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outline w:val="0"/>
          <w:color w:val="004c7f"/>
          <w:sz w:val="30"/>
          <w:szCs w:val="30"/>
          <w14:textFill>
            <w14:solidFill>
              <w14:srgbClr w14:val="004D80"/>
            </w14:solidFill>
          </w14:textFill>
        </w:rPr>
      </w:pPr>
      <w:r>
        <w:rPr>
          <w:b w:val="1"/>
          <w:bCs w:val="1"/>
          <w:outline w:val="0"/>
          <w:color w:val="004c7f"/>
          <w:sz w:val="30"/>
          <w:szCs w:val="30"/>
          <w:rtl w:val="0"/>
          <w:lang w:val="en-US"/>
          <w14:textFill>
            <w14:solidFill>
              <w14:srgbClr w14:val="004D80"/>
            </w14:solidFill>
          </w14:textFill>
        </w:rPr>
        <w:t xml:space="preserve">Section 1 </w:t>
      </w:r>
    </w:p>
    <w:p>
      <w:pPr>
        <w:pStyle w:val="Body"/>
        <w:bidi w:val="0"/>
      </w:pPr>
    </w:p>
    <w:p>
      <w:pPr>
        <w:pStyle w:val="Body"/>
        <w:rPr>
          <w:sz w:val="32"/>
          <w:szCs w:val="32"/>
        </w:rPr>
      </w:pPr>
    </w:p>
    <w:p>
      <w:pPr>
        <w:pStyle w:val="Body"/>
        <w:rPr>
          <w:sz w:val="32"/>
          <w:szCs w:val="32"/>
          <w:u w:val="single"/>
        </w:rPr>
      </w:pPr>
      <w:r>
        <w:rPr>
          <w:sz w:val="32"/>
          <w:szCs w:val="32"/>
          <w:u w:val="single"/>
          <w:rtl w:val="0"/>
          <w:lang w:val="en-US"/>
        </w:rPr>
        <w:t>Newspaper header text</w:t>
      </w:r>
    </w:p>
    <w:p>
      <w:pPr>
        <w:pStyle w:val="Body"/>
        <w:bidi w:val="0"/>
      </w:pPr>
    </w:p>
    <w:p>
      <w:pPr>
        <w:pStyle w:val="Default"/>
        <w:numPr>
          <w:ilvl w:val="0"/>
          <w:numId w:val="2"/>
        </w:numPr>
        <w:bidi w:val="0"/>
        <w:ind w:right="0"/>
        <w:jc w:val="left"/>
        <w:rPr>
          <w:outline w:val="0"/>
          <w:color w:val="000000"/>
          <w:spacing w:val="33"/>
          <w:sz w:val="20"/>
          <w:szCs w:val="20"/>
          <w:rtl w:val="0"/>
          <w:lang w:val="en-US"/>
          <w14:textFill>
            <w14:solidFill>
              <w14:srgbClr w14:val="000000"/>
            </w14:solidFill>
          </w14:textFill>
        </w:rPr>
      </w:pPr>
      <w:r>
        <w:rPr>
          <w:outline w:val="0"/>
          <w:color w:val="000000"/>
          <w:spacing w:val="33"/>
          <w:sz w:val="20"/>
          <w:szCs w:val="20"/>
          <w:rtl w:val="0"/>
          <w:lang w:val="en-US"/>
          <w14:textFill>
            <w14:solidFill>
              <w14:srgbClr w14:val="000000"/>
            </w14:solidFill>
          </w14:textFill>
        </w:rPr>
        <w:t>Newspaper date - 29 January 1780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outline w:val="0"/>
          <w:color w:val="000000"/>
          <w:spacing w:val="33"/>
          <w:sz w:val="20"/>
          <w:szCs w:val="20"/>
          <w:rtl w:val="0"/>
          <w14:textFill>
            <w14:solidFill>
              <w14:srgbClr w14:val="000000"/>
            </w14:solidFill>
          </w14:textFill>
        </w:rPr>
      </w:pPr>
    </w:p>
    <w:p>
      <w:pPr>
        <w:pStyle w:val="Default"/>
        <w:numPr>
          <w:ilvl w:val="0"/>
          <w:numId w:val="2"/>
        </w:numPr>
        <w:bidi w:val="0"/>
        <w:ind w:right="0"/>
        <w:jc w:val="left"/>
        <w:rPr>
          <w:outline w:val="0"/>
          <w:color w:val="000000"/>
          <w:spacing w:val="33"/>
          <w:sz w:val="20"/>
          <w:szCs w:val="20"/>
          <w:rtl w:val="0"/>
          <w:lang w:val="en-US"/>
          <w14:textFill>
            <w14:solidFill>
              <w14:srgbClr w14:val="000000"/>
            </w14:solidFill>
          </w14:textFill>
        </w:rPr>
      </w:pPr>
      <w:r>
        <w:rPr>
          <w:outline w:val="0"/>
          <w:color w:val="000000"/>
          <w:spacing w:val="33"/>
          <w:sz w:val="20"/>
          <w:szCs w:val="20"/>
          <w:rtl w:val="0"/>
          <w:lang w:val="en-US"/>
          <w14:textFill>
            <w14:solidFill>
              <w14:srgbClr w14:val="000000"/>
            </w14:solidFill>
          </w14:textFill>
        </w:rPr>
        <w:t xml:space="preserve">Newspaper founder - </w:t>
      </w:r>
      <w:r>
        <w:rPr>
          <w:outline w:val="0"/>
          <w:color w:val="000000"/>
          <w:spacing w:val="33"/>
          <w:sz w:val="20"/>
          <w:szCs w:val="20"/>
          <w:rtl w:val="0"/>
          <w:lang w:val="nl-NL"/>
          <w14:textFill>
            <w14:solidFill>
              <w14:srgbClr w14:val="000000"/>
            </w14:solidFill>
          </w14:textFill>
        </w:rPr>
        <w:t>James Augustus Hicky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outline w:val="0"/>
          <w:color w:val="000000"/>
          <w:spacing w:val="33"/>
          <w:sz w:val="20"/>
          <w:szCs w:val="20"/>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outline w:val="0"/>
          <w:color w:val="000000"/>
          <w:spacing w:val="33"/>
          <w:sz w:val="20"/>
          <w:szCs w:val="20"/>
          <w:rtl w:val="0"/>
          <w14:textFill>
            <w14:solidFill>
              <w14:srgbClr w14:val="000000"/>
            </w14:solidFill>
          </w14:textFill>
        </w:rPr>
      </w:pPr>
      <w:r>
        <w:rPr>
          <w:outline w:val="0"/>
          <w:color w:val="000000"/>
          <w:spacing w:val="33"/>
          <w:sz w:val="20"/>
          <w:szCs w:val="20"/>
          <w:rtl w:val="0"/>
          <w:lang w:val="en-US"/>
          <w14:textFill>
            <w14:solidFill>
              <w14:srgbClr w14:val="000000"/>
            </w14:solidFill>
          </w14:textFill>
        </w:rPr>
        <w:t xml:space="preserve">3. </w:t>
      </w:r>
      <w:r>
        <w:rPr>
          <w:outline w:val="0"/>
          <w:color w:val="000000"/>
          <w:spacing w:val="33"/>
          <w:sz w:val="20"/>
          <w:szCs w:val="20"/>
          <w:rtl w:val="0"/>
          <w:lang w:val="en-US"/>
          <w14:textFill>
            <w14:solidFill>
              <w14:srgbClr w14:val="000000"/>
            </w14:solidFill>
          </w14:textFill>
        </w:rPr>
        <w:t>A weekly political and commercial newspaper, open to all parties but influenced by none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outline w:val="0"/>
          <w:color w:val="000000"/>
          <w:spacing w:val="33"/>
          <w:sz w:val="20"/>
          <w:szCs w:val="20"/>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outline w:val="0"/>
          <w:color w:val="000000"/>
          <w:spacing w:val="33"/>
          <w:sz w:val="20"/>
          <w:szCs w:val="20"/>
          <w:rtl w:val="0"/>
          <w14:textFill>
            <w14:solidFill>
              <w14:srgbClr w14:val="000000"/>
            </w14:solidFill>
          </w14:textFill>
        </w:rPr>
      </w:pPr>
      <w:r>
        <w:rPr>
          <w:outline w:val="0"/>
          <w:color w:val="000000"/>
          <w:spacing w:val="33"/>
          <w:sz w:val="20"/>
          <w:szCs w:val="20"/>
          <w:rtl w:val="0"/>
          <w:lang w:val="en-US"/>
          <w14:textFill>
            <w14:solidFill>
              <w14:srgbClr w14:val="000000"/>
            </w14:solidFill>
          </w14:textFill>
        </w:rPr>
        <w:t xml:space="preserve">4. </w:t>
      </w:r>
      <w:r>
        <w:rPr>
          <w:outline w:val="0"/>
          <w:color w:val="000000"/>
          <w:spacing w:val="33"/>
          <w:sz w:val="20"/>
          <w:szCs w:val="20"/>
          <w:rtl w:val="0"/>
          <w:lang w:val="en-US"/>
          <w14:textFill>
            <w14:solidFill>
              <w14:srgbClr w14:val="000000"/>
            </w14:solidFill>
          </w14:textFill>
        </w:rPr>
        <w:t>The first newspaper to be printed in India, the first printing press was established in 1664, Bombay</w:t>
      </w:r>
    </w:p>
    <w:p>
      <w:pPr>
        <w:pStyle w:val="Body"/>
      </w:pPr>
    </w:p>
    <w:p>
      <w:pPr>
        <w:pStyle w:val="Body"/>
      </w:pPr>
    </w:p>
    <w:p>
      <w:pPr>
        <w:pStyle w:val="Body"/>
        <w:rPr>
          <w:sz w:val="32"/>
          <w:szCs w:val="32"/>
          <w:u w:val="single"/>
        </w:rPr>
      </w:pPr>
      <w:r>
        <w:rPr>
          <w:sz w:val="32"/>
          <w:szCs w:val="32"/>
          <w:u w:val="single"/>
          <w:rtl w:val="0"/>
          <w:lang w:val="en-US"/>
        </w:rPr>
        <w:t>Introduction starts</w:t>
      </w:r>
    </w:p>
    <w:p>
      <w:pPr>
        <w:pStyle w:val="Body"/>
        <w:bidi w:val="0"/>
      </w:pPr>
    </w:p>
    <w:p>
      <w:pPr>
        <w:pStyle w:val="Body"/>
        <w:numPr>
          <w:ilvl w:val="0"/>
          <w:numId w:val="3"/>
        </w:numPr>
        <w:jc w:val="left"/>
        <w:rPr>
          <w:sz w:val="20"/>
          <w:szCs w:val="20"/>
          <w:lang w:val="en-US"/>
        </w:rPr>
      </w:pPr>
      <w:r>
        <w:rPr>
          <w:sz w:val="20"/>
          <w:szCs w:val="20"/>
          <w:rtl w:val="0"/>
          <w:lang w:val="en-US"/>
        </w:rPr>
        <w:t>Main heading - Why British owe India a reparation?</w:t>
      </w:r>
    </w:p>
    <w:p>
      <w:pPr>
        <w:pStyle w:val="Body"/>
        <w:jc w:val="left"/>
        <w:rPr>
          <w:sz w:val="20"/>
          <w:szCs w:val="20"/>
        </w:rPr>
      </w:pPr>
    </w:p>
    <w:p>
      <w:pPr>
        <w:pStyle w:val="Body"/>
        <w:spacing w:line="288" w:lineRule="auto"/>
        <w:jc w:val="left"/>
        <w:rPr>
          <w:sz w:val="20"/>
          <w:szCs w:val="20"/>
        </w:rPr>
      </w:pPr>
      <w:r>
        <w:rPr>
          <w:sz w:val="20"/>
          <w:szCs w:val="20"/>
          <w:rtl w:val="0"/>
          <w:lang w:val="en-US"/>
        </w:rPr>
        <w:t>2.   Column 1 - Colonial India was the part of the Indian subcontinent that started at the age of discovery itself. It started with the Portuguese rule (1505</w:t>
      </w:r>
      <w:r>
        <w:rPr>
          <w:sz w:val="20"/>
          <w:szCs w:val="20"/>
          <w:rtl w:val="0"/>
          <w:lang w:val="en-US"/>
        </w:rPr>
        <w:t>–</w:t>
      </w:r>
      <w:r>
        <w:rPr>
          <w:sz w:val="20"/>
          <w:szCs w:val="20"/>
          <w:rtl w:val="0"/>
          <w:lang w:val="en-US"/>
        </w:rPr>
        <w:t>1961) followed by Dutch (1605</w:t>
      </w:r>
      <w:r>
        <w:rPr>
          <w:sz w:val="20"/>
          <w:szCs w:val="20"/>
          <w:rtl w:val="0"/>
          <w:lang w:val="en-US"/>
        </w:rPr>
        <w:t>–</w:t>
      </w:r>
      <w:r>
        <w:rPr>
          <w:sz w:val="20"/>
          <w:szCs w:val="20"/>
          <w:rtl w:val="0"/>
          <w:lang w:val="en-US"/>
        </w:rPr>
        <w:t>1825), Britain (1612</w:t>
      </w:r>
      <w:r>
        <w:rPr>
          <w:sz w:val="20"/>
          <w:szCs w:val="20"/>
          <w:rtl w:val="0"/>
          <w:lang w:val="en-US"/>
        </w:rPr>
        <w:t>–</w:t>
      </w:r>
      <w:r>
        <w:rPr>
          <w:sz w:val="20"/>
          <w:szCs w:val="20"/>
          <w:rtl w:val="0"/>
          <w:lang w:val="en-US"/>
        </w:rPr>
        <w:t>1947), Danish (1620-1869) and French (1668 -1954).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left"/>
        <w:rPr>
          <w:outline w:val="0"/>
          <w:color w:val="000000"/>
          <w:spacing w:val="8"/>
          <w:sz w:val="20"/>
          <w:szCs w:val="20"/>
          <w:rtl w:val="0"/>
          <w14:textFill>
            <w14:solidFill>
              <w14:srgbClr w14:val="000000"/>
            </w14:solidFill>
          </w14:textFill>
        </w:rPr>
      </w:pPr>
      <w:r>
        <w:rPr>
          <w:outline w:val="0"/>
          <w:color w:val="000000"/>
          <w:spacing w:val="8"/>
          <w:sz w:val="20"/>
          <w:szCs w:val="20"/>
          <w:rtl w:val="0"/>
          <w:lang w:val="en-US"/>
          <w14:textFill>
            <w14:solidFill>
              <w14:srgbClr w14:val="000000"/>
            </w14:solidFill>
          </w14:textFill>
        </w:rPr>
        <w:t>The rule of 200 years gave a financial rise to Britain by depredation of India through all means of subjugating and seizing power, trading in silk, spices other profitable Indian commodities. It was under the jurisdiction of European colonial powers, who ruled with both conquest and trade, leaving India behind with an after messy life.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left"/>
        <w:rPr>
          <w:outline w:val="0"/>
          <w:color w:val="000000"/>
          <w:spacing w:val="8"/>
          <w:sz w:val="20"/>
          <w:szCs w:val="20"/>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left"/>
        <w:rPr>
          <w:outline w:val="0"/>
          <w:color w:val="000000"/>
          <w:spacing w:val="8"/>
          <w:sz w:val="20"/>
          <w:szCs w:val="20"/>
          <w:rtl w:val="0"/>
          <w14:textFill>
            <w14:solidFill>
              <w14:srgbClr w14:val="000000"/>
            </w14:solidFill>
          </w14:textFill>
        </w:rPr>
      </w:pPr>
      <w:r>
        <w:rPr>
          <w:outline w:val="0"/>
          <w:color w:val="000000"/>
          <w:spacing w:val="8"/>
          <w:sz w:val="20"/>
          <w:szCs w:val="20"/>
          <w:rtl w:val="0"/>
          <w:lang w:val="en-US"/>
          <w14:textFill>
            <w14:solidFill>
              <w14:srgbClr w14:val="000000"/>
            </w14:solidFill>
          </w14:textFill>
        </w:rPr>
        <w:t xml:space="preserve">Since then there are many books written, debates and speech which happened for and against British raj in India. A lot of which is described in multiple perspectives by different historians and civilians of the colonial era itself.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left"/>
        <w:rPr>
          <w:outline w:val="0"/>
          <w:color w:val="000000"/>
          <w:spacing w:val="8"/>
          <w:sz w:val="20"/>
          <w:szCs w:val="20"/>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left"/>
        <w:rPr>
          <w:outline w:val="0"/>
          <w:color w:val="000000"/>
          <w:spacing w:val="8"/>
          <w:sz w:val="20"/>
          <w:szCs w:val="20"/>
          <w:rtl w:val="0"/>
          <w14:textFill>
            <w14:solidFill>
              <w14:srgbClr w14:val="000000"/>
            </w14:solidFill>
          </w14:textFill>
        </w:rPr>
      </w:pPr>
      <w:r>
        <w:rPr>
          <w:outline w:val="0"/>
          <w:color w:val="000000"/>
          <w:spacing w:val="8"/>
          <w:sz w:val="20"/>
          <w:szCs w:val="20"/>
          <w:rtl w:val="0"/>
          <w:lang w:val="en-US"/>
          <w14:textFill>
            <w14:solidFill>
              <w14:srgbClr w14:val="000000"/>
            </w14:solidFill>
          </w14:textFill>
        </w:rPr>
        <w:t xml:space="preserve">3. Column 2 - At Oxford Union on </w:t>
      </w:r>
      <w:r>
        <w:rPr>
          <w:outline w:val="0"/>
          <w:color w:val="000000"/>
          <w:spacing w:val="8"/>
          <w:sz w:val="20"/>
          <w:szCs w:val="20"/>
          <w:rtl w:val="0"/>
          <w:lang w:val="en-US"/>
          <w14:textFill>
            <w14:solidFill>
              <w14:srgbClr w14:val="000000"/>
            </w14:solidFill>
          </w14:textFill>
        </w:rPr>
        <w:t>‘</w:t>
      </w:r>
      <w:r>
        <w:rPr>
          <w:outline w:val="0"/>
          <w:color w:val="000000"/>
          <w:spacing w:val="8"/>
          <w:sz w:val="20"/>
          <w:szCs w:val="20"/>
          <w:rtl w:val="0"/>
          <w:lang w:val="en-US"/>
          <w14:textFill>
            <w14:solidFill>
              <w14:srgbClr w14:val="000000"/>
            </w14:solidFill>
          </w14:textFill>
        </w:rPr>
        <w:t>Does Britain owes India a reparation</w:t>
      </w:r>
      <w:r>
        <w:rPr>
          <w:outline w:val="0"/>
          <w:color w:val="000000"/>
          <w:spacing w:val="8"/>
          <w:sz w:val="20"/>
          <w:szCs w:val="20"/>
          <w:rtl w:val="0"/>
          <w:lang w:val="en-US"/>
          <w14:textFill>
            <w14:solidFill>
              <w14:srgbClr w14:val="000000"/>
            </w14:solidFill>
          </w14:textFill>
        </w:rPr>
        <w:t xml:space="preserve">’ </w:t>
      </w:r>
      <w:r>
        <w:rPr>
          <w:outline w:val="0"/>
          <w:color w:val="000000"/>
          <w:spacing w:val="8"/>
          <w:sz w:val="20"/>
          <w:szCs w:val="20"/>
          <w:rtl w:val="0"/>
          <w:lang w:val="en-US"/>
          <w14:textFill>
            <w14:solidFill>
              <w14:srgbClr w14:val="000000"/>
            </w14:solidFill>
          </w14:textFill>
        </w:rPr>
        <w:t xml:space="preserve">in May 2015 where Shashi Tharoor as a speaker spoke in favour of the topic. This winning debate got viral as soon as he twitted the link. The important insight he came up with was that even most of the educated people were also not aware of the loot which happened during the time of British Raj.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both"/>
        <w:rPr>
          <w:outline w:val="0"/>
          <w:color w:val="000000"/>
          <w:spacing w:val="10"/>
          <w:sz w:val="20"/>
          <w:szCs w:val="20"/>
          <w:rtl w:val="0"/>
          <w14:textFill>
            <w14:solidFill>
              <w14:srgbClr w14:val="000000"/>
            </w14:solidFill>
          </w14:textFill>
        </w:rPr>
      </w:pPr>
      <w:r>
        <w:rPr>
          <w:outline w:val="0"/>
          <w:color w:val="000000"/>
          <w:spacing w:val="10"/>
          <w:sz w:val="20"/>
          <w:szCs w:val="20"/>
          <w:rtl w:val="0"/>
          <w:lang w:val="en-US"/>
          <w14:textFill>
            <w14:solidFill>
              <w14:srgbClr w14:val="000000"/>
            </w14:solidFill>
          </w14:textFill>
        </w:rPr>
        <w:t>“</w:t>
      </w:r>
      <w:r>
        <w:rPr>
          <w:outline w:val="0"/>
          <w:color w:val="000000"/>
          <w:spacing w:val="10"/>
          <w:sz w:val="20"/>
          <w:szCs w:val="20"/>
          <w:rtl w:val="0"/>
          <w:lang w:val="en-US"/>
          <w14:textFill>
            <w14:solidFill>
              <w14:srgbClr w14:val="000000"/>
            </w14:solidFill>
          </w14:textFill>
        </w:rPr>
        <w:t xml:space="preserve">I thought the arguments I was making were so basic that they constituted what Americans would call </w:t>
      </w:r>
      <w:r>
        <w:rPr>
          <w:outline w:val="0"/>
          <w:color w:val="000000"/>
          <w:spacing w:val="10"/>
          <w:sz w:val="20"/>
          <w:szCs w:val="20"/>
          <w:rtl w:val="0"/>
          <w:lang w:val="en-US"/>
          <w14:textFill>
            <w14:solidFill>
              <w14:srgbClr w14:val="000000"/>
            </w14:solidFill>
          </w14:textFill>
        </w:rPr>
        <w:t>‘</w:t>
      </w:r>
      <w:r>
        <w:rPr>
          <w:outline w:val="0"/>
          <w:color w:val="000000"/>
          <w:spacing w:val="10"/>
          <w:sz w:val="20"/>
          <w:szCs w:val="20"/>
          <w:rtl w:val="0"/>
          <w:lang w:val="en-US"/>
          <w14:textFill>
            <w14:solidFill>
              <w14:srgbClr w14:val="000000"/>
            </w14:solidFill>
          </w14:textFill>
        </w:rPr>
        <w:t>Indian Nationalism 101</w:t>
      </w:r>
      <w:r>
        <w:rPr>
          <w:outline w:val="0"/>
          <w:color w:val="000000"/>
          <w:spacing w:val="10"/>
          <w:sz w:val="20"/>
          <w:szCs w:val="20"/>
          <w:rtl w:val="0"/>
          <w:lang w:val="en-US"/>
          <w14:textFill>
            <w14:solidFill>
              <w14:srgbClr w14:val="000000"/>
            </w14:solidFill>
          </w14:textFill>
        </w:rPr>
        <w:t xml:space="preserve">’ </w:t>
      </w:r>
      <w:r>
        <w:rPr>
          <w:outline w:val="0"/>
          <w:color w:val="000000"/>
          <w:spacing w:val="10"/>
          <w:sz w:val="20"/>
          <w:szCs w:val="20"/>
          <w:rtl w:val="0"/>
          <w:lang w:val="en-US"/>
          <w14:textFill>
            <w14:solidFill>
              <w14:srgbClr w14:val="000000"/>
            </w14:solidFill>
          </w14:textFill>
        </w:rPr>
        <w:t>-- the fundamental, foundational arguments that justified the Indian struggle for freedom.</w:t>
      </w:r>
      <w:r>
        <w:rPr>
          <w:outline w:val="0"/>
          <w:color w:val="000000"/>
          <w:spacing w:val="10"/>
          <w:sz w:val="20"/>
          <w:szCs w:val="20"/>
          <w:rtl w:val="0"/>
          <w:lang w:val="en-US"/>
          <w14:textFill>
            <w14:solidFill>
              <w14:srgbClr w14:val="000000"/>
            </w14:solidFill>
          </w14:textFill>
        </w:rPr>
        <w:t xml:space="preserve">” </w:t>
      </w:r>
      <w:r>
        <w:rPr>
          <w:outline w:val="0"/>
          <w:color w:val="000000"/>
          <w:spacing w:val="10"/>
          <w:sz w:val="20"/>
          <w:szCs w:val="20"/>
          <w:rtl w:val="0"/>
          <w:lang w:val="en-US"/>
          <w14:textFill>
            <w14:solidFill>
              <w14:srgbClr w14:val="000000"/>
            </w14:solidFill>
          </w14:textFill>
        </w:rPr>
        <w:t>- Shashi Tharoor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both"/>
        <w:rPr>
          <w:outline w:val="0"/>
          <w:color w:val="000000"/>
          <w:spacing w:val="10"/>
          <w:sz w:val="20"/>
          <w:szCs w:val="20"/>
          <w:rtl w:val="0"/>
          <w14:textFill>
            <w14:solidFill>
              <w14:srgbClr w14:val="000000"/>
            </w14:solidFill>
          </w14:textFill>
        </w:rPr>
      </w:pPr>
      <w:r>
        <w:rPr>
          <w:outline w:val="0"/>
          <w:color w:val="000000"/>
          <w:spacing w:val="10"/>
          <w:sz w:val="20"/>
          <w:szCs w:val="20"/>
          <w:rtl w:val="0"/>
          <w:lang w:val="en-US"/>
          <w14:textFill>
            <w14:solidFill>
              <w14:srgbClr w14:val="000000"/>
            </w14:solidFill>
          </w14:textFill>
        </w:rPr>
        <w:t xml:space="preserve">This realisation inspired Shashi Tharoor to write a book </w:t>
      </w:r>
      <w:r>
        <w:rPr>
          <w:outline w:val="0"/>
          <w:color w:val="000000"/>
          <w:spacing w:val="10"/>
          <w:sz w:val="20"/>
          <w:szCs w:val="20"/>
          <w:rtl w:val="0"/>
          <w:lang w:val="en-US"/>
          <w14:textFill>
            <w14:solidFill>
              <w14:srgbClr w14:val="000000"/>
            </w14:solidFill>
          </w14:textFill>
        </w:rPr>
        <w:t>‘</w:t>
      </w:r>
      <w:r>
        <w:rPr>
          <w:outline w:val="0"/>
          <w:color w:val="000000"/>
          <w:spacing w:val="10"/>
          <w:sz w:val="20"/>
          <w:szCs w:val="20"/>
          <w:rtl w:val="0"/>
          <w:lang w:val="en-US"/>
          <w14:textFill>
            <w14:solidFill>
              <w14:srgbClr w14:val="000000"/>
            </w14:solidFill>
          </w14:textFill>
        </w:rPr>
        <w:t xml:space="preserve">An Era of Darkness - The British Empire in India </w:t>
      </w:r>
      <w:r>
        <w:rPr>
          <w:outline w:val="0"/>
          <w:color w:val="000000"/>
          <w:spacing w:val="10"/>
          <w:sz w:val="20"/>
          <w:szCs w:val="20"/>
          <w:rtl w:val="0"/>
          <w:lang w:val="en-US"/>
          <w14:textFill>
            <w14:solidFill>
              <w14:srgbClr w14:val="000000"/>
            </w14:solidFill>
          </w14:textFill>
        </w:rPr>
        <w:t>’</w:t>
      </w:r>
      <w:r>
        <w:rPr>
          <w:outline w:val="0"/>
          <w:color w:val="000000"/>
          <w:spacing w:val="10"/>
          <w:sz w:val="20"/>
          <w:szCs w:val="20"/>
          <w:rtl w:val="0"/>
          <w:lang w:val="en-US"/>
          <w14:textFill>
            <w14:solidFill>
              <w14:srgbClr w14:val="000000"/>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both"/>
        <w:rPr>
          <w:outline w:val="0"/>
          <w:color w:val="000000"/>
          <w:spacing w:val="10"/>
          <w:sz w:val="20"/>
          <w:szCs w:val="20"/>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both"/>
        <w:rPr>
          <w:outline w:val="0"/>
          <w:color w:val="0075b9"/>
          <w:spacing w:val="10"/>
          <w:sz w:val="20"/>
          <w:szCs w:val="20"/>
          <w:rtl w:val="0"/>
          <w14:textFill>
            <w14:solidFill>
              <w14:srgbClr w14:val="0076BA"/>
            </w14:solidFill>
          </w14:textFill>
        </w:rPr>
      </w:pPr>
      <w:r>
        <w:rPr>
          <w:outline w:val="0"/>
          <w:color w:val="000000"/>
          <w:spacing w:val="10"/>
          <w:sz w:val="20"/>
          <w:szCs w:val="20"/>
          <w:rtl w:val="0"/>
          <w:lang w:val="en-US"/>
          <w14:textFill>
            <w14:solidFill>
              <w14:srgbClr w14:val="000000"/>
            </w14:solidFill>
          </w14:textFill>
        </w:rPr>
        <w:t xml:space="preserve">4. Video Link to embed - </w:t>
      </w:r>
      <w:r>
        <w:rPr>
          <w:rStyle w:val="Hyperlink.0"/>
          <w:outline w:val="0"/>
          <w:color w:val="000000"/>
          <w:spacing w:val="10"/>
          <w:sz w:val="20"/>
          <w:szCs w:val="20"/>
          <w:rtl w:val="0"/>
          <w14:textFill>
            <w14:solidFill>
              <w14:srgbClr w14:val="000000"/>
            </w14:solidFill>
          </w14:textFill>
        </w:rPr>
        <w:fldChar w:fldCharType="begin" w:fldLock="0"/>
      </w:r>
      <w:r>
        <w:rPr>
          <w:rStyle w:val="Hyperlink.0"/>
          <w:outline w:val="0"/>
          <w:color w:val="000000"/>
          <w:spacing w:val="10"/>
          <w:sz w:val="20"/>
          <w:szCs w:val="20"/>
          <w:rtl w:val="0"/>
          <w14:textFill>
            <w14:solidFill>
              <w14:srgbClr w14:val="000000"/>
            </w14:solidFill>
          </w14:textFill>
        </w:rPr>
        <w:instrText xml:space="preserve"> HYPERLINK "https://www.youtube.com/watch?v=f7CW7S0zxv4&amp;t=5s"</w:instrText>
      </w:r>
      <w:r>
        <w:rPr>
          <w:rStyle w:val="Hyperlink.0"/>
          <w:outline w:val="0"/>
          <w:color w:val="000000"/>
          <w:spacing w:val="10"/>
          <w:sz w:val="20"/>
          <w:szCs w:val="20"/>
          <w:rtl w:val="0"/>
          <w14:textFill>
            <w14:solidFill>
              <w14:srgbClr w14:val="000000"/>
            </w14:solidFill>
          </w14:textFill>
        </w:rPr>
        <w:fldChar w:fldCharType="separate" w:fldLock="0"/>
      </w:r>
      <w:r>
        <w:rPr>
          <w:rStyle w:val="Hyperlink.0"/>
          <w:outline w:val="0"/>
          <w:color w:val="000000"/>
          <w:spacing w:val="10"/>
          <w:sz w:val="20"/>
          <w:szCs w:val="20"/>
          <w:rtl w:val="0"/>
          <w:lang w:val="en-US"/>
          <w14:textFill>
            <w14:solidFill>
              <w14:srgbClr w14:val="000000"/>
            </w14:solidFill>
          </w14:textFill>
        </w:rPr>
        <w:t>https://www.youtube.com/watch?v=f7CW7S0zxv4&amp;t=5s</w:t>
      </w:r>
      <w:r>
        <w:rPr>
          <w:outline w:val="0"/>
          <w:color w:val="000000"/>
          <w:spacing w:val="10"/>
          <w:sz w:val="20"/>
          <w:szCs w:val="20"/>
          <w:rtl w:val="0"/>
          <w14:textFill>
            <w14:solidFill>
              <w14:srgbClr w14:val="000000"/>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both"/>
        <w:rPr>
          <w:outline w:val="0"/>
          <w:color w:val="0075b9"/>
          <w:spacing w:val="10"/>
          <w:sz w:val="20"/>
          <w:szCs w:val="20"/>
          <w:rtl w:val="0"/>
          <w14:textFill>
            <w14:solidFill>
              <w14:srgbClr w14:val="0076BA"/>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288" w:lineRule="auto"/>
        <w:ind w:left="0" w:right="0" w:firstLine="0"/>
        <w:jc w:val="both"/>
        <w:rPr>
          <w:outline w:val="0"/>
          <w:color w:val="0075b9"/>
          <w:spacing w:val="10"/>
          <w:sz w:val="20"/>
          <w:szCs w:val="20"/>
          <w:rtl w:val="0"/>
          <w14:textFill>
            <w14:solidFill>
              <w14:srgbClr w14:val="0076BA"/>
            </w14:solidFill>
          </w14:textFill>
        </w:rPr>
      </w:pPr>
      <w:r>
        <w:rPr>
          <w:outline w:val="0"/>
          <w:color w:val="000000"/>
          <w:spacing w:val="10"/>
          <w:sz w:val="20"/>
          <w:szCs w:val="20"/>
          <w:rtl w:val="0"/>
          <w:lang w:val="en-US"/>
          <w14:textFill>
            <w14:solidFill>
              <w14:srgbClr w14:val="000000"/>
            </w14:solidFill>
          </w14:textFill>
        </w:rPr>
        <w:t>5</w:t>
      </w:r>
      <w:r>
        <w:rPr>
          <w:outline w:val="0"/>
          <w:color w:val="0075b9"/>
          <w:spacing w:val="10"/>
          <w:sz w:val="20"/>
          <w:szCs w:val="20"/>
          <w:rtl w:val="0"/>
          <w:lang w:val="en-US"/>
          <w14:textFill>
            <w14:solidFill>
              <w14:srgbClr w14:val="0076BA"/>
            </w14:solidFill>
          </w14:textFill>
        </w:rPr>
        <w:t xml:space="preserve">. </w:t>
      </w:r>
      <w:r>
        <w:rPr>
          <w:outline w:val="0"/>
          <w:color w:val="000000"/>
          <w:spacing w:val="10"/>
          <w:sz w:val="20"/>
          <w:szCs w:val="20"/>
          <w:rtl w:val="0"/>
          <w:lang w:val="en-US"/>
          <w14:textFill>
            <w14:solidFill>
              <w14:srgbClr w14:val="000000"/>
            </w14:solidFill>
          </w14:textFill>
        </w:rPr>
        <w:t xml:space="preserve">After line - </w:t>
      </w:r>
      <w:r>
        <w:rPr>
          <w:outline w:val="0"/>
          <w:color w:val="000000"/>
          <w:spacing w:val="10"/>
          <w:sz w:val="20"/>
          <w:szCs w:val="20"/>
          <w:rtl w:val="0"/>
          <w:lang w:val="en-US"/>
          <w14:textFill>
            <w14:solidFill>
              <w14:srgbClr w14:val="000000"/>
            </w14:solidFill>
          </w14:textFill>
        </w:rPr>
        <w:t>“</w:t>
      </w:r>
      <w:r>
        <w:rPr>
          <w:outline w:val="0"/>
          <w:color w:val="000000"/>
          <w:spacing w:val="10"/>
          <w:sz w:val="20"/>
          <w:szCs w:val="20"/>
          <w:rtl w:val="0"/>
          <w:lang w:val="en-US"/>
          <w14:textFill>
            <w14:solidFill>
              <w14:srgbClr w14:val="000000"/>
            </w14:solidFill>
          </w14:textFill>
        </w:rPr>
        <w:t>The book makes an arguement;it does not tell a story.</w:t>
      </w:r>
      <w:r>
        <w:rPr>
          <w:outline w:val="0"/>
          <w:color w:val="000000"/>
          <w:spacing w:val="10"/>
          <w:sz w:val="20"/>
          <w:szCs w:val="20"/>
          <w:rtl w:val="0"/>
          <w:lang w:val="en-US"/>
          <w14:textFill>
            <w14:solidFill>
              <w14:srgbClr w14:val="000000"/>
            </w14:solidFill>
          </w14:textFill>
        </w:rPr>
        <w:t xml:space="preserve">” </w:t>
      </w:r>
      <w:r>
        <w:rPr>
          <w:outline w:val="0"/>
          <w:color w:val="000000"/>
          <w:spacing w:val="10"/>
          <w:sz w:val="20"/>
          <w:szCs w:val="20"/>
          <w:rtl w:val="0"/>
          <w:lang w:val="en-US"/>
          <w14:textFill>
            <w14:solidFill>
              <w14:srgbClr w14:val="000000"/>
            </w14:solidFill>
          </w14:textFill>
        </w:rPr>
        <w:t>An effort is made for people looking for chronological narrative account of the rise and fall of the British empire in Indi</w:t>
      </w:r>
      <w:r>
        <w:rPr>
          <w:outline w:val="0"/>
          <w:color w:val="000000"/>
          <w:spacing w:val="0"/>
          <w:sz w:val="20"/>
          <w:szCs w:val="20"/>
          <w:rtl w:val="0"/>
          <w:lang w:val="en-US"/>
          <w14:textFill>
            <w14:solidFill>
              <w14:srgbClr w14:val="000000"/>
            </w14:solidFill>
          </w14:textFill>
        </w:rPr>
        <w:t>a.</w:t>
      </w:r>
    </w:p>
    <w:p>
      <w:pPr>
        <w:pStyle w:val="Body"/>
        <w:spacing w:line="288" w:lineRule="auto"/>
        <w:jc w:val="left"/>
        <w:rPr>
          <w:outline w:val="0"/>
          <w:color w:val="0075b9"/>
          <w:sz w:val="20"/>
          <w:szCs w:val="20"/>
          <w14:textFill>
            <w14:solidFill>
              <w14:srgbClr w14:val="0076BA"/>
            </w14:solidFill>
          </w14:textFill>
        </w:rPr>
      </w:pPr>
    </w:p>
    <w:p>
      <w:pPr>
        <w:pStyle w:val="Body"/>
        <w:rPr>
          <w:outline w:val="0"/>
          <w:color w:val="0075b9"/>
          <w:sz w:val="32"/>
          <w:szCs w:val="32"/>
          <w:u w:val="single"/>
          <w14:textFill>
            <w14:solidFill>
              <w14:srgbClr w14:val="0076BA"/>
            </w14:solidFill>
          </w14:textFill>
        </w:rPr>
      </w:pPr>
    </w:p>
    <w:p>
      <w:pPr>
        <w:pStyle w:val="Body"/>
        <w:rPr>
          <w:outline w:val="0"/>
          <w:color w:val="0075b9"/>
          <w:sz w:val="32"/>
          <w:szCs w:val="32"/>
          <w:u w:val="single"/>
          <w14:textFill>
            <w14:solidFill>
              <w14:srgbClr w14:val="0076BA"/>
            </w14:solidFill>
          </w14:textFill>
        </w:rPr>
      </w:pPr>
    </w:p>
    <w:p>
      <w:pPr>
        <w:pStyle w:val="Body"/>
        <w:rPr>
          <w:outline w:val="0"/>
          <w:color w:val="0075b9"/>
          <w:sz w:val="32"/>
          <w:szCs w:val="32"/>
          <w:u w:val="single"/>
          <w14:textFill>
            <w14:solidFill>
              <w14:srgbClr w14:val="0076BA"/>
            </w14:solidFill>
          </w14:textFill>
        </w:rPr>
      </w:pPr>
    </w:p>
    <w:p>
      <w:pPr>
        <w:pStyle w:val="Body"/>
        <w:rPr>
          <w:sz w:val="32"/>
          <w:szCs w:val="32"/>
          <w:u w:val="single"/>
        </w:rPr>
      </w:pPr>
      <w:r>
        <w:rPr>
          <w:sz w:val="32"/>
          <w:szCs w:val="32"/>
          <w:u w:val="single"/>
          <w:rtl w:val="0"/>
          <w:lang w:val="en-US"/>
        </w:rPr>
        <w:t>Introduction Part 2</w:t>
      </w:r>
    </w:p>
    <w:p>
      <w:pPr>
        <w:pStyle w:val="Body"/>
        <w:rPr>
          <w:sz w:val="32"/>
          <w:szCs w:val="32"/>
          <w:u w:val="single"/>
        </w:rPr>
      </w:pPr>
    </w:p>
    <w:p>
      <w:pPr>
        <w:pStyle w:val="Body"/>
        <w:numPr>
          <w:ilvl w:val="0"/>
          <w:numId w:val="4"/>
        </w:numPr>
        <w:rPr>
          <w:sz w:val="20"/>
          <w:szCs w:val="20"/>
          <w:lang w:val="en-US"/>
        </w:rPr>
      </w:pPr>
      <w:r>
        <w:rPr>
          <w:sz w:val="20"/>
          <w:szCs w:val="20"/>
          <w:rtl w:val="0"/>
          <w:lang w:val="en-US"/>
        </w:rPr>
        <w:t>Heading - Population, the reason for GDP decline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outline w:val="0"/>
          <w:color w:val="4a453d"/>
          <w:spacing w:val="8"/>
          <w:sz w:val="20"/>
          <w:szCs w:val="20"/>
          <w:rtl w:val="0"/>
          <w14:textFill>
            <w14:solidFill>
              <w14:srgbClr w14:val="4A453E"/>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outline w:val="0"/>
          <w:color w:val="4a453d"/>
          <w:spacing w:val="8"/>
          <w:sz w:val="20"/>
          <w:szCs w:val="20"/>
          <w:rtl w:val="0"/>
          <w14:textFill>
            <w14:solidFill>
              <w14:srgbClr w14:val="4A453E"/>
            </w14:solidFill>
          </w14:textFill>
        </w:rPr>
      </w:pPr>
      <w:r>
        <w:rPr>
          <w:outline w:val="0"/>
          <w:color w:val="4a453d"/>
          <w:spacing w:val="8"/>
          <w:sz w:val="20"/>
          <w:szCs w:val="20"/>
          <w:rtl w:val="0"/>
          <w:lang w:val="en-US"/>
          <w14:textFill>
            <w14:solidFill>
              <w14:srgbClr w14:val="4A453E"/>
            </w14:solidFill>
          </w14:textFill>
        </w:rPr>
        <w:t>2. Body Text- At the beginning of the eighteenth century, as the British economic historian Angus Maddison has demonstrated, India</w:t>
      </w:r>
      <w:r>
        <w:rPr>
          <w:outline w:val="0"/>
          <w:color w:val="4a453d"/>
          <w:spacing w:val="8"/>
          <w:sz w:val="20"/>
          <w:szCs w:val="20"/>
          <w:rtl w:val="0"/>
          <w:lang w:val="en-US"/>
          <w14:textFill>
            <w14:solidFill>
              <w14:srgbClr w14:val="4A453E"/>
            </w14:solidFill>
          </w14:textFill>
        </w:rPr>
        <w:t>’</w:t>
      </w:r>
      <w:r>
        <w:rPr>
          <w:outline w:val="0"/>
          <w:color w:val="4a453d"/>
          <w:spacing w:val="8"/>
          <w:sz w:val="20"/>
          <w:szCs w:val="20"/>
          <w:rtl w:val="0"/>
          <w:lang w:val="en-US"/>
          <w14:textFill>
            <w14:solidFill>
              <w14:srgbClr w14:val="4A453E"/>
            </w14:solidFill>
          </w14:textFill>
        </w:rPr>
        <w:t>s share of the world economy was 23 per cent, as large as all of Europe put together. By the time the British departed India, it had dropped to just over 3 per cent. The reason was simple: India was governed for the benefit of Britain. Britain</w:t>
      </w:r>
      <w:r>
        <w:rPr>
          <w:outline w:val="0"/>
          <w:color w:val="4a453d"/>
          <w:spacing w:val="8"/>
          <w:sz w:val="20"/>
          <w:szCs w:val="20"/>
          <w:rtl w:val="0"/>
          <w:lang w:val="en-US"/>
          <w14:textFill>
            <w14:solidFill>
              <w14:srgbClr w14:val="4A453E"/>
            </w14:solidFill>
          </w14:textFill>
        </w:rPr>
        <w:t>’</w:t>
      </w:r>
      <w:r>
        <w:rPr>
          <w:outline w:val="0"/>
          <w:color w:val="4a453d"/>
          <w:spacing w:val="8"/>
          <w:sz w:val="20"/>
          <w:szCs w:val="20"/>
          <w:rtl w:val="0"/>
          <w:lang w:val="en-US"/>
          <w14:textFill>
            <w14:solidFill>
              <w14:srgbClr w14:val="4A453E"/>
            </w14:solidFill>
          </w14:textFill>
        </w:rPr>
        <w:t>s rise for 200 years was financed by its depredations in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outline w:val="0"/>
          <w:color w:val="4a453d"/>
          <w:spacing w:val="8"/>
          <w:sz w:val="20"/>
          <w:szCs w:val="20"/>
          <w:rtl w:val="0"/>
          <w14:textFill>
            <w14:solidFill>
              <w14:srgbClr w14:val="4A453E"/>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right"/>
        <w:rPr>
          <w:rFonts w:ascii="Bodoni SvtyTwo OS ITC TT-Bold" w:cs="Bodoni SvtyTwo OS ITC TT-Bold" w:hAnsi="Bodoni SvtyTwo OS ITC TT-Bold" w:eastAsia="Bodoni SvtyTwo OS ITC TT-Bold"/>
          <w:outline w:val="0"/>
          <w:color w:val="4a453d"/>
          <w:spacing w:val="0"/>
          <w:sz w:val="32"/>
          <w:szCs w:val="32"/>
          <w:rtl w:val="0"/>
          <w14:textFill>
            <w14:solidFill>
              <w14:srgbClr w14:val="4A463E"/>
            </w14:solidFill>
          </w14:textFill>
        </w:rPr>
      </w:pPr>
      <w:r>
        <w:rPr>
          <w:rFonts w:ascii="Bodoni SvtyTwo OS ITC TT-Bold" w:hAnsi="Bodoni SvtyTwo OS ITC TT-Bold"/>
          <w:outline w:val="0"/>
          <w:color w:val="4a453d"/>
          <w:spacing w:val="20"/>
          <w:sz w:val="32"/>
          <w:szCs w:val="32"/>
          <w:rtl w:val="0"/>
          <w:lang w:val="en-US"/>
          <w14:textFill>
            <w14:solidFill>
              <w14:srgbClr w14:val="4A463E"/>
            </w14:solidFill>
          </w14:textFill>
        </w:rPr>
        <w:t>% contribution to worlds</w:t>
      </w:r>
      <w:r>
        <w:rPr>
          <w:rFonts w:ascii="Bodoni SvtyTwo OS ITC TT-Bold" w:hAnsi="Bodoni SvtyTwo OS ITC TT-Bold" w:hint="default"/>
          <w:outline w:val="0"/>
          <w:color w:val="4a453d"/>
          <w:spacing w:val="20"/>
          <w:sz w:val="32"/>
          <w:szCs w:val="32"/>
          <w:rtl w:val="0"/>
          <w:lang w:val="en-US"/>
          <w14:textFill>
            <w14:solidFill>
              <w14:srgbClr w14:val="4A463E"/>
            </w14:solidFill>
          </w14:textFill>
        </w:rPr>
        <w:t xml:space="preserve">’ </w:t>
      </w:r>
      <w:r>
        <w:rPr>
          <w:rFonts w:ascii="Bodoni SvtyTwo OS ITC TT-Bold" w:hAnsi="Bodoni SvtyTwo OS ITC TT-Bold"/>
          <w:outline w:val="0"/>
          <w:color w:val="4a453d"/>
          <w:spacing w:val="20"/>
          <w:sz w:val="32"/>
          <w:szCs w:val="32"/>
          <w:rtl w:val="0"/>
          <w:lang w:val="en-US"/>
          <w14:textFill>
            <w14:solidFill>
              <w14:srgbClr w14:val="4A463E"/>
            </w14:solidFill>
          </w14:textFill>
        </w:rPr>
        <w:t>econom</w:t>
      </w:r>
      <w:r>
        <w:rPr>
          <w:rFonts w:ascii="Bodoni SvtyTwo OS ITC TT-Bold" w:hAnsi="Bodoni SvtyTwo OS ITC TT-Bold"/>
          <w:outline w:val="0"/>
          <w:color w:val="4a453d"/>
          <w:spacing w:val="0"/>
          <w:sz w:val="32"/>
          <w:szCs w:val="32"/>
          <w:rtl w:val="0"/>
          <w:lang w:val="en-US"/>
          <w14:textFill>
            <w14:solidFill>
              <w14:srgbClr w14:val="4A463E"/>
            </w14:solidFill>
          </w14:textFill>
        </w:rPr>
        <w: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right"/>
        <w:rPr>
          <w:rFonts w:ascii="Bodoni SvtyTwo OS ITC TT-Bold" w:cs="Bodoni SvtyTwo OS ITC TT-Bold" w:hAnsi="Bodoni SvtyTwo OS ITC TT-Bold" w:eastAsia="Bodoni SvtyTwo OS ITC TT-Bold"/>
          <w:outline w:val="0"/>
          <w:color w:val="4a453d"/>
          <w:spacing w:val="0"/>
          <w:sz w:val="32"/>
          <w:szCs w:val="32"/>
          <w:rtl w:val="0"/>
          <w14:textFill>
            <w14:solidFill>
              <w14:srgbClr w14:val="4A463E"/>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right"/>
        <w:rPr>
          <w:rFonts w:ascii="Bodoni SvtyTwo OS ITC TT-Bold" w:cs="Bodoni SvtyTwo OS ITC TT-Bold" w:hAnsi="Bodoni SvtyTwo OS ITC TT-Bold" w:eastAsia="Bodoni SvtyTwo OS ITC TT-Bold"/>
          <w:outline w:val="0"/>
          <w:color w:val="4a453d"/>
          <w:spacing w:val="0"/>
          <w:sz w:val="32"/>
          <w:szCs w:val="32"/>
          <w:rtl w:val="0"/>
          <w14:textFill>
            <w14:solidFill>
              <w14:srgbClr w14:val="4A463E"/>
            </w14:solidFill>
          </w14:textFill>
        </w:rPr>
      </w:pPr>
      <w:r>
        <w:rPr>
          <w:rFonts w:ascii="Bodoni SvtyTwo OS ITC TT-Bold" w:hAnsi="Bodoni SvtyTwo OS ITC TT-Bold"/>
          <w:outline w:val="0"/>
          <w:color w:val="4a453d"/>
          <w:spacing w:val="20"/>
          <w:sz w:val="32"/>
          <w:szCs w:val="32"/>
          <w:rtl w:val="0"/>
          <w:lang w:val="en-US"/>
          <w14:textFill>
            <w14:solidFill>
              <w14:srgbClr w14:val="4A463E"/>
            </w14:solidFill>
          </w14:textFill>
        </w:rPr>
        <w:t>% growth of econom</w:t>
      </w:r>
      <w:r>
        <w:rPr>
          <w:rFonts w:ascii="Bodoni SvtyTwo OS ITC TT-Bold" w:hAnsi="Bodoni SvtyTwo OS ITC TT-Bold"/>
          <w:outline w:val="0"/>
          <w:color w:val="4a453d"/>
          <w:spacing w:val="0"/>
          <w:sz w:val="32"/>
          <w:szCs w:val="32"/>
          <w:rtl w:val="0"/>
          <w:lang w:val="en-US"/>
          <w14:textFill>
            <w14:solidFill>
              <w14:srgbClr w14:val="4A463E"/>
            </w14:solidFill>
          </w14:textFill>
        </w:rPr>
        <w: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right"/>
        <w:rPr>
          <w:rFonts w:ascii="Bodoni SvtyTwo OS ITC TT-Bold" w:cs="Bodoni SvtyTwo OS ITC TT-Bold" w:hAnsi="Bodoni SvtyTwo OS ITC TT-Bold" w:eastAsia="Bodoni SvtyTwo OS ITC TT-Bold"/>
          <w:outline w:val="0"/>
          <w:color w:val="4a453d"/>
          <w:spacing w:val="0"/>
          <w:sz w:val="32"/>
          <w:szCs w:val="32"/>
          <w:rtl w:val="0"/>
          <w14:textFill>
            <w14:solidFill>
              <w14:srgbClr w14:val="4A463E"/>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right"/>
        <w:rPr>
          <w:rFonts w:ascii="Bodoni SvtyTwo OS ITC TT-Bold" w:cs="Bodoni SvtyTwo OS ITC TT-Bold" w:hAnsi="Bodoni SvtyTwo OS ITC TT-Bold" w:eastAsia="Bodoni SvtyTwo OS ITC TT-Bold"/>
          <w:outline w:val="0"/>
          <w:color w:val="4a453d"/>
          <w:spacing w:val="0"/>
          <w:sz w:val="32"/>
          <w:szCs w:val="32"/>
          <w:rtl w:val="0"/>
          <w14:textFill>
            <w14:solidFill>
              <w14:srgbClr w14:val="4A463E"/>
            </w14:solidFill>
          </w14:textFill>
        </w:rPr>
      </w:pPr>
      <w:r>
        <w:rPr>
          <w:rFonts w:ascii="Bodoni SvtyTwo OS ITC TT-Bold" w:hAnsi="Bodoni SvtyTwo OS ITC TT-Bold"/>
          <w:outline w:val="0"/>
          <w:color w:val="4a453d"/>
          <w:spacing w:val="20"/>
          <w:sz w:val="32"/>
          <w:szCs w:val="32"/>
          <w:rtl w:val="0"/>
          <w:lang w:val="en-US"/>
          <w14:textFill>
            <w14:solidFill>
              <w14:srgbClr w14:val="4A463E"/>
            </w14:solidFill>
          </w14:textFill>
        </w:rPr>
        <w:t>% of worlds</w:t>
      </w:r>
      <w:r>
        <w:rPr>
          <w:rFonts w:ascii="Bodoni SvtyTwo OS ITC TT-Bold" w:hAnsi="Bodoni SvtyTwo OS ITC TT-Bold" w:hint="default"/>
          <w:outline w:val="0"/>
          <w:color w:val="4a453d"/>
          <w:spacing w:val="20"/>
          <w:sz w:val="32"/>
          <w:szCs w:val="32"/>
          <w:rtl w:val="0"/>
          <w:lang w:val="en-US"/>
          <w14:textFill>
            <w14:solidFill>
              <w14:srgbClr w14:val="4A463E"/>
            </w14:solidFill>
          </w14:textFill>
        </w:rPr>
        <w:t xml:space="preserve">’ </w:t>
      </w:r>
      <w:r>
        <w:rPr>
          <w:rFonts w:ascii="Bodoni SvtyTwo OS ITC TT-Bold" w:hAnsi="Bodoni SvtyTwo OS ITC TT-Bold"/>
          <w:outline w:val="0"/>
          <w:color w:val="4a453d"/>
          <w:spacing w:val="20"/>
          <w:sz w:val="32"/>
          <w:szCs w:val="32"/>
          <w:rtl w:val="0"/>
          <w:lang w:val="en-US"/>
          <w14:textFill>
            <w14:solidFill>
              <w14:srgbClr w14:val="4A463E"/>
            </w14:solidFill>
          </w14:textFill>
        </w:rPr>
        <w:t>populatio</w:t>
      </w:r>
      <w:r>
        <w:rPr>
          <w:rFonts w:ascii="Bodoni SvtyTwo OS ITC TT-Bold" w:hAnsi="Bodoni SvtyTwo OS ITC TT-Bold"/>
          <w:outline w:val="0"/>
          <w:color w:val="4a453d"/>
          <w:spacing w:val="0"/>
          <w:sz w:val="32"/>
          <w:szCs w:val="32"/>
          <w:rtl w:val="0"/>
          <w:lang w:val="en-US"/>
          <w14:textFill>
            <w14:solidFill>
              <w14:srgbClr w14:val="4A463E"/>
            </w14:solidFill>
          </w14:textFill>
        </w:rPr>
        <w:t>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Bodoni SvtyTwo OS ITC TT-Bold" w:cs="Bodoni SvtyTwo OS ITC TT-Bold" w:hAnsi="Bodoni SvtyTwo OS ITC TT-Bold" w:eastAsia="Bodoni SvtyTwo OS ITC TT-Bold"/>
          <w:outline w:val="0"/>
          <w:color w:val="4a453d"/>
          <w:spacing w:val="0"/>
          <w:sz w:val="20"/>
          <w:szCs w:val="20"/>
          <w:rtl w:val="0"/>
          <w14:textFill>
            <w14:solidFill>
              <w14:srgbClr w14:val="4A453E"/>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Bodoni SvtyTwo OS ITC TT-Bold" w:cs="Bodoni SvtyTwo OS ITC TT-Bold" w:hAnsi="Bodoni SvtyTwo OS ITC TT-Bold" w:eastAsia="Bodoni SvtyTwo OS ITC TT-Bold"/>
          <w:outline w:val="0"/>
          <w:color w:val="4a453d"/>
          <w:spacing w:val="0"/>
          <w:sz w:val="20"/>
          <w:szCs w:val="20"/>
          <w:rtl w:val="0"/>
          <w14:textFill>
            <w14:solidFill>
              <w14:srgbClr w14:val="4A453E"/>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pacing w:val="33"/>
          <w:sz w:val="20"/>
          <w:szCs w:val="20"/>
          <w:rtl w:val="0"/>
        </w:rPr>
      </w:pPr>
      <w:r>
        <w:rPr>
          <w:spacing w:val="0"/>
          <w:sz w:val="20"/>
          <w:szCs w:val="20"/>
          <w:rtl w:val="0"/>
          <w:lang w:val="en-US"/>
        </w:rPr>
        <w:t xml:space="preserve">3. Below map -  </w:t>
      </w:r>
      <w:r>
        <w:rPr>
          <w:spacing w:val="33"/>
          <w:sz w:val="20"/>
          <w:szCs w:val="20"/>
          <w:rtl w:val="0"/>
          <w:lang w:val="en-US"/>
        </w:rPr>
        <w:t>Rule of EIC on India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pacing w:val="33"/>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pacing w:val="33"/>
          <w:sz w:val="20"/>
          <w:szCs w:val="20"/>
          <w:rtl w:val="0"/>
        </w:rPr>
      </w:pPr>
      <w:r>
        <w:rPr>
          <w:spacing w:val="33"/>
          <w:sz w:val="20"/>
          <w:szCs w:val="20"/>
          <w:rtl w:val="0"/>
          <w:lang w:val="en-US"/>
        </w:rPr>
        <w:t xml:space="preserve">4. </w:t>
      </w:r>
      <w:r>
        <w:rPr>
          <w:spacing w:val="33"/>
          <w:sz w:val="20"/>
          <w:szCs w:val="20"/>
          <w:rtl w:val="0"/>
          <w:lang w:val="en-US"/>
        </w:rPr>
        <w:t>People, places and  historical events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spacing w:val="33"/>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00" w:lineRule="exact"/>
        <w:ind w:left="0" w:right="0" w:firstLine="0"/>
        <w:jc w:val="both"/>
        <w:rPr>
          <w:rFonts w:ascii="Bodoni SvtyTwo OS ITC TT-Book" w:cs="Bodoni SvtyTwo OS ITC TT-Book" w:hAnsi="Bodoni SvtyTwo OS ITC TT-Book" w:eastAsia="Bodoni SvtyTwo OS ITC TT-Book"/>
          <w:outline w:val="0"/>
          <w:color w:val="000000"/>
          <w:spacing w:val="10"/>
          <w:sz w:val="24"/>
          <w:szCs w:val="24"/>
          <w:rtl w:val="0"/>
          <w14:textFill>
            <w14:solidFill>
              <w14:srgbClr w14:val="000000"/>
            </w14:solidFill>
          </w14:textFill>
        </w:rPr>
      </w:pPr>
      <w:r>
        <w:rPr>
          <w:rFonts w:ascii="Bodoni SvtyTwo OS ITC TT-Book" w:hAnsi="Bodoni SvtyTwo OS ITC TT-Book"/>
          <w:outline w:val="0"/>
          <w:color w:val="000000"/>
          <w:spacing w:val="10"/>
          <w:sz w:val="24"/>
          <w:szCs w:val="24"/>
          <w:rtl w:val="0"/>
          <w:lang w:val="en-US"/>
          <w14:textFill>
            <w14:solidFill>
              <w14:srgbClr w14:val="000000"/>
            </w14:solidFill>
          </w14:textFill>
        </w:rPr>
        <w:t>It all began with the East India Company, incorporated by royal charter from Her Majesty Queen Elizabeth I in 1600 to trade in silk and spices, and other profitable Indian commodities. Ended with partition of India in different states as India , Pakistan, Bangladesh.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00" w:lineRule="exact"/>
        <w:ind w:left="0" w:right="0" w:firstLine="0"/>
        <w:jc w:val="both"/>
        <w:rPr>
          <w:rFonts w:ascii="Bodoni SvtyTwo OS ITC TT-Book" w:cs="Bodoni SvtyTwo OS ITC TT-Book" w:hAnsi="Bodoni SvtyTwo OS ITC TT-Book" w:eastAsia="Bodoni SvtyTwo OS ITC TT-Book"/>
          <w:outline w:val="0"/>
          <w:color w:val="000000"/>
          <w:spacing w:val="10"/>
          <w:sz w:val="24"/>
          <w:szCs w:val="24"/>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00" w:lineRule="exact"/>
        <w:ind w:left="0" w:right="0" w:firstLine="0"/>
        <w:jc w:val="both"/>
        <w:rPr>
          <w:rFonts w:ascii="Bodoni SvtyTwo OS ITC TT-Book" w:cs="Bodoni SvtyTwo OS ITC TT-Book" w:hAnsi="Bodoni SvtyTwo OS ITC TT-Book" w:eastAsia="Bodoni SvtyTwo OS ITC TT-Book"/>
          <w:outline w:val="0"/>
          <w:color w:val="000000"/>
          <w:spacing w:val="10"/>
          <w:sz w:val="24"/>
          <w:szCs w:val="24"/>
          <w:rtl w:val="0"/>
          <w14:textFill>
            <w14:solidFill>
              <w14:srgbClr w14:val="000000"/>
            </w14:solidFill>
          </w14:textFill>
        </w:rPr>
      </w:pPr>
      <w:r>
        <w:rPr>
          <w:rFonts w:ascii="Bodoni SvtyTwo OS ITC TT-Book" w:hAnsi="Bodoni SvtyTwo OS ITC TT-Book"/>
          <w:outline w:val="0"/>
          <w:color w:val="000000"/>
          <w:spacing w:val="10"/>
          <w:sz w:val="24"/>
          <w:szCs w:val="24"/>
          <w:rtl w:val="0"/>
          <w:lang w:val="en-US"/>
          <w14:textFill>
            <w14:solidFill>
              <w14:srgbClr w14:val="000000"/>
            </w14:solidFill>
          </w14:textFill>
        </w:rPr>
        <w:t>This part of visualisation shows a chronological order of how famous people (Britishers &amp; Indian) of British Raj were part of the rule? How the whole world was part  of the rule? And how stratigically the events took place which lead to this decline?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00" w:lineRule="exact"/>
        <w:ind w:left="0" w:right="0" w:firstLine="0"/>
        <w:jc w:val="both"/>
        <w:rPr>
          <w:rFonts w:ascii="Bodoni SvtyTwo OS ITC TT-Book" w:cs="Bodoni SvtyTwo OS ITC TT-Book" w:hAnsi="Bodoni SvtyTwo OS ITC TT-Book" w:eastAsia="Bodoni SvtyTwo OS ITC TT-Book"/>
          <w:outline w:val="0"/>
          <w:color w:val="000000"/>
          <w:spacing w:val="10"/>
          <w:sz w:val="24"/>
          <w:szCs w:val="24"/>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00" w:lineRule="exact"/>
        <w:ind w:left="0" w:right="0" w:firstLine="0"/>
        <w:jc w:val="left"/>
        <w:rPr>
          <w:rFonts w:ascii="Bodoni SvtyTwo OS ITC TT-Book" w:cs="Bodoni SvtyTwo OS ITC TT-Book" w:hAnsi="Bodoni SvtyTwo OS ITC TT-Book" w:eastAsia="Bodoni SvtyTwo OS ITC TT-Book"/>
          <w:outline w:val="0"/>
          <w:color w:val="000000"/>
          <w:spacing w:val="10"/>
          <w:sz w:val="24"/>
          <w:szCs w:val="24"/>
          <w:rtl w:val="0"/>
          <w14:textFill>
            <w14:solidFill>
              <w14:srgbClr w14:val="000000"/>
            </w14:solidFill>
          </w14:textFill>
        </w:rPr>
      </w:pPr>
      <w:r>
        <w:rPr>
          <w:rFonts w:ascii="Bodoni SvtyTwo OS ITC TT-Book" w:hAnsi="Bodoni SvtyTwo OS ITC TT-Book"/>
          <w:outline w:val="0"/>
          <w:color w:val="000000"/>
          <w:spacing w:val="10"/>
          <w:sz w:val="24"/>
          <w:szCs w:val="24"/>
          <w:rtl w:val="0"/>
          <w:lang w:val="en-US"/>
          <w14:textFill>
            <w14:solidFill>
              <w14:srgbClr w14:val="000000"/>
            </w14:solidFill>
          </w14:textFill>
        </w:rPr>
        <w:t>Points on map showing places which were part of the rule.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00" w:lineRule="exact"/>
        <w:ind w:left="0" w:right="0" w:firstLine="0"/>
        <w:jc w:val="left"/>
        <w:rPr>
          <w:rFonts w:ascii="Bodoni SvtyTwo OS ITC TT-Book" w:cs="Bodoni SvtyTwo OS ITC TT-Book" w:hAnsi="Bodoni SvtyTwo OS ITC TT-Book" w:eastAsia="Bodoni SvtyTwo OS ITC TT-Book"/>
          <w:outline w:val="0"/>
          <w:color w:val="000000"/>
          <w:spacing w:val="10"/>
          <w:sz w:val="24"/>
          <w:szCs w:val="24"/>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00" w:lineRule="exact"/>
        <w:ind w:left="0" w:right="0" w:firstLine="0"/>
        <w:jc w:val="left"/>
        <w:rPr>
          <w:rFonts w:ascii="Bodoni SvtyTwo OS ITC TT-Book" w:cs="Bodoni SvtyTwo OS ITC TT-Book" w:hAnsi="Bodoni SvtyTwo OS ITC TT-Book" w:eastAsia="Bodoni SvtyTwo OS ITC TT-Book"/>
          <w:outline w:val="0"/>
          <w:color w:val="000000"/>
          <w:spacing w:val="10"/>
          <w:sz w:val="24"/>
          <w:szCs w:val="24"/>
          <w:rtl w:val="0"/>
          <w14:textFill>
            <w14:solidFill>
              <w14:srgbClr w14:val="000000"/>
            </w14:solidFill>
          </w14:textFill>
        </w:rPr>
      </w:pPr>
      <w:r>
        <w:rPr>
          <w:rFonts w:ascii="Bodoni SvtyTwo OS ITC TT-Book" w:hAnsi="Bodoni SvtyTwo OS ITC TT-Book"/>
          <w:outline w:val="0"/>
          <w:color w:val="000000"/>
          <w:spacing w:val="10"/>
          <w:sz w:val="24"/>
          <w:szCs w:val="24"/>
          <w:rtl w:val="0"/>
          <w:lang w:val="en-US"/>
          <w14:textFill>
            <w14:solidFill>
              <w14:srgbClr w14:val="000000"/>
            </w14:solidFill>
          </w14:textFill>
        </w:rPr>
        <w:t>Direction and the connected lines shows the flow of events from one place to other.</w:t>
      </w:r>
    </w:p>
    <w:p>
      <w:pPr>
        <w:pStyle w:val="Body"/>
      </w:pPr>
      <w:r>
        <w:rPr>
          <w:sz w:val="2"/>
          <w:szCs w:val="2"/>
          <w:rtl w:val="0"/>
          <w:lang w:val="en-US"/>
        </w:rPr>
        <w:t>1</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doni SvtyTwo OS ITC TT-Bold">
    <w:charset w:val="00"/>
    <w:family w:val="roman"/>
    <w:pitch w:val="default"/>
  </w:font>
  <w:font w:name="Bodoni SvtyTwo OS ITC TT-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