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7144971"/>
    <w:p w14:paraId="3E7AD779" w14:textId="77777777" w:rsidR="00A818A4" w:rsidRPr="00333184" w:rsidRDefault="00A818A4" w:rsidP="00A818A4">
      <w:pPr>
        <w:ind w:firstLine="240"/>
        <w:rPr>
          <w:sz w:val="44"/>
          <w:szCs w:val="44"/>
        </w:rPr>
      </w:pPr>
      <w:r w:rsidRPr="00333184">
        <w:rPr>
          <w:sz w:val="12"/>
          <w:szCs w:val="12"/>
        </w:rPr>
        <w:fldChar w:fldCharType="begin"/>
      </w:r>
      <w:r w:rsidRPr="00333184">
        <w:rPr>
          <w:sz w:val="12"/>
          <w:szCs w:val="12"/>
        </w:rPr>
        <w:instrText xml:space="preserve"> INCLUDEPICTURE "http://www.xcu.edu.cn/images/logo.gif" \* MERGEFORMATINET </w:instrText>
      </w:r>
      <w:r w:rsidRPr="00333184">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Pr>
          <w:sz w:val="12"/>
          <w:szCs w:val="12"/>
        </w:rPr>
        <w:fldChar w:fldCharType="begin"/>
      </w:r>
      <w:r>
        <w:rPr>
          <w:sz w:val="12"/>
          <w:szCs w:val="12"/>
        </w:rPr>
        <w:instrText xml:space="preserve"> INCLUDEPICTURE  "http://www.xcu.edu.cn/images/logo.gif" \* MERGEFORMATINET </w:instrText>
      </w:r>
      <w:r>
        <w:rPr>
          <w:sz w:val="12"/>
          <w:szCs w:val="12"/>
        </w:rPr>
        <w:fldChar w:fldCharType="separate"/>
      </w:r>
      <w:r w:rsidR="00000000">
        <w:rPr>
          <w:sz w:val="12"/>
          <w:szCs w:val="12"/>
        </w:rPr>
        <w:fldChar w:fldCharType="begin"/>
      </w:r>
      <w:r w:rsidR="00000000">
        <w:rPr>
          <w:sz w:val="12"/>
          <w:szCs w:val="12"/>
        </w:rPr>
        <w:instrText xml:space="preserve"> INCLUDEPICTURE  "http://www.xcu.edu.cn/images/logo.gif" \* MERGEFORMATINET </w:instrText>
      </w:r>
      <w:r w:rsidR="00000000">
        <w:rPr>
          <w:sz w:val="12"/>
          <w:szCs w:val="12"/>
        </w:rPr>
        <w:fldChar w:fldCharType="separate"/>
      </w:r>
      <w:r w:rsidR="00866BB2">
        <w:rPr>
          <w:sz w:val="12"/>
          <w:szCs w:val="12"/>
        </w:rPr>
        <w:pict w14:anchorId="1EF52A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5.45pt;height:150pt">
            <v:imagedata r:id="rId7" r:href="rId8"/>
          </v:shape>
        </w:pict>
      </w:r>
      <w:r w:rsidR="00000000">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Pr>
          <w:sz w:val="12"/>
          <w:szCs w:val="12"/>
        </w:rPr>
        <w:fldChar w:fldCharType="end"/>
      </w:r>
      <w:r w:rsidRPr="00333184">
        <w:rPr>
          <w:sz w:val="12"/>
          <w:szCs w:val="12"/>
        </w:rPr>
        <w:fldChar w:fldCharType="end"/>
      </w:r>
    </w:p>
    <w:bookmarkEnd w:id="0"/>
    <w:p w14:paraId="09A91FB7" w14:textId="77777777" w:rsidR="00A818A4" w:rsidRPr="00333184" w:rsidRDefault="00A818A4" w:rsidP="00A818A4">
      <w:pPr>
        <w:ind w:firstLine="495"/>
        <w:rPr>
          <w:rFonts w:ascii="隶书" w:eastAsia="隶书" w:hAnsi="华文中宋" w:hint="eastAsia"/>
          <w:spacing w:val="-20"/>
          <w:w w:val="90"/>
          <w:sz w:val="32"/>
          <w:szCs w:val="32"/>
        </w:rPr>
      </w:pPr>
    </w:p>
    <w:p w14:paraId="38327264" w14:textId="77777777" w:rsidR="00A818A4" w:rsidRPr="00333184" w:rsidRDefault="00A818A4" w:rsidP="00A818A4">
      <w:pPr>
        <w:ind w:firstLine="495"/>
        <w:jc w:val="center"/>
        <w:rPr>
          <w:rFonts w:ascii="隶书" w:eastAsia="隶书" w:hAnsi="华文中宋" w:hint="eastAsia"/>
          <w:spacing w:val="-20"/>
          <w:w w:val="90"/>
          <w:sz w:val="32"/>
          <w:szCs w:val="32"/>
        </w:rPr>
      </w:pPr>
    </w:p>
    <w:p w14:paraId="025B480A" w14:textId="77777777" w:rsidR="00A818A4" w:rsidRPr="00333184" w:rsidRDefault="00A818A4" w:rsidP="00A818A4">
      <w:pPr>
        <w:ind w:firstLineChars="100" w:firstLine="754"/>
        <w:jc w:val="center"/>
        <w:rPr>
          <w:rFonts w:ascii="隶书" w:eastAsia="隶书" w:hAnsi="华文中宋" w:hint="eastAsia"/>
          <w:b/>
          <w:spacing w:val="-20"/>
          <w:w w:val="90"/>
          <w:sz w:val="32"/>
        </w:rPr>
      </w:pPr>
      <w:r w:rsidRPr="00333184">
        <w:rPr>
          <w:rFonts w:ascii="隶书" w:eastAsia="隶书" w:hAnsi="华文中宋" w:hint="eastAsia"/>
          <w:b/>
          <w:spacing w:val="-20"/>
          <w:w w:val="90"/>
          <w:sz w:val="88"/>
        </w:rPr>
        <w:t>本科生毕业论文</w:t>
      </w:r>
      <w:r w:rsidRPr="00333184">
        <w:rPr>
          <w:rFonts w:ascii="隶书" w:eastAsia="隶书" w:hAnsi="华文中宋" w:hint="eastAsia"/>
          <w:b/>
          <w:spacing w:val="-20"/>
          <w:w w:val="90"/>
          <w:sz w:val="60"/>
        </w:rPr>
        <w:t>(</w:t>
      </w:r>
      <w:r w:rsidRPr="00333184">
        <w:rPr>
          <w:rFonts w:ascii="隶书" w:eastAsia="隶书" w:hAnsi="华文中宋" w:hint="eastAsia"/>
          <w:b/>
          <w:spacing w:val="-20"/>
          <w:w w:val="90"/>
          <w:sz w:val="88"/>
        </w:rPr>
        <w:t>设计</w:t>
      </w:r>
      <w:r w:rsidRPr="00333184">
        <w:rPr>
          <w:rFonts w:ascii="隶书" w:eastAsia="隶书" w:hAnsi="华文中宋" w:hint="eastAsia"/>
          <w:b/>
          <w:spacing w:val="-20"/>
          <w:w w:val="90"/>
          <w:sz w:val="60"/>
        </w:rPr>
        <w:t>)</w:t>
      </w:r>
    </w:p>
    <w:p w14:paraId="02E755B8" w14:textId="77777777" w:rsidR="00A818A4" w:rsidRPr="00333184" w:rsidRDefault="00A818A4" w:rsidP="00A818A4">
      <w:pPr>
        <w:ind w:firstLine="568"/>
        <w:jc w:val="center"/>
        <w:rPr>
          <w:rFonts w:ascii="楷体_GB2312" w:eastAsia="楷体_GB2312" w:hAnsi="华文中宋" w:hint="eastAsia"/>
          <w:b/>
          <w:spacing w:val="-20"/>
          <w:w w:val="90"/>
          <w:sz w:val="36"/>
          <w:szCs w:val="36"/>
        </w:rPr>
      </w:pPr>
    </w:p>
    <w:p w14:paraId="6DD510BA" w14:textId="248CF1CC" w:rsidR="00A818A4" w:rsidRPr="00333184" w:rsidRDefault="00A818A4" w:rsidP="00A818A4">
      <w:pPr>
        <w:ind w:firstLine="858"/>
        <w:jc w:val="center"/>
        <w:rPr>
          <w:rFonts w:eastAsia="华文中宋"/>
          <w:b/>
          <w:sz w:val="28"/>
        </w:rPr>
      </w:pPr>
      <w:r>
        <w:rPr>
          <w:rFonts w:ascii="楷体" w:eastAsia="楷体" w:hAnsi="楷体" w:hint="eastAsia"/>
          <w:b/>
          <w:bCs/>
          <w:spacing w:val="-20"/>
          <w:w w:val="90"/>
          <w:sz w:val="52"/>
        </w:rPr>
        <w:t>“双碳”背景下中国能源消费总量的时间序列预测</w:t>
      </w:r>
    </w:p>
    <w:p w14:paraId="21EF9EFE" w14:textId="77777777" w:rsidR="00A818A4" w:rsidRPr="00333184" w:rsidRDefault="00A818A4" w:rsidP="00A818A4">
      <w:pPr>
        <w:spacing w:line="500" w:lineRule="exact"/>
        <w:ind w:firstLine="561"/>
        <w:rPr>
          <w:rFonts w:eastAsia="华文中宋"/>
          <w:b/>
          <w:sz w:val="28"/>
        </w:rPr>
      </w:pPr>
    </w:p>
    <w:p w14:paraId="00B32DA6" w14:textId="77777777" w:rsidR="00A818A4" w:rsidRPr="00333184" w:rsidRDefault="00A818A4" w:rsidP="00A818A4">
      <w:pPr>
        <w:spacing w:line="500" w:lineRule="exact"/>
        <w:ind w:leftChars="600" w:left="2972" w:hangingChars="545" w:hanging="1532"/>
        <w:rPr>
          <w:rFonts w:ascii="宋体" w:hAnsi="宋体" w:hint="eastAsia"/>
          <w:b/>
          <w:sz w:val="28"/>
          <w:u w:val="single"/>
        </w:rPr>
      </w:pPr>
      <w:r w:rsidRPr="00333184">
        <w:rPr>
          <w:rFonts w:ascii="宋体" w:hAnsi="宋体" w:hint="eastAsia"/>
          <w:b/>
          <w:sz w:val="28"/>
        </w:rPr>
        <w:t>学       院</w:t>
      </w:r>
      <w:r>
        <w:rPr>
          <w:rFonts w:ascii="宋体" w:hAnsi="宋体" w:hint="eastAsia"/>
          <w:b/>
          <w:sz w:val="28"/>
        </w:rPr>
        <w:t xml:space="preserve">  </w:t>
      </w:r>
      <w:r w:rsidRPr="00333184">
        <w:rPr>
          <w:rFonts w:ascii="宋体" w:hAnsi="宋体" w:hint="eastAsia"/>
          <w:b/>
          <w:sz w:val="28"/>
          <w:u w:val="single"/>
        </w:rPr>
        <w:t xml:space="preserve">　</w:t>
      </w:r>
      <w:r>
        <w:rPr>
          <w:rFonts w:ascii="宋体" w:hAnsi="宋体" w:hint="eastAsia"/>
          <w:b/>
          <w:sz w:val="28"/>
          <w:u w:val="single"/>
        </w:rPr>
        <w:t xml:space="preserve">  数理学院  </w:t>
      </w:r>
      <w:r w:rsidRPr="00333184">
        <w:rPr>
          <w:rFonts w:ascii="宋体" w:hAnsi="宋体" w:hint="eastAsia"/>
          <w:b/>
          <w:sz w:val="28"/>
          <w:u w:val="single"/>
        </w:rPr>
        <w:t xml:space="preserve">　　　</w:t>
      </w:r>
    </w:p>
    <w:p w14:paraId="74EAF5B2" w14:textId="77777777" w:rsidR="00A818A4" w:rsidRPr="00333184" w:rsidRDefault="00A818A4" w:rsidP="00A818A4">
      <w:pPr>
        <w:spacing w:line="500" w:lineRule="exact"/>
        <w:ind w:leftChars="600" w:left="2972" w:hangingChars="545" w:hanging="1532"/>
        <w:rPr>
          <w:rFonts w:ascii="宋体" w:hAnsi="宋体" w:hint="eastAsia"/>
          <w:b/>
          <w:sz w:val="28"/>
          <w:u w:val="single"/>
        </w:rPr>
      </w:pPr>
      <w:r w:rsidRPr="00333184">
        <w:rPr>
          <w:rFonts w:ascii="宋体" w:hAnsi="宋体" w:cs="宋体" w:hint="eastAsia"/>
          <w:b/>
          <w:sz w:val="28"/>
        </w:rPr>
        <w:t>专</w:t>
      </w:r>
      <w:r w:rsidRPr="00333184">
        <w:rPr>
          <w:rFonts w:ascii="宋体" w:hAnsi="宋体" w:hint="eastAsia"/>
          <w:b/>
          <w:sz w:val="28"/>
        </w:rPr>
        <w:t xml:space="preserve">       </w:t>
      </w:r>
      <w:r w:rsidRPr="00333184">
        <w:rPr>
          <w:rFonts w:ascii="宋体" w:hAnsi="宋体" w:cs="宋体" w:hint="eastAsia"/>
          <w:b/>
          <w:sz w:val="28"/>
        </w:rPr>
        <w:t>业</w:t>
      </w:r>
      <w:r>
        <w:rPr>
          <w:rFonts w:ascii="宋体" w:hAnsi="宋体" w:cs="宋体" w:hint="eastAsia"/>
          <w:b/>
          <w:sz w:val="28"/>
        </w:rPr>
        <w:t xml:space="preserve">  </w:t>
      </w:r>
      <w:r w:rsidRPr="00333184">
        <w:rPr>
          <w:rFonts w:ascii="宋体" w:hAnsi="宋体" w:hint="eastAsia"/>
          <w:b/>
          <w:sz w:val="28"/>
          <w:u w:val="single"/>
        </w:rPr>
        <w:t xml:space="preserve">　　</w:t>
      </w:r>
      <w:r>
        <w:rPr>
          <w:rFonts w:ascii="宋体" w:hAnsi="宋体" w:hint="eastAsia"/>
          <w:b/>
          <w:sz w:val="28"/>
          <w:u w:val="single"/>
        </w:rPr>
        <w:t>统计学</w:t>
      </w:r>
      <w:r w:rsidRPr="00333184">
        <w:rPr>
          <w:rFonts w:ascii="宋体" w:hAnsi="宋体" w:hint="eastAsia"/>
          <w:b/>
          <w:sz w:val="28"/>
          <w:u w:val="single"/>
        </w:rPr>
        <w:t xml:space="preserve">　　　　</w:t>
      </w:r>
      <w:r>
        <w:rPr>
          <w:rFonts w:ascii="宋体" w:hAnsi="宋体" w:hint="eastAsia"/>
          <w:b/>
          <w:sz w:val="28"/>
          <w:u w:val="single"/>
        </w:rPr>
        <w:t xml:space="preserve">  </w:t>
      </w:r>
    </w:p>
    <w:p w14:paraId="74E096F0" w14:textId="77777777" w:rsidR="00A818A4" w:rsidRPr="00333184" w:rsidRDefault="00A818A4" w:rsidP="00A818A4">
      <w:pPr>
        <w:spacing w:line="500" w:lineRule="exact"/>
        <w:ind w:leftChars="600" w:left="2972" w:hangingChars="545" w:hanging="1532"/>
        <w:rPr>
          <w:rFonts w:ascii="宋体" w:hAnsi="宋体" w:hint="eastAsia"/>
          <w:b/>
          <w:spacing w:val="-20"/>
          <w:w w:val="90"/>
          <w:sz w:val="52"/>
          <w:u w:val="single"/>
        </w:rPr>
      </w:pPr>
      <w:r w:rsidRPr="00333184">
        <w:rPr>
          <w:rFonts w:ascii="宋体" w:hAnsi="宋体" w:hint="eastAsia"/>
          <w:b/>
          <w:sz w:val="28"/>
        </w:rPr>
        <w:t xml:space="preserve">班       </w:t>
      </w:r>
      <w:r w:rsidRPr="00333184">
        <w:rPr>
          <w:rFonts w:ascii="宋体" w:hAnsi="宋体" w:cs="宋体" w:hint="eastAsia"/>
          <w:b/>
          <w:sz w:val="28"/>
        </w:rPr>
        <w:t>级</w:t>
      </w:r>
      <w:r w:rsidRPr="00333184">
        <w:rPr>
          <w:rFonts w:ascii="宋体" w:hAnsi="宋体" w:cs="Batang" w:hint="eastAsia"/>
          <w:b/>
          <w:sz w:val="28"/>
        </w:rPr>
        <w:t xml:space="preserve">　</w:t>
      </w:r>
      <w:r w:rsidRPr="00333184">
        <w:rPr>
          <w:rFonts w:ascii="宋体" w:hAnsi="宋体" w:hint="eastAsia"/>
          <w:b/>
          <w:sz w:val="28"/>
          <w:u w:val="single"/>
        </w:rPr>
        <w:t xml:space="preserve">　　</w:t>
      </w:r>
      <w:r>
        <w:rPr>
          <w:rFonts w:ascii="宋体" w:hAnsi="宋体" w:hint="eastAsia"/>
          <w:b/>
          <w:sz w:val="28"/>
          <w:u w:val="single"/>
        </w:rPr>
        <w:t>统计二班</w:t>
      </w:r>
      <w:r w:rsidRPr="00333184">
        <w:rPr>
          <w:rFonts w:ascii="宋体" w:hAnsi="宋体" w:hint="eastAsia"/>
          <w:b/>
          <w:sz w:val="28"/>
          <w:u w:val="single"/>
        </w:rPr>
        <w:t xml:space="preserve">　　　　</w:t>
      </w:r>
    </w:p>
    <w:p w14:paraId="670B6281" w14:textId="77777777" w:rsidR="00A818A4" w:rsidRPr="00333184" w:rsidRDefault="00A818A4" w:rsidP="00A818A4">
      <w:pPr>
        <w:spacing w:line="500" w:lineRule="exact"/>
        <w:ind w:leftChars="600" w:left="2972" w:hangingChars="545" w:hanging="1532"/>
        <w:rPr>
          <w:rFonts w:ascii="宋体" w:hAnsi="宋体" w:hint="eastAsia"/>
          <w:b/>
          <w:sz w:val="28"/>
          <w:u w:val="single"/>
        </w:rPr>
      </w:pPr>
      <w:r w:rsidRPr="00333184">
        <w:rPr>
          <w:rFonts w:ascii="宋体" w:hAnsi="宋体" w:cs="宋体" w:hint="eastAsia"/>
          <w:b/>
          <w:sz w:val="28"/>
        </w:rPr>
        <w:t>学</w:t>
      </w:r>
      <w:r w:rsidRPr="00333184">
        <w:rPr>
          <w:rFonts w:ascii="宋体" w:hAnsi="宋体" w:hint="eastAsia"/>
          <w:b/>
          <w:sz w:val="28"/>
        </w:rPr>
        <w:t xml:space="preserve">       </w:t>
      </w:r>
      <w:r w:rsidRPr="00333184">
        <w:rPr>
          <w:rFonts w:ascii="宋体" w:hAnsi="宋体" w:cs="宋体" w:hint="eastAsia"/>
          <w:b/>
          <w:sz w:val="28"/>
        </w:rPr>
        <w:t>号</w:t>
      </w:r>
      <w:r w:rsidRPr="00333184">
        <w:rPr>
          <w:rFonts w:ascii="宋体" w:hAnsi="宋体" w:cs="Batang" w:hint="eastAsia"/>
          <w:b/>
          <w:sz w:val="28"/>
        </w:rPr>
        <w:t xml:space="preserve">　</w:t>
      </w:r>
      <w:r w:rsidRPr="00333184">
        <w:rPr>
          <w:rFonts w:ascii="宋体" w:hAnsi="宋体" w:hint="eastAsia"/>
          <w:b/>
          <w:sz w:val="28"/>
          <w:u w:val="single"/>
        </w:rPr>
        <w:t xml:space="preserve">　　</w:t>
      </w:r>
      <w:r>
        <w:rPr>
          <w:rFonts w:ascii="宋体" w:hAnsi="宋体" w:hint="eastAsia"/>
          <w:b/>
          <w:sz w:val="28"/>
          <w:u w:val="single"/>
        </w:rPr>
        <w:t>4602230210</w:t>
      </w:r>
      <w:r w:rsidRPr="00333184">
        <w:rPr>
          <w:rFonts w:ascii="宋体" w:hAnsi="宋体" w:hint="eastAsia"/>
          <w:b/>
          <w:sz w:val="28"/>
          <w:u w:val="single"/>
        </w:rPr>
        <w:t xml:space="preserve">　　　</w:t>
      </w:r>
    </w:p>
    <w:p w14:paraId="3ACEEFAA" w14:textId="6836FC45" w:rsidR="00A818A4" w:rsidRPr="00333184" w:rsidRDefault="00A818A4" w:rsidP="00A818A4">
      <w:pPr>
        <w:spacing w:line="500" w:lineRule="exact"/>
        <w:ind w:leftChars="600" w:left="2972" w:hangingChars="545" w:hanging="1532"/>
        <w:rPr>
          <w:rFonts w:ascii="宋体" w:hAnsi="宋体" w:hint="eastAsia"/>
          <w:b/>
          <w:sz w:val="28"/>
          <w:u w:val="single"/>
        </w:rPr>
      </w:pPr>
      <w:r w:rsidRPr="00333184">
        <w:rPr>
          <w:rFonts w:ascii="宋体" w:hAnsi="宋体" w:cs="宋体" w:hint="eastAsia"/>
          <w:b/>
          <w:sz w:val="28"/>
        </w:rPr>
        <w:t>学</w:t>
      </w:r>
      <w:r w:rsidRPr="00333184">
        <w:rPr>
          <w:rFonts w:ascii="宋体" w:hAnsi="宋体" w:hint="eastAsia"/>
          <w:b/>
          <w:sz w:val="28"/>
        </w:rPr>
        <w:t xml:space="preserve"> 生 姓 名　</w:t>
      </w:r>
      <w:r>
        <w:rPr>
          <w:rFonts w:ascii="宋体" w:hAnsi="宋体" w:hint="eastAsia"/>
          <w:b/>
          <w:sz w:val="28"/>
          <w:u w:val="single"/>
        </w:rPr>
        <w:t xml:space="preserve">    吕存杭          </w:t>
      </w:r>
    </w:p>
    <w:p w14:paraId="2FCD2FD0" w14:textId="77777777" w:rsidR="00A818A4" w:rsidRPr="00333184" w:rsidRDefault="00A818A4" w:rsidP="00A818A4">
      <w:pPr>
        <w:spacing w:line="500" w:lineRule="exact"/>
        <w:ind w:leftChars="600" w:left="2972" w:hangingChars="545" w:hanging="1532"/>
        <w:rPr>
          <w:rFonts w:ascii="宋体" w:hAnsi="宋体" w:hint="eastAsia"/>
          <w:b/>
          <w:sz w:val="28"/>
          <w:u w:val="single"/>
        </w:rPr>
      </w:pPr>
      <w:r w:rsidRPr="00333184">
        <w:rPr>
          <w:rFonts w:ascii="宋体" w:hAnsi="宋体" w:cs="宋体" w:hint="eastAsia"/>
          <w:b/>
          <w:sz w:val="28"/>
        </w:rPr>
        <w:t>联</w:t>
      </w:r>
      <w:r w:rsidRPr="00333184">
        <w:rPr>
          <w:rFonts w:ascii="宋体" w:hAnsi="宋体" w:hint="eastAsia"/>
          <w:b/>
          <w:sz w:val="28"/>
        </w:rPr>
        <w:t xml:space="preserve"> 系 方 式　</w:t>
      </w:r>
      <w:r w:rsidRPr="00333184">
        <w:rPr>
          <w:rFonts w:ascii="宋体" w:hAnsi="宋体" w:hint="eastAsia"/>
          <w:b/>
          <w:sz w:val="28"/>
          <w:u w:val="single"/>
        </w:rPr>
        <w:t xml:space="preserve">　　</w:t>
      </w:r>
      <w:r>
        <w:rPr>
          <w:rFonts w:ascii="宋体" w:hAnsi="宋体" w:hint="eastAsia"/>
          <w:b/>
          <w:sz w:val="28"/>
          <w:u w:val="single"/>
        </w:rPr>
        <w:t>15857751997</w:t>
      </w:r>
      <w:r w:rsidRPr="00333184">
        <w:rPr>
          <w:rFonts w:ascii="宋体" w:hAnsi="宋体" w:hint="eastAsia"/>
          <w:b/>
          <w:sz w:val="28"/>
          <w:u w:val="single"/>
        </w:rPr>
        <w:t xml:space="preserve">　　</w:t>
      </w:r>
      <w:r>
        <w:rPr>
          <w:rFonts w:ascii="宋体" w:hAnsi="宋体" w:hint="eastAsia"/>
          <w:b/>
          <w:sz w:val="28"/>
          <w:u w:val="single"/>
        </w:rPr>
        <w:t xml:space="preserve"> </w:t>
      </w:r>
    </w:p>
    <w:p w14:paraId="6DB01D58" w14:textId="4D5E365A" w:rsidR="00A818A4" w:rsidRPr="00550C2B" w:rsidRDefault="00A818A4" w:rsidP="00A818A4">
      <w:pPr>
        <w:spacing w:line="500" w:lineRule="exact"/>
        <w:ind w:leftChars="600" w:left="2972" w:hangingChars="545" w:hanging="1532"/>
        <w:rPr>
          <w:rFonts w:ascii="宋体" w:hAnsi="宋体" w:hint="eastAsia"/>
          <w:b/>
          <w:sz w:val="28"/>
          <w:u w:val="single"/>
        </w:rPr>
      </w:pPr>
      <w:r w:rsidRPr="00333184">
        <w:rPr>
          <w:rFonts w:ascii="宋体" w:hAnsi="宋体" w:hint="eastAsia"/>
          <w:b/>
          <w:sz w:val="28"/>
        </w:rPr>
        <w:t xml:space="preserve">指 </w:t>
      </w:r>
      <w:r w:rsidRPr="00333184">
        <w:rPr>
          <w:rFonts w:ascii="宋体" w:hAnsi="宋体" w:cs="宋体" w:hint="eastAsia"/>
          <w:b/>
          <w:sz w:val="28"/>
        </w:rPr>
        <w:t>导</w:t>
      </w:r>
      <w:r w:rsidRPr="00333184">
        <w:rPr>
          <w:rFonts w:ascii="宋体" w:hAnsi="宋体" w:hint="eastAsia"/>
          <w:b/>
          <w:sz w:val="28"/>
        </w:rPr>
        <w:t xml:space="preserve"> </w:t>
      </w:r>
      <w:r w:rsidRPr="00333184">
        <w:rPr>
          <w:rFonts w:ascii="宋体" w:hAnsi="宋体" w:cs="宋体" w:hint="eastAsia"/>
          <w:b/>
          <w:sz w:val="28"/>
        </w:rPr>
        <w:t>教</w:t>
      </w:r>
      <w:r w:rsidRPr="00333184">
        <w:rPr>
          <w:rFonts w:ascii="宋体" w:hAnsi="宋体" w:hint="eastAsia"/>
          <w:b/>
          <w:sz w:val="28"/>
        </w:rPr>
        <w:t xml:space="preserve"> </w:t>
      </w:r>
      <w:r w:rsidRPr="00333184">
        <w:rPr>
          <w:rFonts w:ascii="宋体" w:hAnsi="宋体" w:cs="宋体" w:hint="eastAsia"/>
          <w:b/>
          <w:sz w:val="28"/>
        </w:rPr>
        <w:t>师</w:t>
      </w:r>
      <w:r w:rsidRPr="00333184">
        <w:rPr>
          <w:rFonts w:ascii="宋体" w:hAnsi="宋体" w:cs="Batang" w:hint="eastAsia"/>
          <w:b/>
          <w:sz w:val="28"/>
        </w:rPr>
        <w:t xml:space="preserve">　</w:t>
      </w:r>
      <w:r w:rsidRPr="00333184">
        <w:rPr>
          <w:rFonts w:ascii="宋体" w:hAnsi="宋体" w:hint="eastAsia"/>
          <w:b/>
          <w:sz w:val="28"/>
          <w:u w:val="single"/>
        </w:rPr>
        <w:t xml:space="preserve">　</w:t>
      </w:r>
      <w:r w:rsidR="003B131E">
        <w:rPr>
          <w:rFonts w:ascii="宋体" w:hAnsi="宋体" w:hint="eastAsia"/>
          <w:b/>
          <w:sz w:val="28"/>
          <w:u w:val="single"/>
        </w:rPr>
        <w:t>陈会</w:t>
      </w:r>
      <w:r w:rsidR="00866BB2">
        <w:rPr>
          <w:rFonts w:ascii="宋体" w:hAnsi="宋体" w:hint="eastAsia"/>
          <w:b/>
          <w:sz w:val="28"/>
          <w:u w:val="single"/>
        </w:rPr>
        <w:t>苹</w:t>
      </w:r>
      <w:r w:rsidRPr="00333184">
        <w:rPr>
          <w:rFonts w:ascii="宋体" w:hAnsi="宋体" w:cs="宋体" w:hint="eastAsia"/>
          <w:b/>
          <w:sz w:val="28"/>
        </w:rPr>
        <w:t>职称</w:t>
      </w:r>
      <w:r w:rsidRPr="00333184">
        <w:rPr>
          <w:rFonts w:ascii="宋体" w:hAnsi="宋体" w:cs="Batang" w:hint="eastAsia"/>
          <w:b/>
          <w:sz w:val="28"/>
        </w:rPr>
        <w:t>：</w:t>
      </w:r>
      <w:r w:rsidR="003B131E">
        <w:rPr>
          <w:rFonts w:ascii="宋体" w:hAnsi="宋体" w:hint="eastAsia"/>
          <w:b/>
          <w:sz w:val="28"/>
          <w:u w:val="single"/>
        </w:rPr>
        <w:t xml:space="preserve">教师  </w:t>
      </w:r>
    </w:p>
    <w:p w14:paraId="1862B08F" w14:textId="77777777" w:rsidR="00A818A4" w:rsidRPr="00333184" w:rsidRDefault="00A818A4" w:rsidP="00A818A4">
      <w:pPr>
        <w:ind w:firstLine="561"/>
        <w:rPr>
          <w:rFonts w:eastAsia="华文中宋"/>
          <w:b/>
          <w:sz w:val="28"/>
        </w:rPr>
      </w:pPr>
    </w:p>
    <w:p w14:paraId="1D1C0D88" w14:textId="77777777" w:rsidR="00A818A4" w:rsidRPr="009D7E09" w:rsidRDefault="00A818A4" w:rsidP="00A818A4">
      <w:pPr>
        <w:ind w:firstLine="560"/>
        <w:jc w:val="center"/>
        <w:rPr>
          <w:rFonts w:ascii="宋体" w:hAnsi="宋体" w:hint="eastAsia"/>
          <w:sz w:val="28"/>
        </w:rPr>
      </w:pPr>
      <w:r>
        <w:rPr>
          <w:rFonts w:ascii="宋体" w:hAnsi="宋体" w:hint="eastAsia"/>
          <w:sz w:val="28"/>
        </w:rPr>
        <w:t>2026</w:t>
      </w:r>
      <w:r w:rsidRPr="00333184">
        <w:rPr>
          <w:rFonts w:ascii="宋体" w:hAnsi="宋体" w:hint="eastAsia"/>
          <w:sz w:val="28"/>
        </w:rPr>
        <w:t xml:space="preserve">年       </w:t>
      </w:r>
      <w:r>
        <w:rPr>
          <w:rFonts w:ascii="宋体" w:hAnsi="宋体" w:hint="eastAsia"/>
          <w:sz w:val="28"/>
        </w:rPr>
        <w:t>5</w:t>
      </w:r>
      <w:r w:rsidRPr="00333184">
        <w:rPr>
          <w:rFonts w:ascii="宋体" w:hAnsi="宋体" w:hint="eastAsia"/>
          <w:sz w:val="28"/>
        </w:rPr>
        <w:t>月</w:t>
      </w:r>
    </w:p>
    <w:p w14:paraId="7241BC2F" w14:textId="4FCC9242" w:rsidR="00A818A4" w:rsidRDefault="00A818A4">
      <w:pPr>
        <w:ind w:firstLine="480"/>
      </w:pPr>
    </w:p>
    <w:p w14:paraId="6DC110A6" w14:textId="77777777" w:rsidR="00A818A4" w:rsidRPr="00A818A4" w:rsidRDefault="00A818A4" w:rsidP="00A818A4">
      <w:pPr>
        <w:ind w:firstLine="480"/>
        <w:jc w:val="center"/>
        <w:rPr>
          <w:rFonts w:ascii="黑体" w:eastAsia="黑体" w:hAnsi="黑体" w:hint="eastAsia"/>
          <w:b/>
          <w:sz w:val="44"/>
          <w:szCs w:val="44"/>
        </w:rPr>
      </w:pPr>
      <w:r>
        <w:br w:type="page"/>
      </w:r>
      <w:r w:rsidRPr="00A818A4">
        <w:rPr>
          <w:rFonts w:ascii="黑体" w:eastAsia="黑体" w:hAnsi="黑体" w:hint="eastAsia"/>
          <w:b/>
          <w:bCs/>
          <w:sz w:val="44"/>
          <w:szCs w:val="44"/>
        </w:rPr>
        <w:lastRenderedPageBreak/>
        <w:t>“双碳”背景下中国能源消费总量的时间序列预测</w:t>
      </w:r>
    </w:p>
    <w:p w14:paraId="7613BAED" w14:textId="22A89768" w:rsidR="00A818A4" w:rsidRPr="00A818A4" w:rsidRDefault="00A818A4">
      <w:pPr>
        <w:widowControl/>
        <w:spacing w:after="160" w:line="278" w:lineRule="auto"/>
        <w:ind w:firstLineChars="0" w:firstLine="0"/>
      </w:pPr>
    </w:p>
    <w:p w14:paraId="7A3EA1A8" w14:textId="0956602C" w:rsidR="00F82CA6" w:rsidRDefault="00A818A4" w:rsidP="00A818A4">
      <w:pPr>
        <w:ind w:firstLine="640"/>
        <w:jc w:val="center"/>
        <w:rPr>
          <w:rFonts w:ascii="黑体" w:eastAsia="黑体" w:hAnsi="黑体" w:hint="eastAsia"/>
          <w:sz w:val="32"/>
          <w:szCs w:val="32"/>
        </w:rPr>
      </w:pPr>
      <w:r w:rsidRPr="00A818A4">
        <w:rPr>
          <w:rFonts w:ascii="黑体" w:eastAsia="黑体" w:hAnsi="黑体" w:hint="eastAsia"/>
          <w:sz w:val="32"/>
          <w:szCs w:val="32"/>
        </w:rPr>
        <w:t>摘</w:t>
      </w:r>
      <w:r>
        <w:rPr>
          <w:rFonts w:ascii="黑体" w:eastAsia="黑体" w:hAnsi="黑体" w:hint="eastAsia"/>
          <w:sz w:val="32"/>
          <w:szCs w:val="32"/>
        </w:rPr>
        <w:t xml:space="preserve">  </w:t>
      </w:r>
      <w:r w:rsidRPr="00A818A4">
        <w:rPr>
          <w:rFonts w:ascii="黑体" w:eastAsia="黑体" w:hAnsi="黑体" w:hint="eastAsia"/>
          <w:sz w:val="32"/>
          <w:szCs w:val="32"/>
        </w:rPr>
        <w:t>要</w:t>
      </w:r>
    </w:p>
    <w:p w14:paraId="057BBBFF" w14:textId="77777777" w:rsidR="00A818A4" w:rsidRDefault="00A818A4" w:rsidP="00A818A4">
      <w:pPr>
        <w:ind w:firstLine="640"/>
        <w:jc w:val="center"/>
        <w:rPr>
          <w:rFonts w:ascii="黑体" w:eastAsia="黑体" w:hAnsi="黑体" w:hint="eastAsia"/>
          <w:sz w:val="32"/>
          <w:szCs w:val="32"/>
        </w:rPr>
      </w:pPr>
    </w:p>
    <w:p w14:paraId="3BE4E62C" w14:textId="3CD69ECD" w:rsidR="00E3451A" w:rsidRDefault="00E3451A" w:rsidP="00E3451A">
      <w:pPr>
        <w:ind w:firstLine="480"/>
      </w:pPr>
      <w:r w:rsidRPr="00E3451A">
        <w:t>在</w:t>
      </w:r>
      <w:r w:rsidRPr="00E3451A">
        <w:t>“</w:t>
      </w:r>
      <w:r w:rsidRPr="00E3451A">
        <w:t>碳达峰、碳中和</w:t>
      </w:r>
      <w:r w:rsidRPr="00E3451A">
        <w:t>”</w:t>
      </w:r>
      <w:r w:rsidRPr="00E3451A">
        <w:t>战略深入推进的背景下，精准预测能源消费总量的中长期走势对保障能源安全、推进环境治理及制定节能减排政策具有重要意义。本文以《国家统计局》公布的</w:t>
      </w:r>
      <w:r w:rsidRPr="00E3451A">
        <w:t>1978—2024</w:t>
      </w:r>
      <w:r w:rsidRPr="00E3451A">
        <w:t>年中国能源消费总量年度数据为基础，分别构建了</w:t>
      </w:r>
      <w:r w:rsidRPr="00E3451A">
        <w:t>ARIMA</w:t>
      </w:r>
      <w:r w:rsidRPr="00E3451A">
        <w:t>模型与</w:t>
      </w:r>
      <w:r w:rsidRPr="00E3451A">
        <w:t>Holt</w:t>
      </w:r>
      <w:r w:rsidRPr="00E3451A">
        <w:t>双参数指数平滑模型。考虑到年度数据样本量有限且呈现明显的线性增长趋势，</w:t>
      </w:r>
      <w:r w:rsidRPr="00E3451A">
        <w:t>Holt</w:t>
      </w:r>
      <w:r w:rsidRPr="00E3451A">
        <w:t>模型通过水平分量与趋势分量的指数加权递推，能够有效捕捉序列的局部演化特征；</w:t>
      </w:r>
      <w:r w:rsidRPr="00E3451A">
        <w:t>ARIMA</w:t>
      </w:r>
      <w:r w:rsidRPr="00E3451A">
        <w:t>模型则通过差分与自回归移动平均结构刻画随机动态。在此基础上，利用两种模型对</w:t>
      </w:r>
      <w:r w:rsidRPr="00E3451A">
        <w:t>2026—2035</w:t>
      </w:r>
      <w:r w:rsidRPr="00E3451A">
        <w:t>年的能源消费总量进行情景预测。结果表明：两种模型均拟合良好，预测趋势总体一致，均显示未来十年能源消费总量将继续增长但增速逐步放缓，其中</w:t>
      </w:r>
      <w:r w:rsidR="001234F8">
        <w:rPr>
          <w:rFonts w:hint="eastAsia"/>
        </w:rPr>
        <w:t>ARIMA</w:t>
      </w:r>
      <w:r w:rsidRPr="00E3451A">
        <w:t>模型</w:t>
      </w:r>
      <w:r w:rsidR="001234F8">
        <w:rPr>
          <w:rFonts w:hint="eastAsia"/>
        </w:rPr>
        <w:t>拟合效果更为完善</w:t>
      </w:r>
      <w:r w:rsidRPr="00E3451A">
        <w:t>。</w:t>
      </w:r>
    </w:p>
    <w:p w14:paraId="219C94DF" w14:textId="1096E3A2" w:rsidR="001A5BFF" w:rsidRDefault="001A5BFF" w:rsidP="001A5BFF">
      <w:pPr>
        <w:ind w:firstLineChars="0" w:firstLine="0"/>
      </w:pPr>
      <w:r>
        <w:rPr>
          <w:rFonts w:ascii="黑体" w:eastAsia="黑体" w:hAnsi="黑体" w:hint="eastAsia"/>
        </w:rPr>
        <w:t>关键词：</w:t>
      </w:r>
      <w:r w:rsidRPr="001A5BFF">
        <w:t>能源消费；</w:t>
      </w:r>
      <w:r>
        <w:rPr>
          <w:rFonts w:hint="eastAsia"/>
        </w:rPr>
        <w:t>ARIMA</w:t>
      </w:r>
      <w:r>
        <w:rPr>
          <w:rFonts w:hint="eastAsia"/>
        </w:rPr>
        <w:t>模型；</w:t>
      </w:r>
      <w:r w:rsidR="00E3451A">
        <w:rPr>
          <w:rFonts w:hint="eastAsia"/>
        </w:rPr>
        <w:t>Holt</w:t>
      </w:r>
      <w:r w:rsidR="00E3451A">
        <w:rPr>
          <w:rFonts w:hint="eastAsia"/>
        </w:rPr>
        <w:t>双参数指数预测；</w:t>
      </w:r>
      <w:r>
        <w:rPr>
          <w:rFonts w:hint="eastAsia"/>
        </w:rPr>
        <w:t>“双碳”目标</w:t>
      </w:r>
      <w:r w:rsidR="00E3451A">
        <w:rPr>
          <w:rFonts w:hint="eastAsia"/>
        </w:rPr>
        <w:t>；</w:t>
      </w:r>
    </w:p>
    <w:p w14:paraId="7DF18E21" w14:textId="6DCEF590" w:rsidR="00E325D9" w:rsidRDefault="00E325D9" w:rsidP="001A5BFF">
      <w:pPr>
        <w:ind w:firstLineChars="0" w:firstLine="0"/>
        <w:rPr>
          <w:rFonts w:ascii="宋体" w:hAnsi="宋体" w:hint="eastAsia"/>
        </w:rPr>
      </w:pPr>
    </w:p>
    <w:p w14:paraId="37AF919F" w14:textId="77777777" w:rsidR="00E325D9" w:rsidRDefault="00E325D9">
      <w:pPr>
        <w:widowControl/>
        <w:spacing w:after="160" w:line="278" w:lineRule="auto"/>
        <w:ind w:firstLineChars="0" w:firstLine="0"/>
        <w:rPr>
          <w:rFonts w:ascii="宋体" w:hAnsi="宋体" w:hint="eastAsia"/>
        </w:rPr>
      </w:pPr>
      <w:r>
        <w:rPr>
          <w:rFonts w:ascii="宋体" w:hAnsi="宋体" w:hint="eastAsia"/>
        </w:rPr>
        <w:br w:type="page"/>
      </w:r>
    </w:p>
    <w:p w14:paraId="4684C038" w14:textId="02B29DAF" w:rsidR="00E325D9" w:rsidRDefault="00E325D9" w:rsidP="00E325D9">
      <w:pPr>
        <w:ind w:firstLineChars="0" w:firstLine="0"/>
        <w:jc w:val="center"/>
        <w:rPr>
          <w:rFonts w:cs="Times New Roman"/>
          <w:b/>
          <w:bCs/>
          <w:sz w:val="44"/>
          <w:szCs w:val="44"/>
        </w:rPr>
      </w:pPr>
      <w:r w:rsidRPr="00E325D9">
        <w:rPr>
          <w:rFonts w:cs="Times New Roman"/>
          <w:b/>
          <w:bCs/>
          <w:sz w:val="44"/>
          <w:szCs w:val="44"/>
        </w:rPr>
        <w:lastRenderedPageBreak/>
        <w:t>Time Series Forecasting of China's Total Energy Consumption under the “Dual Carbon” Targets</w:t>
      </w:r>
    </w:p>
    <w:p w14:paraId="37E9FEA0" w14:textId="77777777" w:rsidR="00E325D9" w:rsidRDefault="00E325D9" w:rsidP="00E325D9">
      <w:pPr>
        <w:ind w:firstLineChars="0" w:firstLine="0"/>
        <w:jc w:val="center"/>
        <w:rPr>
          <w:rFonts w:cs="Times New Roman"/>
          <w:b/>
          <w:bCs/>
          <w:sz w:val="44"/>
          <w:szCs w:val="44"/>
        </w:rPr>
      </w:pPr>
    </w:p>
    <w:p w14:paraId="1684FD07" w14:textId="06EBBA8E" w:rsidR="00E325D9" w:rsidRDefault="00E325D9" w:rsidP="00E325D9">
      <w:pPr>
        <w:ind w:firstLineChars="0" w:firstLine="0"/>
        <w:jc w:val="center"/>
        <w:rPr>
          <w:rFonts w:cs="Times New Roman"/>
          <w:b/>
          <w:bCs/>
          <w:sz w:val="32"/>
          <w:szCs w:val="32"/>
        </w:rPr>
      </w:pPr>
      <w:r w:rsidRPr="00E325D9">
        <w:rPr>
          <w:rFonts w:cs="Times New Roman" w:hint="eastAsia"/>
          <w:b/>
          <w:bCs/>
          <w:sz w:val="32"/>
          <w:szCs w:val="32"/>
        </w:rPr>
        <w:t>ABSTACT</w:t>
      </w:r>
    </w:p>
    <w:p w14:paraId="0145C870" w14:textId="77777777" w:rsidR="00E325D9" w:rsidRDefault="00E325D9" w:rsidP="00E325D9">
      <w:pPr>
        <w:ind w:firstLineChars="0" w:firstLine="0"/>
        <w:jc w:val="center"/>
        <w:rPr>
          <w:rFonts w:cs="Times New Roman"/>
          <w:b/>
          <w:bCs/>
          <w:sz w:val="32"/>
          <w:szCs w:val="32"/>
        </w:rPr>
      </w:pPr>
    </w:p>
    <w:p w14:paraId="0FD745A0" w14:textId="0BB72AAF" w:rsidR="00E325D9" w:rsidRDefault="00E325D9" w:rsidP="00E325D9">
      <w:pPr>
        <w:ind w:firstLine="480"/>
      </w:pPr>
      <w:r w:rsidRPr="00E325D9">
        <w:t>Against the backdrop of the "carbon peak and carbon neutrality" strategy, accurately predicting the medium- and long-term trend of total energy consumption is of great significance for ensuring energy security, promoting environmental governance, and formulating energy-saving and emission-reduction policies. Based on the annual data of China's total energy consumption from 1978 to 2024 released by the National Bureau of Statistics, this paper constructs both an ARIMA model and a Holt two-parameter exponential smoothing model. Considering the limited sample size of annual data and its obvious linear growth trend, the Holt model can effectively capture the local evolution characteristics of the series through exponentially weighted recursion of the level and trend components, while the ARIMA model captures stochastic dynamics through differencing and autoregressive moving average structures. On this basis, the two models are used to conduct scenario forecasts of total energy consumption from 2026 to 2035. The results show that both models fit well and their predicted trends are generally consistent, indicating that total energy consumption will continue to grow over the next decade but at a gradually slowing pace, with the ARIMA model achieving a more complete fitting performance.</w:t>
      </w:r>
    </w:p>
    <w:p w14:paraId="23067128" w14:textId="256E4A87" w:rsidR="00E325D9" w:rsidRPr="00E325D9" w:rsidRDefault="00E325D9" w:rsidP="00E325D9">
      <w:pPr>
        <w:ind w:firstLineChars="0" w:firstLine="0"/>
      </w:pPr>
      <w:r w:rsidRPr="00E325D9">
        <w:rPr>
          <w:b/>
          <w:bCs/>
        </w:rPr>
        <w:t>Keywords:</w:t>
      </w:r>
      <w:r w:rsidRPr="00E325D9">
        <w:t>​ energy consumption; ARIMA model; Holt two-parameter exponential smoothing; dual</w:t>
      </w:r>
      <w:r w:rsidRPr="00E325D9">
        <w:noBreakHyphen/>
        <w:t>carbon target</w:t>
      </w:r>
    </w:p>
    <w:p w14:paraId="629C7354" w14:textId="27013748" w:rsidR="00E325D9" w:rsidRDefault="001A5BFF">
      <w:pPr>
        <w:widowControl/>
        <w:spacing w:after="160" w:line="278" w:lineRule="auto"/>
        <w:ind w:firstLineChars="0" w:firstLine="0"/>
        <w:rPr>
          <w:rFonts w:ascii="宋体" w:hAnsi="宋体" w:hint="eastAsia"/>
        </w:rPr>
      </w:pPr>
      <w:r>
        <w:rPr>
          <w:rFonts w:ascii="宋体" w:hAnsi="宋体" w:hint="eastAsia"/>
        </w:rPr>
        <w:br w:type="page"/>
      </w:r>
    </w:p>
    <w:p w14:paraId="3D67FA60" w14:textId="77777777" w:rsidR="009705DB" w:rsidRDefault="009705DB">
      <w:pPr>
        <w:pStyle w:val="TOC1"/>
        <w:tabs>
          <w:tab w:val="right" w:leader="dot" w:pos="8296"/>
        </w:tabs>
        <w:ind w:firstLine="480"/>
        <w:rPr>
          <w:rFonts w:ascii="宋体" w:hAnsi="宋体" w:hint="eastAsia"/>
        </w:rPr>
      </w:pPr>
    </w:p>
    <w:p w14:paraId="51626984" w14:textId="7866F669" w:rsidR="00F0348C" w:rsidRDefault="00F0348C" w:rsidP="00F0348C">
      <w:pPr>
        <w:ind w:firstLine="640"/>
        <w:jc w:val="center"/>
        <w:rPr>
          <w:rFonts w:ascii="黑体" w:eastAsia="黑体" w:hAnsi="黑体" w:hint="eastAsia"/>
          <w:sz w:val="32"/>
          <w:szCs w:val="32"/>
        </w:rPr>
      </w:pPr>
      <w:r w:rsidRPr="00F0348C">
        <w:rPr>
          <w:rFonts w:ascii="黑体" w:eastAsia="黑体" w:hAnsi="黑体" w:hint="eastAsia"/>
          <w:sz w:val="32"/>
          <w:szCs w:val="32"/>
        </w:rPr>
        <w:t>目</w:t>
      </w:r>
      <w:r>
        <w:rPr>
          <w:rFonts w:ascii="黑体" w:eastAsia="黑体" w:hAnsi="黑体" w:hint="eastAsia"/>
          <w:sz w:val="32"/>
          <w:szCs w:val="32"/>
        </w:rPr>
        <w:t xml:space="preserve">  </w:t>
      </w:r>
      <w:r w:rsidRPr="00F0348C">
        <w:rPr>
          <w:rFonts w:ascii="黑体" w:eastAsia="黑体" w:hAnsi="黑体" w:hint="eastAsia"/>
          <w:sz w:val="32"/>
          <w:szCs w:val="32"/>
        </w:rPr>
        <w:t>录</w:t>
      </w:r>
    </w:p>
    <w:p w14:paraId="4B7DC165" w14:textId="77777777" w:rsidR="00F0348C" w:rsidRPr="00F0348C" w:rsidRDefault="00F0348C" w:rsidP="00F0348C">
      <w:pPr>
        <w:ind w:firstLine="640"/>
        <w:jc w:val="center"/>
        <w:rPr>
          <w:rFonts w:ascii="黑体" w:eastAsia="黑体" w:hAnsi="黑体" w:hint="eastAsia"/>
          <w:sz w:val="32"/>
          <w:szCs w:val="32"/>
        </w:rPr>
      </w:pPr>
    </w:p>
    <w:p w14:paraId="4B091AD7" w14:textId="68234490" w:rsidR="008D5B43" w:rsidRDefault="001A5BFF">
      <w:pPr>
        <w:pStyle w:val="TOC1"/>
        <w:tabs>
          <w:tab w:val="right" w:leader="dot" w:pos="8296"/>
        </w:tabs>
        <w:ind w:firstLine="480"/>
        <w:rPr>
          <w:rFonts w:asciiTheme="minorHAnsi" w:eastAsiaTheme="minorEastAsia" w:hAnsiTheme="minorHAnsi" w:hint="eastAsia"/>
          <w:noProof/>
          <w:sz w:val="22"/>
          <w:szCs w:val="24"/>
          <w14:ligatures w14:val="standardContextual"/>
        </w:rPr>
      </w:pPr>
      <w:r>
        <w:rPr>
          <w:rFonts w:ascii="宋体" w:hAnsi="宋体" w:hint="eastAsia"/>
        </w:rPr>
        <w:fldChar w:fldCharType="begin"/>
      </w:r>
      <w:r>
        <w:rPr>
          <w:rFonts w:ascii="宋体" w:hAnsi="宋体" w:hint="eastAsia"/>
        </w:rPr>
        <w:instrText xml:space="preserve"> TOC \o "1-3" \h \z \t "一级标题,1,二级标题,2,三级标题,3" </w:instrText>
      </w:r>
      <w:r>
        <w:rPr>
          <w:rFonts w:ascii="宋体" w:hAnsi="宋体" w:hint="eastAsia"/>
        </w:rPr>
        <w:fldChar w:fldCharType="separate"/>
      </w:r>
      <w:hyperlink w:anchor="_Toc232160438" w:history="1">
        <w:r w:rsidR="008D5B43" w:rsidRPr="00776807">
          <w:rPr>
            <w:rStyle w:val="afb"/>
            <w:noProof/>
          </w:rPr>
          <w:t>1.</w:t>
        </w:r>
        <w:r w:rsidR="008D5B43" w:rsidRPr="00776807">
          <w:rPr>
            <w:rStyle w:val="afb"/>
            <w:noProof/>
          </w:rPr>
          <w:t>前</w:t>
        </w:r>
        <w:r w:rsidR="008D5B43" w:rsidRPr="00776807">
          <w:rPr>
            <w:rStyle w:val="afb"/>
            <w:noProof/>
          </w:rPr>
          <w:t xml:space="preserve"> </w:t>
        </w:r>
        <w:r w:rsidR="008D5B43" w:rsidRPr="00776807">
          <w:rPr>
            <w:rStyle w:val="afb"/>
            <w:noProof/>
          </w:rPr>
          <w:t>言</w:t>
        </w:r>
        <w:r w:rsidR="008D5B43">
          <w:rPr>
            <w:rFonts w:hint="eastAsia"/>
            <w:noProof/>
            <w:webHidden/>
          </w:rPr>
          <w:tab/>
        </w:r>
        <w:r w:rsidR="008D5B43">
          <w:rPr>
            <w:rFonts w:hint="eastAsia"/>
            <w:noProof/>
            <w:webHidden/>
          </w:rPr>
          <w:fldChar w:fldCharType="begin"/>
        </w:r>
        <w:r w:rsidR="008D5B43">
          <w:rPr>
            <w:rFonts w:hint="eastAsia"/>
            <w:noProof/>
            <w:webHidden/>
          </w:rPr>
          <w:instrText xml:space="preserve"> </w:instrText>
        </w:r>
        <w:r w:rsidR="008D5B43">
          <w:rPr>
            <w:noProof/>
            <w:webHidden/>
          </w:rPr>
          <w:instrText>PAGEREF _Toc232160438 \h</w:instrText>
        </w:r>
        <w:r w:rsidR="008D5B43">
          <w:rPr>
            <w:rFonts w:hint="eastAsia"/>
            <w:noProof/>
            <w:webHidden/>
          </w:rPr>
          <w:instrText xml:space="preserve"> </w:instrText>
        </w:r>
        <w:r w:rsidR="008D5B43">
          <w:rPr>
            <w:rFonts w:hint="eastAsia"/>
            <w:noProof/>
            <w:webHidden/>
          </w:rPr>
        </w:r>
        <w:r w:rsidR="008D5B43">
          <w:rPr>
            <w:rFonts w:hint="eastAsia"/>
            <w:noProof/>
            <w:webHidden/>
          </w:rPr>
          <w:fldChar w:fldCharType="separate"/>
        </w:r>
        <w:r w:rsidR="008D5B43">
          <w:rPr>
            <w:noProof/>
            <w:webHidden/>
          </w:rPr>
          <w:t>1</w:t>
        </w:r>
        <w:r w:rsidR="008D5B43">
          <w:rPr>
            <w:rFonts w:hint="eastAsia"/>
            <w:noProof/>
            <w:webHidden/>
          </w:rPr>
          <w:fldChar w:fldCharType="end"/>
        </w:r>
      </w:hyperlink>
    </w:p>
    <w:p w14:paraId="37579554" w14:textId="201FB20D" w:rsidR="008D5B43" w:rsidRDefault="008D5B43">
      <w:pPr>
        <w:pStyle w:val="TOC1"/>
        <w:tabs>
          <w:tab w:val="right" w:leader="dot" w:pos="8296"/>
        </w:tabs>
        <w:ind w:firstLine="480"/>
        <w:rPr>
          <w:rFonts w:asciiTheme="minorHAnsi" w:eastAsiaTheme="minorEastAsia" w:hAnsiTheme="minorHAnsi" w:hint="eastAsia"/>
          <w:noProof/>
          <w:sz w:val="22"/>
          <w:szCs w:val="24"/>
          <w14:ligatures w14:val="standardContextual"/>
        </w:rPr>
      </w:pPr>
      <w:hyperlink w:anchor="_Toc232160439" w:history="1">
        <w:r w:rsidRPr="00776807">
          <w:rPr>
            <w:rStyle w:val="afb"/>
            <w:noProof/>
          </w:rPr>
          <w:t>2.</w:t>
        </w:r>
        <w:r w:rsidRPr="00776807">
          <w:rPr>
            <w:rStyle w:val="afb"/>
            <w:noProof/>
          </w:rPr>
          <w:t>数据处理与分析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_Toc232160439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088E95" w14:textId="0CF7FC6E" w:rsidR="008D5B43" w:rsidRDefault="008D5B43">
      <w:pPr>
        <w:pStyle w:val="TOC2"/>
        <w:tabs>
          <w:tab w:val="right" w:leader="dot" w:pos="8296"/>
        </w:tabs>
        <w:ind w:left="480" w:firstLine="480"/>
        <w:rPr>
          <w:rFonts w:asciiTheme="minorHAnsi" w:eastAsiaTheme="minorEastAsia" w:hAnsiTheme="minorHAnsi" w:hint="eastAsia"/>
          <w:noProof/>
          <w:sz w:val="22"/>
          <w:szCs w:val="24"/>
          <w14:ligatures w14:val="standardContextual"/>
        </w:rPr>
      </w:pPr>
      <w:hyperlink w:anchor="_Toc232160440" w:history="1">
        <w:r w:rsidRPr="00776807">
          <w:rPr>
            <w:rStyle w:val="afb"/>
            <w:noProof/>
          </w:rPr>
          <w:t>2.1</w:t>
        </w:r>
        <w:r w:rsidRPr="00776807">
          <w:rPr>
            <w:rStyle w:val="afb"/>
            <w:noProof/>
          </w:rPr>
          <w:t>时间序列观察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_Toc232160440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52C685" w14:textId="1321B5F7" w:rsidR="008D5B43" w:rsidRDefault="008D5B43">
      <w:pPr>
        <w:pStyle w:val="TOC1"/>
        <w:tabs>
          <w:tab w:val="right" w:leader="dot" w:pos="8296"/>
        </w:tabs>
        <w:ind w:firstLine="480"/>
        <w:rPr>
          <w:rFonts w:asciiTheme="minorHAnsi" w:eastAsiaTheme="minorEastAsia" w:hAnsiTheme="minorHAnsi" w:hint="eastAsia"/>
          <w:noProof/>
          <w:sz w:val="22"/>
          <w:szCs w:val="24"/>
          <w14:ligatures w14:val="standardContextual"/>
        </w:rPr>
      </w:pPr>
      <w:hyperlink w:anchor="_Toc232160441" w:history="1">
        <w:r w:rsidRPr="00776807">
          <w:rPr>
            <w:rStyle w:val="afb"/>
            <w:noProof/>
          </w:rPr>
          <w:t>3.ARIMA</w:t>
        </w:r>
        <w:r w:rsidRPr="00776807">
          <w:rPr>
            <w:rStyle w:val="afb"/>
            <w:noProof/>
          </w:rPr>
          <w:t>模型拟合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_Toc232160441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F968E5E" w14:textId="4FAE6334" w:rsidR="008D5B43" w:rsidRDefault="008D5B43">
      <w:pPr>
        <w:pStyle w:val="TOC2"/>
        <w:tabs>
          <w:tab w:val="right" w:leader="dot" w:pos="8296"/>
        </w:tabs>
        <w:ind w:left="480" w:firstLine="480"/>
        <w:rPr>
          <w:rFonts w:asciiTheme="minorHAnsi" w:eastAsiaTheme="minorEastAsia" w:hAnsiTheme="minorHAnsi" w:hint="eastAsia"/>
          <w:noProof/>
          <w:sz w:val="22"/>
          <w:szCs w:val="24"/>
          <w14:ligatures w14:val="standardContextual"/>
        </w:rPr>
      </w:pPr>
      <w:hyperlink w:anchor="_Toc232160442" w:history="1">
        <w:r w:rsidRPr="00776807">
          <w:rPr>
            <w:rStyle w:val="afb"/>
            <w:noProof/>
          </w:rPr>
          <w:t>3.1ARIMA</w:t>
        </w:r>
        <w:r w:rsidRPr="00776807">
          <w:rPr>
            <w:rStyle w:val="afb"/>
            <w:noProof/>
          </w:rPr>
          <w:t>模型定阶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_Toc232160442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E092E1" w14:textId="2D39EFA9" w:rsidR="008D5B43" w:rsidRDefault="008D5B43">
      <w:pPr>
        <w:pStyle w:val="TOC1"/>
        <w:tabs>
          <w:tab w:val="right" w:leader="dot" w:pos="8296"/>
        </w:tabs>
        <w:ind w:firstLine="480"/>
        <w:rPr>
          <w:rFonts w:asciiTheme="minorHAnsi" w:eastAsiaTheme="minorEastAsia" w:hAnsiTheme="minorHAnsi" w:hint="eastAsia"/>
          <w:noProof/>
          <w:sz w:val="22"/>
          <w:szCs w:val="24"/>
          <w14:ligatures w14:val="standardContextual"/>
        </w:rPr>
      </w:pPr>
      <w:hyperlink w:anchor="_Toc232160443" w:history="1">
        <w:r w:rsidRPr="00776807">
          <w:rPr>
            <w:rStyle w:val="afb"/>
            <w:noProof/>
          </w:rPr>
          <w:t>4.Holt</w:t>
        </w:r>
        <w:r w:rsidRPr="00776807">
          <w:rPr>
            <w:rStyle w:val="afb"/>
            <w:noProof/>
          </w:rPr>
          <w:t>双参数指数平滑预测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_Toc232160443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6F81CE" w14:textId="38BD700F" w:rsidR="008D5B43" w:rsidRDefault="008D5B43">
      <w:pPr>
        <w:pStyle w:val="TOC1"/>
        <w:tabs>
          <w:tab w:val="right" w:leader="dot" w:pos="8296"/>
        </w:tabs>
        <w:ind w:firstLine="480"/>
        <w:rPr>
          <w:rFonts w:asciiTheme="minorHAnsi" w:eastAsiaTheme="minorEastAsia" w:hAnsiTheme="minorHAnsi" w:hint="eastAsia"/>
          <w:noProof/>
          <w:sz w:val="22"/>
          <w:szCs w:val="24"/>
          <w14:ligatures w14:val="standardContextual"/>
        </w:rPr>
      </w:pPr>
      <w:hyperlink w:anchor="_Toc232160444" w:history="1">
        <w:r w:rsidRPr="00776807">
          <w:rPr>
            <w:rStyle w:val="afb"/>
            <w:noProof/>
          </w:rPr>
          <w:t>5.</w:t>
        </w:r>
        <w:r w:rsidRPr="00776807">
          <w:rPr>
            <w:rStyle w:val="afb"/>
            <w:noProof/>
          </w:rPr>
          <w:t>模型拟合优劣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_Toc232160444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FD37AEE" w14:textId="260D29AD" w:rsidR="008D5B43" w:rsidRDefault="008D5B43">
      <w:pPr>
        <w:pStyle w:val="TOC1"/>
        <w:tabs>
          <w:tab w:val="right" w:leader="dot" w:pos="8296"/>
        </w:tabs>
        <w:ind w:firstLine="480"/>
        <w:rPr>
          <w:rFonts w:asciiTheme="minorHAnsi" w:eastAsiaTheme="minorEastAsia" w:hAnsiTheme="minorHAnsi" w:hint="eastAsia"/>
          <w:noProof/>
          <w:sz w:val="22"/>
          <w:szCs w:val="24"/>
          <w14:ligatures w14:val="standardContextual"/>
        </w:rPr>
      </w:pPr>
      <w:hyperlink w:anchor="_Toc232160445" w:history="1">
        <w:r w:rsidRPr="00776807">
          <w:rPr>
            <w:rStyle w:val="afb"/>
            <w:noProof/>
          </w:rPr>
          <w:t>6.</w:t>
        </w:r>
        <w:r w:rsidRPr="00776807">
          <w:rPr>
            <w:rStyle w:val="afb"/>
            <w:noProof/>
          </w:rPr>
          <w:t>模型解释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_Toc232160445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1FADB1" w14:textId="66E26020" w:rsidR="008D5B43" w:rsidRDefault="008D5B43">
      <w:pPr>
        <w:pStyle w:val="TOC1"/>
        <w:tabs>
          <w:tab w:val="right" w:leader="dot" w:pos="8296"/>
        </w:tabs>
        <w:ind w:firstLine="480"/>
        <w:rPr>
          <w:rFonts w:asciiTheme="minorHAnsi" w:eastAsiaTheme="minorEastAsia" w:hAnsiTheme="minorHAnsi" w:hint="eastAsia"/>
          <w:noProof/>
          <w:sz w:val="22"/>
          <w:szCs w:val="24"/>
          <w14:ligatures w14:val="standardContextual"/>
        </w:rPr>
      </w:pPr>
      <w:hyperlink w:anchor="_Toc232160446" w:history="1">
        <w:r w:rsidRPr="00776807">
          <w:rPr>
            <w:rStyle w:val="af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_Toc232160446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D571FBD" w14:textId="1CB07DB5" w:rsidR="008D5B43" w:rsidRDefault="008D5B43">
      <w:pPr>
        <w:pStyle w:val="TOC1"/>
        <w:tabs>
          <w:tab w:val="right" w:leader="dot" w:pos="8296"/>
        </w:tabs>
        <w:ind w:firstLine="480"/>
        <w:rPr>
          <w:rFonts w:asciiTheme="minorHAnsi" w:eastAsiaTheme="minorEastAsia" w:hAnsiTheme="minorHAnsi" w:hint="eastAsia"/>
          <w:noProof/>
          <w:sz w:val="22"/>
          <w:szCs w:val="24"/>
          <w14:ligatures w14:val="standardContextual"/>
        </w:rPr>
      </w:pPr>
      <w:hyperlink w:anchor="_Toc232160447" w:history="1">
        <w:r w:rsidRPr="00776807">
          <w:rPr>
            <w:rStyle w:val="afb"/>
            <w:noProof/>
          </w:rPr>
          <w:t>附</w:t>
        </w:r>
        <w:r w:rsidRPr="00776807">
          <w:rPr>
            <w:rStyle w:val="afb"/>
            <w:noProof/>
          </w:rPr>
          <w:t xml:space="preserve"> </w:t>
        </w:r>
        <w:r w:rsidRPr="00776807">
          <w:rPr>
            <w:rStyle w:val="afb"/>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_Toc232160447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B3E60F" w14:textId="22697798" w:rsidR="00AA32FA" w:rsidRDefault="001A5BFF" w:rsidP="001A5BFF">
      <w:pPr>
        <w:ind w:firstLineChars="0" w:firstLine="0"/>
        <w:rPr>
          <w:rFonts w:ascii="宋体" w:hAnsi="宋体" w:hint="eastAsia"/>
        </w:rPr>
      </w:pPr>
      <w:r>
        <w:rPr>
          <w:rFonts w:ascii="宋体" w:hAnsi="宋体" w:hint="eastAsia"/>
        </w:rPr>
        <w:fldChar w:fldCharType="end"/>
      </w:r>
    </w:p>
    <w:p w14:paraId="02112EB3" w14:textId="77777777" w:rsidR="00AA32FA" w:rsidRDefault="00AA32FA">
      <w:pPr>
        <w:widowControl/>
        <w:spacing w:after="160" w:line="278" w:lineRule="auto"/>
        <w:ind w:firstLineChars="0" w:firstLine="0"/>
        <w:rPr>
          <w:rFonts w:ascii="宋体" w:hAnsi="宋体" w:hint="eastAsia"/>
        </w:rPr>
      </w:pPr>
      <w:r>
        <w:rPr>
          <w:rFonts w:ascii="宋体" w:hAnsi="宋体" w:hint="eastAsia"/>
        </w:rPr>
        <w:br w:type="page"/>
      </w:r>
    </w:p>
    <w:p w14:paraId="3C85CD19" w14:textId="77777777" w:rsidR="00AC127A" w:rsidRDefault="00AC127A" w:rsidP="008D5B43">
      <w:pPr>
        <w:pStyle w:val="af0"/>
        <w:rPr>
          <w:rFonts w:hint="eastAsia"/>
        </w:rPr>
        <w:sectPr w:rsidR="00AC127A">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51C60B9E" w14:textId="76E40539" w:rsidR="001A5BFF" w:rsidRDefault="00187B36" w:rsidP="008D5B43">
      <w:pPr>
        <w:pStyle w:val="af0"/>
        <w:jc w:val="left"/>
        <w:rPr>
          <w:rFonts w:hint="eastAsia"/>
        </w:rPr>
      </w:pPr>
      <w:bookmarkStart w:id="1" w:name="_Toc232160438"/>
      <w:r>
        <w:rPr>
          <w:rFonts w:hint="eastAsia"/>
        </w:rPr>
        <w:lastRenderedPageBreak/>
        <w:t>1.</w:t>
      </w:r>
      <w:r w:rsidR="00AA32FA">
        <w:rPr>
          <w:rFonts w:hint="eastAsia"/>
        </w:rPr>
        <w:t>前</w:t>
      </w:r>
      <w:r w:rsidR="00AA32FA">
        <w:rPr>
          <w:rFonts w:hint="eastAsia"/>
        </w:rPr>
        <w:t xml:space="preserve"> </w:t>
      </w:r>
      <w:r w:rsidR="00AA32FA">
        <w:rPr>
          <w:rFonts w:hint="eastAsia"/>
        </w:rPr>
        <w:t>言</w:t>
      </w:r>
      <w:bookmarkEnd w:id="1"/>
    </w:p>
    <w:p w14:paraId="01074442" w14:textId="1763AB0B" w:rsidR="00265336" w:rsidRDefault="00AA32FA" w:rsidP="00226E2E">
      <w:pPr>
        <w:ind w:firstLine="480"/>
      </w:pPr>
      <w:r w:rsidRPr="00226E2E">
        <w:rPr>
          <w:rFonts w:hint="eastAsia"/>
        </w:rPr>
        <w:t>随着中国在“碳达峰、碳中和”战略的深入推进，能源消费需求侧管理已成为实现双碳目标的关键抓手。</w:t>
      </w:r>
      <w:r w:rsidR="00C34999" w:rsidRPr="00226E2E">
        <w:rPr>
          <w:rFonts w:hint="eastAsia"/>
        </w:rPr>
        <w:t>作为全球最大的能源消费国，中国在保持经济高速发展的同时，面临着能源结构转型与总量控制的双重压力。预测能源消费总量的变化趋势和未来走向，不仅关乎国家能源安全和控能总量，更是评估节能减排政策的成果、</w:t>
      </w:r>
      <w:r w:rsidR="00226E2E" w:rsidRPr="00226E2E">
        <w:rPr>
          <w:rFonts w:hint="eastAsia"/>
        </w:rPr>
        <w:t>制定“</w:t>
      </w:r>
      <w:r w:rsidR="00226E2E">
        <w:rPr>
          <w:rFonts w:hint="eastAsia"/>
        </w:rPr>
        <w:t>十四五</w:t>
      </w:r>
      <w:r w:rsidR="00226E2E" w:rsidRPr="00226E2E">
        <w:rPr>
          <w:rFonts w:hint="eastAsia"/>
        </w:rPr>
        <w:t>”</w:t>
      </w:r>
      <w:r w:rsidR="00226E2E">
        <w:rPr>
          <w:rFonts w:hint="eastAsia"/>
        </w:rPr>
        <w:t>以及中长期发展规划的重要数据依据。因此，构建能源消费预测模型，具有重要的理论价值和现实意义。</w:t>
      </w:r>
      <w:r w:rsidR="00265336">
        <w:rPr>
          <w:rFonts w:hint="eastAsia"/>
        </w:rPr>
        <w:t>国内外学者在能源消费预测领域进行过广泛的研究，提出了许多种预测方法。刘勇</w:t>
      </w:r>
      <w:r w:rsidR="009D32B6">
        <w:rPr>
          <w:rFonts w:hint="eastAsia"/>
        </w:rPr>
        <w:t>等</w:t>
      </w:r>
      <w:r w:rsidR="009D32B6">
        <w:rPr>
          <w:rFonts w:hint="eastAsia"/>
          <w:vertAlign w:val="superscript"/>
        </w:rPr>
        <w:t>[1]</w:t>
      </w:r>
      <w:r w:rsidR="00265336">
        <w:rPr>
          <w:rFonts w:hint="eastAsia"/>
        </w:rPr>
        <w:t>点出</w:t>
      </w:r>
      <w:r w:rsidR="00226E2E">
        <w:rPr>
          <w:rFonts w:hint="eastAsia"/>
        </w:rPr>
        <w:t>ARIMA</w:t>
      </w:r>
      <w:r w:rsidR="00226E2E">
        <w:rPr>
          <w:rFonts w:hint="eastAsia"/>
        </w:rPr>
        <w:t>模型在线性时间序列预测上有优异的效果，能够追求预测精度的极大化。</w:t>
      </w:r>
      <w:r w:rsidR="009D32B6">
        <w:rPr>
          <w:rFonts w:hint="eastAsia"/>
        </w:rPr>
        <w:t>张文斌</w:t>
      </w:r>
      <w:r w:rsidR="009D32B6">
        <w:rPr>
          <w:rFonts w:hint="eastAsia"/>
          <w:vertAlign w:val="superscript"/>
        </w:rPr>
        <w:t>[2]</w:t>
      </w:r>
      <w:r w:rsidR="009D32B6">
        <w:rPr>
          <w:rFonts w:hint="eastAsia"/>
        </w:rPr>
        <w:t>等选用了一次能源生产量的历史数据进行预测。杜雨潇</w:t>
      </w:r>
      <w:r w:rsidR="009D32B6">
        <w:rPr>
          <w:rFonts w:hint="eastAsia"/>
          <w:vertAlign w:val="superscript"/>
        </w:rPr>
        <w:t>[3]</w:t>
      </w:r>
      <w:r w:rsidR="009D32B6">
        <w:rPr>
          <w:rFonts w:hint="eastAsia"/>
        </w:rPr>
        <w:t>选择了我国能源消费总量这个数据进行分析。</w:t>
      </w:r>
      <w:r w:rsidR="009D32B6" w:rsidRPr="009D32B6">
        <w:t>胡广阔</w:t>
      </w:r>
      <w:r w:rsidR="009D32B6">
        <w:rPr>
          <w:rFonts w:hint="eastAsia"/>
          <w:vertAlign w:val="superscript"/>
        </w:rPr>
        <w:t>[4]</w:t>
      </w:r>
      <w:r w:rsidR="009D32B6">
        <w:rPr>
          <w:rFonts w:hint="eastAsia"/>
        </w:rPr>
        <w:t>则是选用了甘肃省的能源消费数据使用</w:t>
      </w:r>
      <w:r w:rsidR="009D32B6">
        <w:rPr>
          <w:rFonts w:hint="eastAsia"/>
        </w:rPr>
        <w:t>ARIMA</w:t>
      </w:r>
      <w:r w:rsidR="009D32B6">
        <w:rPr>
          <w:rFonts w:hint="eastAsia"/>
        </w:rPr>
        <w:t>模型进行预测。</w:t>
      </w:r>
    </w:p>
    <w:p w14:paraId="138E5DED" w14:textId="1516B0B5" w:rsidR="009D32B6" w:rsidRDefault="009D32B6" w:rsidP="00226E2E">
      <w:pPr>
        <w:ind w:firstLine="480"/>
      </w:pPr>
      <w:r>
        <w:rPr>
          <w:rFonts w:hint="eastAsia"/>
        </w:rPr>
        <w:t>在能源预测方面，也有很多学者使用</w:t>
      </w:r>
      <w:r>
        <w:rPr>
          <w:rFonts w:hint="eastAsia"/>
        </w:rPr>
        <w:t>Holt</w:t>
      </w:r>
      <w:r>
        <w:rPr>
          <w:rFonts w:hint="eastAsia"/>
        </w:rPr>
        <w:t>双参数指数平滑模型进行预测。</w:t>
      </w:r>
      <w:r w:rsidRPr="00135164">
        <w:t>缪灵均</w:t>
      </w:r>
      <w:r>
        <w:rPr>
          <w:rFonts w:hint="eastAsia"/>
        </w:rPr>
        <w:t>等</w:t>
      </w:r>
      <w:r>
        <w:rPr>
          <w:rFonts w:hint="eastAsia"/>
          <w:vertAlign w:val="superscript"/>
        </w:rPr>
        <w:t>[5]</w:t>
      </w:r>
      <w:r>
        <w:rPr>
          <w:rFonts w:hint="eastAsia"/>
        </w:rPr>
        <w:t>是选择我国消耗的煤油和天然气数据。根部布朗</w:t>
      </w:r>
      <w:r>
        <w:rPr>
          <w:rFonts w:hint="eastAsia"/>
        </w:rPr>
        <w:t>(Brown)</w:t>
      </w:r>
      <w:r>
        <w:rPr>
          <w:rFonts w:hint="eastAsia"/>
        </w:rPr>
        <w:t>单一参数线性指数平滑</w:t>
      </w:r>
      <w:r w:rsidR="00E3451A">
        <w:rPr>
          <w:rFonts w:hint="eastAsia"/>
        </w:rPr>
        <w:t>和</w:t>
      </w:r>
      <w:r w:rsidR="00E3451A">
        <w:rPr>
          <w:rFonts w:hint="eastAsia"/>
        </w:rPr>
        <w:t>Holt</w:t>
      </w:r>
      <w:r w:rsidR="00E3451A">
        <w:rPr>
          <w:rFonts w:hint="eastAsia"/>
        </w:rPr>
        <w:t>双参数线性指数平滑模型，对未来的消耗天然气和煤油的量进行预测。</w:t>
      </w:r>
      <w:r w:rsidR="00E3451A" w:rsidRPr="00E3451A">
        <w:t>汪京徽</w:t>
      </w:r>
      <w:r w:rsidR="00E3451A">
        <w:rPr>
          <w:rFonts w:hint="eastAsia"/>
        </w:rPr>
        <w:t>等</w:t>
      </w:r>
      <w:r w:rsidR="00E3451A">
        <w:rPr>
          <w:rFonts w:hint="eastAsia"/>
          <w:vertAlign w:val="superscript"/>
        </w:rPr>
        <w:t>[6]</w:t>
      </w:r>
      <w:r w:rsidR="00E3451A">
        <w:rPr>
          <w:rFonts w:hint="eastAsia"/>
        </w:rPr>
        <w:t>同时采用了</w:t>
      </w:r>
      <w:r w:rsidR="00E3451A">
        <w:rPr>
          <w:rFonts w:hint="eastAsia"/>
        </w:rPr>
        <w:t>Holt</w:t>
      </w:r>
      <w:r w:rsidR="00E3451A">
        <w:rPr>
          <w:rFonts w:hint="eastAsia"/>
        </w:rPr>
        <w:t>双参数指数平滑模型和</w:t>
      </w:r>
      <w:r w:rsidR="00E3451A">
        <w:rPr>
          <w:rFonts w:hint="eastAsia"/>
        </w:rPr>
        <w:t>ARIMA</w:t>
      </w:r>
      <w:r w:rsidR="00E3451A">
        <w:rPr>
          <w:rFonts w:hint="eastAsia"/>
        </w:rPr>
        <w:t>模型，对安徽省能源消费进行了预测。</w:t>
      </w:r>
    </w:p>
    <w:p w14:paraId="00C7BE4D" w14:textId="3B6B2257" w:rsidR="00E3451A" w:rsidRPr="00E3451A" w:rsidRDefault="00E3451A" w:rsidP="00226E2E">
      <w:pPr>
        <w:ind w:firstLine="480"/>
      </w:pPr>
      <w:r>
        <w:rPr>
          <w:rFonts w:hint="eastAsia"/>
        </w:rPr>
        <w:t>综上所述，本文选取的模型和数据来源都具有可行性，利用</w:t>
      </w:r>
      <w:r>
        <w:rPr>
          <w:rFonts w:hint="eastAsia"/>
        </w:rPr>
        <w:t>ARIMA</w:t>
      </w:r>
      <w:r>
        <w:rPr>
          <w:rFonts w:hint="eastAsia"/>
        </w:rPr>
        <w:t>模型和</w:t>
      </w:r>
      <w:r>
        <w:rPr>
          <w:rFonts w:hint="eastAsia"/>
        </w:rPr>
        <w:t>Holt</w:t>
      </w:r>
      <w:r>
        <w:rPr>
          <w:rFonts w:hint="eastAsia"/>
        </w:rPr>
        <w:t>双参数指数平滑模型进行预测。</w:t>
      </w:r>
    </w:p>
    <w:p w14:paraId="72B3BB75" w14:textId="08731ECD" w:rsidR="00187B36" w:rsidRDefault="00187B36" w:rsidP="008D5B43">
      <w:pPr>
        <w:pStyle w:val="af0"/>
        <w:jc w:val="left"/>
        <w:rPr>
          <w:rFonts w:hint="eastAsia"/>
        </w:rPr>
      </w:pPr>
      <w:bookmarkStart w:id="2" w:name="_Toc232160439"/>
      <w:r>
        <w:rPr>
          <w:rFonts w:hint="eastAsia"/>
        </w:rPr>
        <w:t>2.</w:t>
      </w:r>
      <w:r w:rsidR="00CB509F">
        <w:rPr>
          <w:rFonts w:hint="eastAsia"/>
        </w:rPr>
        <w:t>数据处理与分析</w:t>
      </w:r>
      <w:bookmarkEnd w:id="2"/>
    </w:p>
    <w:p w14:paraId="0CE7D179" w14:textId="5EA6F279" w:rsidR="00187B36" w:rsidRDefault="00187B36" w:rsidP="00187B36">
      <w:pPr>
        <w:ind w:firstLine="480"/>
      </w:pPr>
      <w:r>
        <w:rPr>
          <w:rFonts w:hint="eastAsia"/>
        </w:rPr>
        <w:t>本文主要分析我国能源消费总量，同时研究其影响因素。数据采用</w:t>
      </w:r>
      <w:r>
        <w:rPr>
          <w:rFonts w:hint="eastAsia"/>
        </w:rPr>
        <w:t>1978~202</w:t>
      </w:r>
      <w:r w:rsidR="006B5373">
        <w:rPr>
          <w:rFonts w:hint="eastAsia"/>
        </w:rPr>
        <w:t>0</w:t>
      </w:r>
      <w:r>
        <w:rPr>
          <w:rFonts w:hint="eastAsia"/>
        </w:rPr>
        <w:t>共</w:t>
      </w:r>
      <w:r>
        <w:rPr>
          <w:rFonts w:hint="eastAsia"/>
        </w:rPr>
        <w:t>4</w:t>
      </w:r>
      <w:r>
        <w:rPr>
          <w:rFonts w:hint="eastAsia"/>
        </w:rPr>
        <w:t>年数据为样本作为分析。数据来自历年的《中国统计局》中“能源”的“能源消费总量”。</w:t>
      </w:r>
    </w:p>
    <w:p w14:paraId="4A3AFFE3" w14:textId="50063F4A" w:rsidR="007D2F94" w:rsidRDefault="00187B36" w:rsidP="007D2F94">
      <w:pPr>
        <w:ind w:firstLine="480"/>
      </w:pPr>
      <w:r>
        <w:rPr>
          <w:rFonts w:hint="eastAsia"/>
        </w:rPr>
        <w:t>从</w:t>
      </w:r>
      <w:r>
        <w:rPr>
          <w:rFonts w:hint="eastAsia"/>
        </w:rPr>
        <w:t>1978</w:t>
      </w:r>
      <w:r>
        <w:rPr>
          <w:rFonts w:hint="eastAsia"/>
        </w:rPr>
        <w:t>年开始，我国能源消费总量</w:t>
      </w:r>
      <w:r w:rsidR="007D2F94">
        <w:rPr>
          <w:rFonts w:hint="eastAsia"/>
        </w:rPr>
        <w:t>就在不断增长。从增长速度看，在</w:t>
      </w:r>
      <w:r w:rsidR="007D2F94">
        <w:rPr>
          <w:rFonts w:hint="eastAsia"/>
        </w:rPr>
        <w:t>1991</w:t>
      </w:r>
      <w:r w:rsidR="007D2F94">
        <w:rPr>
          <w:rFonts w:hint="eastAsia"/>
        </w:rPr>
        <w:t>年</w:t>
      </w:r>
      <w:r w:rsidR="007D2F94">
        <w:rPr>
          <w:rFonts w:hint="eastAsia"/>
        </w:rPr>
        <w:t>~1996</w:t>
      </w:r>
      <w:r w:rsidR="007D2F94">
        <w:rPr>
          <w:rFonts w:hint="eastAsia"/>
        </w:rPr>
        <w:t>年平均增长率超过</w:t>
      </w:r>
      <w:r w:rsidR="007D2F94">
        <w:rPr>
          <w:rFonts w:hint="eastAsia"/>
        </w:rPr>
        <w:t>5%</w:t>
      </w:r>
      <w:r w:rsidR="007D2F94">
        <w:rPr>
          <w:rFonts w:hint="eastAsia"/>
        </w:rPr>
        <w:t>。除去</w:t>
      </w:r>
      <w:r w:rsidR="007D2F94">
        <w:rPr>
          <w:rFonts w:hint="eastAsia"/>
        </w:rPr>
        <w:t>1997</w:t>
      </w:r>
      <w:r w:rsidR="007D2F94">
        <w:rPr>
          <w:rFonts w:hint="eastAsia"/>
        </w:rPr>
        <w:t>至</w:t>
      </w:r>
      <w:r w:rsidR="007D2F94">
        <w:rPr>
          <w:rFonts w:hint="eastAsia"/>
        </w:rPr>
        <w:t>2000</w:t>
      </w:r>
      <w:r w:rsidR="007D2F94">
        <w:rPr>
          <w:rFonts w:hint="eastAsia"/>
        </w:rPr>
        <w:t>年外，每年都增长率都显著高于</w:t>
      </w:r>
      <w:r w:rsidR="007D2F94">
        <w:rPr>
          <w:rFonts w:hint="eastAsia"/>
        </w:rPr>
        <w:t>3%</w:t>
      </w:r>
      <w:r w:rsidR="007D2F94">
        <w:rPr>
          <w:rFonts w:hint="eastAsia"/>
        </w:rPr>
        <w:t>。从</w:t>
      </w:r>
      <w:r w:rsidR="007D2F94">
        <w:rPr>
          <w:rFonts w:hint="eastAsia"/>
        </w:rPr>
        <w:t>2002</w:t>
      </w:r>
      <w:r w:rsidR="007D2F94">
        <w:rPr>
          <w:rFonts w:hint="eastAsia"/>
        </w:rPr>
        <w:t>年开始，我国能源消费迅速增长，在</w:t>
      </w:r>
      <w:r w:rsidR="007D2F94">
        <w:rPr>
          <w:rFonts w:hint="eastAsia"/>
        </w:rPr>
        <w:t>2004</w:t>
      </w:r>
      <w:r w:rsidR="007D2F94">
        <w:rPr>
          <w:rFonts w:hint="eastAsia"/>
        </w:rPr>
        <w:t>年达到最大值，增长率达到</w:t>
      </w:r>
      <w:r w:rsidR="007D2F94">
        <w:rPr>
          <w:rFonts w:hint="eastAsia"/>
        </w:rPr>
        <w:t>16.84%</w:t>
      </w:r>
      <w:r w:rsidR="007D2F94">
        <w:rPr>
          <w:rFonts w:hint="eastAsia"/>
        </w:rPr>
        <w:t>。在</w:t>
      </w:r>
      <w:r w:rsidR="007D2F94">
        <w:rPr>
          <w:rFonts w:hint="eastAsia"/>
        </w:rPr>
        <w:t>2007</w:t>
      </w:r>
      <w:r w:rsidR="007D2F94">
        <w:rPr>
          <w:rFonts w:hint="eastAsia"/>
        </w:rPr>
        <w:t>年后，增长率才得到下降。</w:t>
      </w:r>
    </w:p>
    <w:p w14:paraId="7485FF20" w14:textId="04EB230B" w:rsidR="007D2F94" w:rsidRDefault="007D2F94" w:rsidP="008D5B43">
      <w:pPr>
        <w:pStyle w:val="af2"/>
        <w:ind w:firstLine="482"/>
        <w:jc w:val="left"/>
        <w:rPr>
          <w:rFonts w:hint="eastAsia"/>
        </w:rPr>
      </w:pPr>
      <w:bookmarkStart w:id="3" w:name="_Toc232160440"/>
      <w:r>
        <w:rPr>
          <w:rFonts w:hint="eastAsia"/>
        </w:rPr>
        <w:t>2.1时间序列观察</w:t>
      </w:r>
      <w:bookmarkEnd w:id="3"/>
    </w:p>
    <w:p w14:paraId="24C12F75" w14:textId="4E17634E" w:rsidR="007D2F94" w:rsidRDefault="007D2F94" w:rsidP="007D2F94">
      <w:pPr>
        <w:ind w:firstLine="480"/>
        <w:jc w:val="center"/>
      </w:pPr>
      <w:r>
        <w:rPr>
          <w:noProof/>
          <w14:ligatures w14:val="standardContextual"/>
        </w:rPr>
        <w:lastRenderedPageBreak/>
        <w:drawing>
          <wp:inline distT="0" distB="0" distL="0" distR="0" wp14:anchorId="72497AA7" wp14:editId="1A566352">
            <wp:extent cx="4572000" cy="2782957"/>
            <wp:effectExtent l="0" t="0" r="0" b="17780"/>
            <wp:docPr id="213563623" name="图表 1">
              <a:extLst xmlns:a="http://schemas.openxmlformats.org/drawingml/2006/main">
                <a:ext uri="{FF2B5EF4-FFF2-40B4-BE49-F238E27FC236}">
                  <a16:creationId xmlns:a16="http://schemas.microsoft.com/office/drawing/2014/main" id="{5D55A11D-4E7C-05BB-C179-7C5E7D4CE8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7F1CC75" w14:textId="7232F36E" w:rsidR="007D2F94" w:rsidRDefault="007D2F94" w:rsidP="007D2F94">
      <w:pPr>
        <w:ind w:firstLineChars="0" w:firstLine="0"/>
        <w:jc w:val="center"/>
        <w:rPr>
          <w:sz w:val="21"/>
          <w:szCs w:val="21"/>
        </w:rPr>
      </w:pPr>
      <w:r w:rsidRPr="007D2F94">
        <w:rPr>
          <w:rFonts w:hint="eastAsia"/>
          <w:sz w:val="21"/>
          <w:szCs w:val="21"/>
        </w:rPr>
        <w:t>图</w:t>
      </w:r>
      <w:r w:rsidRPr="007D2F94">
        <w:rPr>
          <w:rFonts w:hint="eastAsia"/>
          <w:sz w:val="21"/>
          <w:szCs w:val="21"/>
        </w:rPr>
        <w:t xml:space="preserve">2-1 </w:t>
      </w:r>
      <w:r w:rsidRPr="007D2F94">
        <w:rPr>
          <w:rFonts w:hint="eastAsia"/>
          <w:sz w:val="21"/>
          <w:szCs w:val="21"/>
        </w:rPr>
        <w:t>能源消费总量时序图</w:t>
      </w:r>
    </w:p>
    <w:p w14:paraId="7B8639A4" w14:textId="2AEC4F08" w:rsidR="007D2F94" w:rsidRDefault="007D2F94" w:rsidP="007D2F94">
      <w:pPr>
        <w:ind w:firstLine="480"/>
      </w:pPr>
      <w:r>
        <w:rPr>
          <w:rFonts w:hint="eastAsia"/>
        </w:rPr>
        <w:t>对时间序列图进行观察可以得出，</w:t>
      </w:r>
      <w:r w:rsidR="007D6F7E">
        <w:rPr>
          <w:rFonts w:hint="eastAsia"/>
        </w:rPr>
        <w:t>我国能源消费总量有很明显的上升趋势，并且增长速度在不断变化，可以初步判断该序列为不平稳序列。</w:t>
      </w:r>
    </w:p>
    <w:p w14:paraId="1E4806D0" w14:textId="07022393" w:rsidR="007D6F7E" w:rsidRDefault="00CB509F" w:rsidP="008D5B43">
      <w:pPr>
        <w:pStyle w:val="af0"/>
        <w:jc w:val="left"/>
        <w:rPr>
          <w:rFonts w:hint="eastAsia"/>
        </w:rPr>
      </w:pPr>
      <w:bookmarkStart w:id="4" w:name="_Toc232160441"/>
      <w:r>
        <w:rPr>
          <w:rFonts w:hint="eastAsia"/>
        </w:rPr>
        <w:t>3.ARIMA</w:t>
      </w:r>
      <w:r>
        <w:rPr>
          <w:rFonts w:hint="eastAsia"/>
        </w:rPr>
        <w:t>模型拟合</w:t>
      </w:r>
      <w:bookmarkEnd w:id="4"/>
    </w:p>
    <w:p w14:paraId="7F2AC2E4" w14:textId="2465D485" w:rsidR="007D6F7E" w:rsidRDefault="007D6F7E" w:rsidP="007D6F7E">
      <w:pPr>
        <w:ind w:firstLine="480"/>
      </w:pPr>
      <w:r>
        <w:rPr>
          <w:rFonts w:hint="eastAsia"/>
        </w:rPr>
        <w:t>为了让时间序列变得更加平稳，我们先对能源消费总量取对数。令</w:t>
      </w:r>
      <w:r>
        <w:rPr>
          <w:rFonts w:hint="eastAsia"/>
        </w:rPr>
        <w:t>x=log(E)</w:t>
      </w:r>
      <w:r>
        <w:rPr>
          <w:rFonts w:hint="eastAsia"/>
        </w:rPr>
        <w:t>，通过</w:t>
      </w:r>
      <w:r>
        <w:rPr>
          <w:rFonts w:hint="eastAsia"/>
        </w:rPr>
        <w:t>R</w:t>
      </w:r>
      <w:r>
        <w:rPr>
          <w:rFonts w:hint="eastAsia"/>
        </w:rPr>
        <w:t>语言可得出，在</w:t>
      </w:r>
      <w:r w:rsidR="00D26F90">
        <w:rPr>
          <w:rFonts w:hint="eastAsia"/>
        </w:rPr>
        <w:t>一</w:t>
      </w:r>
      <w:r>
        <w:rPr>
          <w:rFonts w:hint="eastAsia"/>
        </w:rPr>
        <w:t>阶差分后模型变得平稳。对模型进行严格的单位根检验，得出如下结果。</w:t>
      </w:r>
    </w:p>
    <w:p w14:paraId="4B4C6DDF" w14:textId="1AF62E27" w:rsidR="00945521" w:rsidRPr="00771C7D" w:rsidRDefault="00945521" w:rsidP="00945521">
      <w:pPr>
        <w:ind w:firstLine="422"/>
        <w:jc w:val="center"/>
        <w:rPr>
          <w:b/>
          <w:bCs/>
          <w:sz w:val="21"/>
          <w:szCs w:val="21"/>
        </w:rPr>
      </w:pPr>
      <w:r w:rsidRPr="00771C7D">
        <w:rPr>
          <w:rFonts w:hint="eastAsia"/>
          <w:b/>
          <w:bCs/>
          <w:sz w:val="21"/>
          <w:szCs w:val="21"/>
        </w:rPr>
        <w:t>表</w:t>
      </w:r>
      <w:r w:rsidR="00CB509F">
        <w:rPr>
          <w:rFonts w:hint="eastAsia"/>
          <w:b/>
          <w:bCs/>
          <w:sz w:val="21"/>
          <w:szCs w:val="21"/>
        </w:rPr>
        <w:t>3</w:t>
      </w:r>
      <w:r w:rsidRPr="00771C7D">
        <w:rPr>
          <w:rFonts w:hint="eastAsia"/>
          <w:b/>
          <w:bCs/>
          <w:sz w:val="21"/>
          <w:szCs w:val="21"/>
        </w:rPr>
        <w:t>-1 adf</w:t>
      </w:r>
      <w:r w:rsidRPr="00771C7D">
        <w:rPr>
          <w:rFonts w:hint="eastAsia"/>
          <w:b/>
          <w:bCs/>
          <w:sz w:val="21"/>
          <w:szCs w:val="21"/>
        </w:rPr>
        <w:t>检验</w:t>
      </w:r>
    </w:p>
    <w:tbl>
      <w:tblPr>
        <w:tblW w:w="4140" w:type="dxa"/>
        <w:jc w:val="center"/>
        <w:tblLook w:val="04A0" w:firstRow="1" w:lastRow="0" w:firstColumn="1" w:lastColumn="0" w:noHBand="0" w:noVBand="1"/>
      </w:tblPr>
      <w:tblGrid>
        <w:gridCol w:w="1260"/>
        <w:gridCol w:w="960"/>
        <w:gridCol w:w="960"/>
        <w:gridCol w:w="960"/>
      </w:tblGrid>
      <w:tr w:rsidR="007D6F7E" w:rsidRPr="00771C7D" w14:paraId="103A4BD5" w14:textId="77777777" w:rsidTr="00945521">
        <w:trPr>
          <w:trHeight w:val="564"/>
          <w:jc w:val="center"/>
        </w:trPr>
        <w:tc>
          <w:tcPr>
            <w:tcW w:w="1260" w:type="dxa"/>
            <w:tcBorders>
              <w:top w:val="single" w:sz="4" w:space="0" w:color="auto"/>
              <w:bottom w:val="single" w:sz="4" w:space="0" w:color="auto"/>
            </w:tcBorders>
            <w:vAlign w:val="center"/>
            <w:hideMark/>
          </w:tcPr>
          <w:p w14:paraId="00EEFB81" w14:textId="77777777" w:rsidR="007D6F7E" w:rsidRPr="003E12B9" w:rsidRDefault="007D6F7E" w:rsidP="007D6F7E">
            <w:pPr>
              <w:widowControl/>
              <w:spacing w:line="240" w:lineRule="auto"/>
              <w:ind w:firstLineChars="0" w:firstLine="0"/>
              <w:jc w:val="center"/>
              <w:rPr>
                <w:rFonts w:ascii="宋体" w:hAnsi="宋体" w:cs="宋体" w:hint="eastAsia"/>
                <w:b/>
                <w:bCs/>
                <w:color w:val="000000"/>
                <w:kern w:val="0"/>
                <w:sz w:val="21"/>
                <w:szCs w:val="21"/>
              </w:rPr>
            </w:pPr>
            <w:r w:rsidRPr="003E12B9">
              <w:rPr>
                <w:rFonts w:ascii="宋体" w:hAnsi="宋体" w:cs="宋体"/>
                <w:b/>
                <w:bCs/>
                <w:color w:val="000000"/>
                <w:kern w:val="0"/>
                <w:sz w:val="21"/>
                <w:szCs w:val="21"/>
              </w:rPr>
              <w:t>检验类型</w:t>
            </w:r>
          </w:p>
        </w:tc>
        <w:tc>
          <w:tcPr>
            <w:tcW w:w="960" w:type="dxa"/>
            <w:tcBorders>
              <w:top w:val="single" w:sz="4" w:space="0" w:color="auto"/>
              <w:bottom w:val="single" w:sz="4" w:space="0" w:color="auto"/>
            </w:tcBorders>
            <w:vAlign w:val="center"/>
            <w:hideMark/>
          </w:tcPr>
          <w:p w14:paraId="6B33285A" w14:textId="77777777" w:rsidR="007D6F7E" w:rsidRPr="003E12B9" w:rsidRDefault="007D6F7E" w:rsidP="007D6F7E">
            <w:pPr>
              <w:widowControl/>
              <w:spacing w:line="240" w:lineRule="auto"/>
              <w:ind w:firstLineChars="0" w:firstLine="0"/>
              <w:jc w:val="center"/>
              <w:rPr>
                <w:rFonts w:ascii="宋体" w:hAnsi="宋体" w:cs="宋体" w:hint="eastAsia"/>
                <w:b/>
                <w:bCs/>
                <w:color w:val="000000"/>
                <w:kern w:val="0"/>
                <w:sz w:val="21"/>
                <w:szCs w:val="21"/>
              </w:rPr>
            </w:pPr>
            <w:r w:rsidRPr="003E12B9">
              <w:rPr>
                <w:rFonts w:ascii="宋体" w:hAnsi="宋体" w:cs="宋体"/>
                <w:b/>
                <w:bCs/>
                <w:color w:val="000000"/>
                <w:kern w:val="0"/>
                <w:sz w:val="21"/>
                <w:szCs w:val="21"/>
              </w:rPr>
              <w:t>滞后阶数(lag)</w:t>
            </w:r>
          </w:p>
        </w:tc>
        <w:tc>
          <w:tcPr>
            <w:tcW w:w="960" w:type="dxa"/>
            <w:tcBorders>
              <w:top w:val="single" w:sz="4" w:space="0" w:color="auto"/>
              <w:bottom w:val="single" w:sz="4" w:space="0" w:color="auto"/>
            </w:tcBorders>
            <w:vAlign w:val="center"/>
            <w:hideMark/>
          </w:tcPr>
          <w:p w14:paraId="249FF025" w14:textId="77777777" w:rsidR="007D6F7E" w:rsidRPr="003E12B9" w:rsidRDefault="007D6F7E" w:rsidP="007D6F7E">
            <w:pPr>
              <w:widowControl/>
              <w:spacing w:line="240" w:lineRule="auto"/>
              <w:ind w:firstLineChars="0" w:firstLine="0"/>
              <w:jc w:val="center"/>
              <w:rPr>
                <w:rFonts w:ascii="宋体" w:hAnsi="宋体" w:cs="宋体" w:hint="eastAsia"/>
                <w:b/>
                <w:bCs/>
                <w:color w:val="000000"/>
                <w:kern w:val="0"/>
                <w:sz w:val="21"/>
                <w:szCs w:val="21"/>
              </w:rPr>
            </w:pPr>
            <w:r w:rsidRPr="003E12B9">
              <w:rPr>
                <w:rFonts w:ascii="宋体" w:hAnsi="宋体" w:cs="宋体"/>
                <w:b/>
                <w:bCs/>
                <w:color w:val="000000"/>
                <w:kern w:val="0"/>
                <w:sz w:val="21"/>
                <w:szCs w:val="21"/>
              </w:rPr>
              <w:t>ADF统计量</w:t>
            </w:r>
          </w:p>
        </w:tc>
        <w:tc>
          <w:tcPr>
            <w:tcW w:w="960" w:type="dxa"/>
            <w:tcBorders>
              <w:top w:val="single" w:sz="4" w:space="0" w:color="auto"/>
              <w:bottom w:val="single" w:sz="4" w:space="0" w:color="auto"/>
            </w:tcBorders>
            <w:vAlign w:val="center"/>
            <w:hideMark/>
          </w:tcPr>
          <w:p w14:paraId="26CC8C97" w14:textId="77777777" w:rsidR="007D6F7E" w:rsidRPr="003E12B9" w:rsidRDefault="007D6F7E" w:rsidP="007D6F7E">
            <w:pPr>
              <w:widowControl/>
              <w:spacing w:line="240" w:lineRule="auto"/>
              <w:ind w:firstLineChars="0" w:firstLine="0"/>
              <w:jc w:val="center"/>
              <w:rPr>
                <w:rFonts w:ascii="宋体" w:hAnsi="宋体" w:cs="宋体" w:hint="eastAsia"/>
                <w:b/>
                <w:bCs/>
                <w:color w:val="000000"/>
                <w:kern w:val="0"/>
                <w:sz w:val="21"/>
                <w:szCs w:val="21"/>
              </w:rPr>
            </w:pPr>
            <w:r w:rsidRPr="003E12B9">
              <w:rPr>
                <w:rFonts w:ascii="宋体" w:hAnsi="宋体" w:cs="宋体"/>
                <w:b/>
                <w:bCs/>
                <w:color w:val="000000"/>
                <w:kern w:val="0"/>
                <w:sz w:val="21"/>
                <w:szCs w:val="21"/>
              </w:rPr>
              <w:t>p值</w:t>
            </w:r>
          </w:p>
        </w:tc>
      </w:tr>
      <w:tr w:rsidR="007D6F7E" w:rsidRPr="00771C7D" w14:paraId="58190A5C" w14:textId="77777777" w:rsidTr="00945521">
        <w:trPr>
          <w:trHeight w:val="840"/>
          <w:jc w:val="center"/>
        </w:trPr>
        <w:tc>
          <w:tcPr>
            <w:tcW w:w="1260" w:type="dxa"/>
            <w:tcBorders>
              <w:top w:val="single" w:sz="4" w:space="0" w:color="auto"/>
            </w:tcBorders>
            <w:vAlign w:val="center"/>
            <w:hideMark/>
          </w:tcPr>
          <w:p w14:paraId="277BEF17" w14:textId="2F43AC45" w:rsidR="007D6F7E" w:rsidRPr="003E12B9" w:rsidRDefault="007D6F7E" w:rsidP="007D6F7E">
            <w:pPr>
              <w:widowControl/>
              <w:spacing w:line="240" w:lineRule="auto"/>
              <w:ind w:firstLineChars="0" w:firstLine="0"/>
              <w:jc w:val="center"/>
              <w:rPr>
                <w:rFonts w:cs="Times New Roman"/>
                <w:color w:val="000000"/>
                <w:kern w:val="0"/>
                <w:sz w:val="21"/>
                <w:szCs w:val="21"/>
              </w:rPr>
            </w:pPr>
            <w:r w:rsidRPr="003E12B9">
              <w:rPr>
                <w:rFonts w:cs="Times New Roman"/>
                <w:color w:val="000000"/>
                <w:kern w:val="0"/>
                <w:sz w:val="21"/>
                <w:szCs w:val="21"/>
              </w:rPr>
              <w:t>Type 1:</w:t>
            </w:r>
            <w:r w:rsidRPr="003E12B9">
              <w:rPr>
                <w:rFonts w:cs="Times New Roman"/>
                <w:sz w:val="21"/>
                <w:szCs w:val="21"/>
              </w:rPr>
              <w:t xml:space="preserve"> </w:t>
            </w:r>
            <w:r w:rsidRPr="003E12B9">
              <w:rPr>
                <w:rFonts w:cs="Times New Roman"/>
                <w:color w:val="000000"/>
                <w:kern w:val="0"/>
                <w:sz w:val="21"/>
                <w:szCs w:val="21"/>
              </w:rPr>
              <w:t>no drift no trend</w:t>
            </w:r>
          </w:p>
        </w:tc>
        <w:tc>
          <w:tcPr>
            <w:tcW w:w="960" w:type="dxa"/>
            <w:tcBorders>
              <w:top w:val="single" w:sz="4" w:space="0" w:color="auto"/>
            </w:tcBorders>
            <w:vAlign w:val="center"/>
            <w:hideMark/>
          </w:tcPr>
          <w:p w14:paraId="58900E7C"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0</w:t>
            </w:r>
          </w:p>
        </w:tc>
        <w:tc>
          <w:tcPr>
            <w:tcW w:w="960" w:type="dxa"/>
            <w:tcBorders>
              <w:top w:val="single" w:sz="4" w:space="0" w:color="auto"/>
            </w:tcBorders>
            <w:vAlign w:val="center"/>
            <w:hideMark/>
          </w:tcPr>
          <w:p w14:paraId="29888FAD" w14:textId="689301E4"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-1.19</w:t>
            </w:r>
          </w:p>
        </w:tc>
        <w:tc>
          <w:tcPr>
            <w:tcW w:w="960" w:type="dxa"/>
            <w:tcBorders>
              <w:top w:val="single" w:sz="4" w:space="0" w:color="auto"/>
            </w:tcBorders>
            <w:vAlign w:val="center"/>
            <w:hideMark/>
          </w:tcPr>
          <w:p w14:paraId="76FCB783" w14:textId="3DE545C5"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0.248</w:t>
            </w:r>
          </w:p>
        </w:tc>
      </w:tr>
      <w:tr w:rsidR="007D6F7E" w:rsidRPr="00771C7D" w14:paraId="6F173D52" w14:textId="77777777" w:rsidTr="00945521">
        <w:trPr>
          <w:trHeight w:val="288"/>
          <w:jc w:val="center"/>
        </w:trPr>
        <w:tc>
          <w:tcPr>
            <w:tcW w:w="1260" w:type="dxa"/>
            <w:vAlign w:val="center"/>
            <w:hideMark/>
          </w:tcPr>
          <w:p w14:paraId="53AF494E" w14:textId="77777777" w:rsidR="007D6F7E" w:rsidRPr="003E12B9" w:rsidRDefault="007D6F7E" w:rsidP="007D6F7E">
            <w:pPr>
              <w:widowControl/>
              <w:spacing w:line="240" w:lineRule="auto"/>
              <w:ind w:firstLineChars="0" w:firstLine="0"/>
              <w:jc w:val="center"/>
              <w:rPr>
                <w:rFonts w:cs="Times New Roman"/>
                <w:color w:val="000000"/>
                <w:kern w:val="0"/>
                <w:sz w:val="21"/>
                <w:szCs w:val="21"/>
              </w:rPr>
            </w:pPr>
            <w:r w:rsidRPr="003E12B9">
              <w:rPr>
                <w:rFonts w:cs="Times New Roman"/>
                <w:color w:val="000000"/>
                <w:kern w:val="0"/>
                <w:sz w:val="21"/>
                <w:szCs w:val="21"/>
              </w:rPr>
              <w:t xml:space="preserve">　</w:t>
            </w:r>
          </w:p>
        </w:tc>
        <w:tc>
          <w:tcPr>
            <w:tcW w:w="960" w:type="dxa"/>
            <w:vAlign w:val="center"/>
            <w:hideMark/>
          </w:tcPr>
          <w:p w14:paraId="069C2608"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1</w:t>
            </w:r>
          </w:p>
        </w:tc>
        <w:tc>
          <w:tcPr>
            <w:tcW w:w="960" w:type="dxa"/>
            <w:vAlign w:val="center"/>
            <w:hideMark/>
          </w:tcPr>
          <w:p w14:paraId="2F6BBB94" w14:textId="34DFF379"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w:t>
            </w:r>
            <w:r w:rsidR="00D26F90" w:rsidRPr="003E12B9">
              <w:rPr>
                <w:rFonts w:ascii="宋体" w:hAnsi="宋体" w:cs="宋体" w:hint="eastAsia"/>
                <w:color w:val="000000"/>
                <w:kern w:val="0"/>
                <w:sz w:val="21"/>
                <w:szCs w:val="21"/>
              </w:rPr>
              <w:t>1.37</w:t>
            </w:r>
          </w:p>
        </w:tc>
        <w:tc>
          <w:tcPr>
            <w:tcW w:w="960" w:type="dxa"/>
            <w:vAlign w:val="center"/>
            <w:hideMark/>
          </w:tcPr>
          <w:p w14:paraId="5307D8DB" w14:textId="5DBF9852"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0.184</w:t>
            </w:r>
          </w:p>
        </w:tc>
      </w:tr>
      <w:tr w:rsidR="007D6F7E" w:rsidRPr="00771C7D" w14:paraId="03511024" w14:textId="77777777" w:rsidTr="00945521">
        <w:trPr>
          <w:trHeight w:val="288"/>
          <w:jc w:val="center"/>
        </w:trPr>
        <w:tc>
          <w:tcPr>
            <w:tcW w:w="1260" w:type="dxa"/>
            <w:vAlign w:val="center"/>
            <w:hideMark/>
          </w:tcPr>
          <w:p w14:paraId="699864FA" w14:textId="77777777" w:rsidR="007D6F7E" w:rsidRPr="003E12B9" w:rsidRDefault="007D6F7E" w:rsidP="007D6F7E">
            <w:pPr>
              <w:widowControl/>
              <w:spacing w:line="240" w:lineRule="auto"/>
              <w:ind w:firstLineChars="0" w:firstLine="0"/>
              <w:jc w:val="center"/>
              <w:rPr>
                <w:rFonts w:cs="Times New Roman"/>
                <w:color w:val="000000"/>
                <w:kern w:val="0"/>
                <w:sz w:val="21"/>
                <w:szCs w:val="21"/>
              </w:rPr>
            </w:pPr>
            <w:r w:rsidRPr="003E12B9">
              <w:rPr>
                <w:rFonts w:cs="Times New Roman"/>
                <w:color w:val="000000"/>
                <w:kern w:val="0"/>
                <w:sz w:val="21"/>
                <w:szCs w:val="21"/>
              </w:rPr>
              <w:t xml:space="preserve">　</w:t>
            </w:r>
          </w:p>
        </w:tc>
        <w:tc>
          <w:tcPr>
            <w:tcW w:w="960" w:type="dxa"/>
            <w:vAlign w:val="center"/>
            <w:hideMark/>
          </w:tcPr>
          <w:p w14:paraId="1666C422"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2</w:t>
            </w:r>
          </w:p>
        </w:tc>
        <w:tc>
          <w:tcPr>
            <w:tcW w:w="960" w:type="dxa"/>
            <w:vAlign w:val="center"/>
            <w:hideMark/>
          </w:tcPr>
          <w:p w14:paraId="7F7F02BF" w14:textId="0A2E4E0A"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w:t>
            </w:r>
            <w:r w:rsidR="00D26F90" w:rsidRPr="003E12B9">
              <w:rPr>
                <w:rFonts w:ascii="宋体" w:hAnsi="宋体" w:cs="宋体" w:hint="eastAsia"/>
                <w:color w:val="000000"/>
                <w:kern w:val="0"/>
                <w:sz w:val="21"/>
                <w:szCs w:val="21"/>
              </w:rPr>
              <w:t>1.28</w:t>
            </w:r>
          </w:p>
        </w:tc>
        <w:tc>
          <w:tcPr>
            <w:tcW w:w="960" w:type="dxa"/>
            <w:vAlign w:val="center"/>
            <w:hideMark/>
          </w:tcPr>
          <w:p w14:paraId="469954A5" w14:textId="2EEB481C"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0.219</w:t>
            </w:r>
          </w:p>
        </w:tc>
      </w:tr>
      <w:tr w:rsidR="007D6F7E" w:rsidRPr="00771C7D" w14:paraId="54882D23" w14:textId="77777777" w:rsidTr="00945521">
        <w:trPr>
          <w:trHeight w:val="288"/>
          <w:jc w:val="center"/>
        </w:trPr>
        <w:tc>
          <w:tcPr>
            <w:tcW w:w="1260" w:type="dxa"/>
            <w:vAlign w:val="center"/>
            <w:hideMark/>
          </w:tcPr>
          <w:p w14:paraId="57E4F285" w14:textId="77777777" w:rsidR="007D6F7E" w:rsidRPr="003E12B9" w:rsidRDefault="007D6F7E" w:rsidP="007D6F7E">
            <w:pPr>
              <w:widowControl/>
              <w:spacing w:line="240" w:lineRule="auto"/>
              <w:ind w:firstLineChars="0" w:firstLine="0"/>
              <w:jc w:val="center"/>
              <w:rPr>
                <w:rFonts w:cs="Times New Roman"/>
                <w:color w:val="000000"/>
                <w:kern w:val="0"/>
                <w:sz w:val="21"/>
                <w:szCs w:val="21"/>
              </w:rPr>
            </w:pPr>
            <w:r w:rsidRPr="003E12B9">
              <w:rPr>
                <w:rFonts w:cs="Times New Roman"/>
                <w:color w:val="000000"/>
                <w:kern w:val="0"/>
                <w:sz w:val="21"/>
                <w:szCs w:val="21"/>
              </w:rPr>
              <w:t xml:space="preserve">　</w:t>
            </w:r>
          </w:p>
        </w:tc>
        <w:tc>
          <w:tcPr>
            <w:tcW w:w="960" w:type="dxa"/>
            <w:vAlign w:val="center"/>
            <w:hideMark/>
          </w:tcPr>
          <w:p w14:paraId="0538B010"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3</w:t>
            </w:r>
          </w:p>
        </w:tc>
        <w:tc>
          <w:tcPr>
            <w:tcW w:w="960" w:type="dxa"/>
            <w:vAlign w:val="center"/>
            <w:hideMark/>
          </w:tcPr>
          <w:p w14:paraId="6AC714D3" w14:textId="1BCA3B74"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w:t>
            </w:r>
            <w:r w:rsidR="00D26F90" w:rsidRPr="003E12B9">
              <w:rPr>
                <w:rFonts w:ascii="宋体" w:hAnsi="宋体" w:cs="宋体" w:hint="eastAsia"/>
                <w:color w:val="000000"/>
                <w:kern w:val="0"/>
                <w:sz w:val="21"/>
                <w:szCs w:val="21"/>
              </w:rPr>
              <w:t>1.09</w:t>
            </w:r>
          </w:p>
        </w:tc>
        <w:tc>
          <w:tcPr>
            <w:tcW w:w="960" w:type="dxa"/>
            <w:vAlign w:val="center"/>
            <w:hideMark/>
          </w:tcPr>
          <w:p w14:paraId="7276D9A3" w14:textId="33FA6C1D"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0.286</w:t>
            </w:r>
          </w:p>
        </w:tc>
      </w:tr>
      <w:tr w:rsidR="007D6F7E" w:rsidRPr="00771C7D" w14:paraId="3530A401" w14:textId="77777777" w:rsidTr="00945521">
        <w:trPr>
          <w:trHeight w:val="840"/>
          <w:jc w:val="center"/>
        </w:trPr>
        <w:tc>
          <w:tcPr>
            <w:tcW w:w="1260" w:type="dxa"/>
            <w:vAlign w:val="center"/>
            <w:hideMark/>
          </w:tcPr>
          <w:p w14:paraId="0738795A" w14:textId="4B9FE090" w:rsidR="007D6F7E" w:rsidRPr="003E12B9" w:rsidRDefault="007D6F7E" w:rsidP="007D6F7E">
            <w:pPr>
              <w:widowControl/>
              <w:spacing w:line="240" w:lineRule="auto"/>
              <w:ind w:firstLineChars="0" w:firstLine="0"/>
              <w:jc w:val="center"/>
              <w:rPr>
                <w:rFonts w:cs="Times New Roman"/>
                <w:color w:val="000000"/>
                <w:kern w:val="0"/>
                <w:sz w:val="21"/>
                <w:szCs w:val="21"/>
              </w:rPr>
            </w:pPr>
            <w:r w:rsidRPr="003E12B9">
              <w:rPr>
                <w:rFonts w:cs="Times New Roman"/>
                <w:color w:val="000000"/>
                <w:kern w:val="0"/>
                <w:sz w:val="21"/>
                <w:szCs w:val="21"/>
              </w:rPr>
              <w:t>Type 2: with drift no trend</w:t>
            </w:r>
          </w:p>
        </w:tc>
        <w:tc>
          <w:tcPr>
            <w:tcW w:w="960" w:type="dxa"/>
            <w:vAlign w:val="center"/>
            <w:hideMark/>
          </w:tcPr>
          <w:p w14:paraId="1C9418CF"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0</w:t>
            </w:r>
          </w:p>
        </w:tc>
        <w:tc>
          <w:tcPr>
            <w:tcW w:w="960" w:type="dxa"/>
            <w:vAlign w:val="center"/>
            <w:hideMark/>
          </w:tcPr>
          <w:p w14:paraId="78888FFE" w14:textId="554AAC6C"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-2.44</w:t>
            </w:r>
          </w:p>
        </w:tc>
        <w:tc>
          <w:tcPr>
            <w:tcW w:w="960" w:type="dxa"/>
            <w:vAlign w:val="center"/>
            <w:hideMark/>
          </w:tcPr>
          <w:p w14:paraId="2A08F877" w14:textId="2BA424BD"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0.1626</w:t>
            </w:r>
          </w:p>
        </w:tc>
      </w:tr>
      <w:tr w:rsidR="007D6F7E" w:rsidRPr="00771C7D" w14:paraId="72FF2874" w14:textId="77777777" w:rsidTr="00945521">
        <w:trPr>
          <w:trHeight w:val="288"/>
          <w:jc w:val="center"/>
        </w:trPr>
        <w:tc>
          <w:tcPr>
            <w:tcW w:w="1260" w:type="dxa"/>
            <w:vAlign w:val="center"/>
            <w:hideMark/>
          </w:tcPr>
          <w:p w14:paraId="26108BBD" w14:textId="77777777" w:rsidR="007D6F7E" w:rsidRPr="003E12B9" w:rsidRDefault="007D6F7E" w:rsidP="007D6F7E">
            <w:pPr>
              <w:widowControl/>
              <w:spacing w:line="240" w:lineRule="auto"/>
              <w:ind w:firstLineChars="0" w:firstLine="0"/>
              <w:jc w:val="center"/>
              <w:rPr>
                <w:rFonts w:cs="Times New Roman"/>
                <w:color w:val="000000"/>
                <w:kern w:val="0"/>
                <w:sz w:val="21"/>
                <w:szCs w:val="21"/>
              </w:rPr>
            </w:pPr>
            <w:r w:rsidRPr="003E12B9">
              <w:rPr>
                <w:rFonts w:cs="Times New Roman"/>
                <w:color w:val="000000"/>
                <w:kern w:val="0"/>
                <w:sz w:val="21"/>
                <w:szCs w:val="21"/>
              </w:rPr>
              <w:t xml:space="preserve">　</w:t>
            </w:r>
          </w:p>
        </w:tc>
        <w:tc>
          <w:tcPr>
            <w:tcW w:w="960" w:type="dxa"/>
            <w:vAlign w:val="center"/>
            <w:hideMark/>
          </w:tcPr>
          <w:p w14:paraId="63CD8F2D"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1</w:t>
            </w:r>
          </w:p>
        </w:tc>
        <w:tc>
          <w:tcPr>
            <w:tcW w:w="960" w:type="dxa"/>
            <w:vAlign w:val="center"/>
            <w:hideMark/>
          </w:tcPr>
          <w:p w14:paraId="5FFA900E" w14:textId="5A5167E1"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w:t>
            </w:r>
            <w:r w:rsidR="00D26F90" w:rsidRPr="003E12B9">
              <w:rPr>
                <w:rFonts w:ascii="宋体" w:hAnsi="宋体" w:cs="宋体" w:hint="eastAsia"/>
                <w:color w:val="000000"/>
                <w:kern w:val="0"/>
                <w:sz w:val="21"/>
                <w:szCs w:val="21"/>
              </w:rPr>
              <w:t>3.08</w:t>
            </w:r>
          </w:p>
        </w:tc>
        <w:tc>
          <w:tcPr>
            <w:tcW w:w="960" w:type="dxa"/>
            <w:vAlign w:val="center"/>
            <w:hideMark/>
          </w:tcPr>
          <w:p w14:paraId="2A7559B4" w14:textId="0D25BD68"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0.0389</w:t>
            </w:r>
          </w:p>
        </w:tc>
      </w:tr>
      <w:tr w:rsidR="007D6F7E" w:rsidRPr="00771C7D" w14:paraId="64B8A08C" w14:textId="77777777" w:rsidTr="00945521">
        <w:trPr>
          <w:trHeight w:val="288"/>
          <w:jc w:val="center"/>
        </w:trPr>
        <w:tc>
          <w:tcPr>
            <w:tcW w:w="1260" w:type="dxa"/>
            <w:vAlign w:val="center"/>
            <w:hideMark/>
          </w:tcPr>
          <w:p w14:paraId="41BFD0B8" w14:textId="77777777" w:rsidR="007D6F7E" w:rsidRPr="003E12B9" w:rsidRDefault="007D6F7E" w:rsidP="007D6F7E">
            <w:pPr>
              <w:widowControl/>
              <w:spacing w:line="240" w:lineRule="auto"/>
              <w:ind w:firstLineChars="0" w:firstLine="0"/>
              <w:jc w:val="center"/>
              <w:rPr>
                <w:rFonts w:cs="Times New Roman"/>
                <w:color w:val="000000"/>
                <w:kern w:val="0"/>
                <w:sz w:val="21"/>
                <w:szCs w:val="21"/>
              </w:rPr>
            </w:pPr>
            <w:r w:rsidRPr="003E12B9">
              <w:rPr>
                <w:rFonts w:cs="Times New Roman"/>
                <w:color w:val="000000"/>
                <w:kern w:val="0"/>
                <w:sz w:val="21"/>
                <w:szCs w:val="21"/>
              </w:rPr>
              <w:t xml:space="preserve">　</w:t>
            </w:r>
          </w:p>
        </w:tc>
        <w:tc>
          <w:tcPr>
            <w:tcW w:w="960" w:type="dxa"/>
            <w:vAlign w:val="center"/>
            <w:hideMark/>
          </w:tcPr>
          <w:p w14:paraId="76B6EFF1"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2</w:t>
            </w:r>
          </w:p>
        </w:tc>
        <w:tc>
          <w:tcPr>
            <w:tcW w:w="960" w:type="dxa"/>
            <w:vAlign w:val="center"/>
            <w:hideMark/>
          </w:tcPr>
          <w:p w14:paraId="631FED3B" w14:textId="795664DC"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w:t>
            </w:r>
            <w:r w:rsidR="00D26F90" w:rsidRPr="003E12B9">
              <w:rPr>
                <w:rFonts w:ascii="宋体" w:hAnsi="宋体" w:cs="宋体" w:hint="eastAsia"/>
                <w:color w:val="000000"/>
                <w:kern w:val="0"/>
                <w:sz w:val="21"/>
                <w:szCs w:val="21"/>
              </w:rPr>
              <w:t>3.16</w:t>
            </w:r>
          </w:p>
        </w:tc>
        <w:tc>
          <w:tcPr>
            <w:tcW w:w="960" w:type="dxa"/>
            <w:vAlign w:val="center"/>
            <w:hideMark/>
          </w:tcPr>
          <w:p w14:paraId="5ADCD3DD" w14:textId="5D17793A"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0.0323</w:t>
            </w:r>
          </w:p>
        </w:tc>
      </w:tr>
      <w:tr w:rsidR="007D6F7E" w:rsidRPr="00771C7D" w14:paraId="5879BD00" w14:textId="77777777" w:rsidTr="00E3451A">
        <w:trPr>
          <w:trHeight w:val="288"/>
          <w:jc w:val="center"/>
        </w:trPr>
        <w:tc>
          <w:tcPr>
            <w:tcW w:w="1260" w:type="dxa"/>
            <w:vAlign w:val="center"/>
            <w:hideMark/>
          </w:tcPr>
          <w:p w14:paraId="19F3FDD8" w14:textId="77777777" w:rsidR="007D6F7E" w:rsidRPr="003E12B9" w:rsidRDefault="007D6F7E" w:rsidP="007D6F7E">
            <w:pPr>
              <w:widowControl/>
              <w:spacing w:line="240" w:lineRule="auto"/>
              <w:ind w:firstLineChars="0" w:firstLine="0"/>
              <w:jc w:val="center"/>
              <w:rPr>
                <w:rFonts w:cs="Times New Roman"/>
                <w:color w:val="000000"/>
                <w:kern w:val="0"/>
                <w:sz w:val="21"/>
                <w:szCs w:val="21"/>
              </w:rPr>
            </w:pPr>
            <w:r w:rsidRPr="003E12B9">
              <w:rPr>
                <w:rFonts w:cs="Times New Roman"/>
                <w:color w:val="000000"/>
                <w:kern w:val="0"/>
                <w:sz w:val="21"/>
                <w:szCs w:val="21"/>
              </w:rPr>
              <w:t xml:space="preserve">　</w:t>
            </w:r>
          </w:p>
        </w:tc>
        <w:tc>
          <w:tcPr>
            <w:tcW w:w="960" w:type="dxa"/>
            <w:vAlign w:val="center"/>
            <w:hideMark/>
          </w:tcPr>
          <w:p w14:paraId="405DF8EC"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3</w:t>
            </w:r>
          </w:p>
        </w:tc>
        <w:tc>
          <w:tcPr>
            <w:tcW w:w="960" w:type="dxa"/>
            <w:vAlign w:val="center"/>
            <w:hideMark/>
          </w:tcPr>
          <w:p w14:paraId="70234B13" w14:textId="60B18C80"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w:t>
            </w:r>
            <w:r w:rsidR="00D26F90" w:rsidRPr="003E12B9">
              <w:rPr>
                <w:rFonts w:ascii="宋体" w:hAnsi="宋体" w:cs="宋体" w:hint="eastAsia"/>
                <w:color w:val="000000"/>
                <w:kern w:val="0"/>
                <w:sz w:val="21"/>
                <w:szCs w:val="21"/>
              </w:rPr>
              <w:t>2.81</w:t>
            </w:r>
          </w:p>
        </w:tc>
        <w:tc>
          <w:tcPr>
            <w:tcW w:w="960" w:type="dxa"/>
            <w:vAlign w:val="center"/>
            <w:hideMark/>
          </w:tcPr>
          <w:p w14:paraId="150413D6" w14:textId="6D1A3D5E"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0.</w:t>
            </w:r>
            <w:r w:rsidR="00D26F90" w:rsidRPr="003E12B9">
              <w:rPr>
                <w:rFonts w:ascii="宋体" w:hAnsi="宋体" w:cs="宋体" w:hint="eastAsia"/>
                <w:color w:val="000000"/>
                <w:kern w:val="0"/>
                <w:sz w:val="21"/>
                <w:szCs w:val="21"/>
              </w:rPr>
              <w:t>0699</w:t>
            </w:r>
          </w:p>
        </w:tc>
      </w:tr>
      <w:tr w:rsidR="007D6F7E" w:rsidRPr="003E12B9" w14:paraId="40040FE4" w14:textId="77777777" w:rsidTr="00E3451A">
        <w:trPr>
          <w:trHeight w:val="840"/>
          <w:jc w:val="center"/>
        </w:trPr>
        <w:tc>
          <w:tcPr>
            <w:tcW w:w="1260" w:type="dxa"/>
            <w:tcBorders>
              <w:bottom w:val="single" w:sz="4" w:space="0" w:color="auto"/>
            </w:tcBorders>
            <w:vAlign w:val="center"/>
            <w:hideMark/>
          </w:tcPr>
          <w:p w14:paraId="5154950C" w14:textId="59A99955" w:rsidR="007D6F7E" w:rsidRPr="003E12B9" w:rsidRDefault="007D6F7E" w:rsidP="007D6F7E">
            <w:pPr>
              <w:widowControl/>
              <w:spacing w:line="240" w:lineRule="auto"/>
              <w:ind w:firstLineChars="0" w:firstLine="0"/>
              <w:jc w:val="center"/>
              <w:rPr>
                <w:rFonts w:cs="Times New Roman"/>
                <w:color w:val="000000"/>
                <w:kern w:val="0"/>
                <w:sz w:val="21"/>
                <w:szCs w:val="21"/>
              </w:rPr>
            </w:pPr>
            <w:r w:rsidRPr="003E12B9">
              <w:rPr>
                <w:rFonts w:cs="Times New Roman"/>
                <w:color w:val="000000"/>
                <w:kern w:val="0"/>
                <w:sz w:val="21"/>
                <w:szCs w:val="21"/>
              </w:rPr>
              <w:t xml:space="preserve">Type 3: </w:t>
            </w:r>
            <w:r w:rsidR="00945521" w:rsidRPr="003E12B9">
              <w:rPr>
                <w:rFonts w:cs="Times New Roman"/>
                <w:color w:val="000000"/>
                <w:kern w:val="0"/>
                <w:sz w:val="21"/>
                <w:szCs w:val="21"/>
              </w:rPr>
              <w:t>with drift and trend</w:t>
            </w:r>
          </w:p>
        </w:tc>
        <w:tc>
          <w:tcPr>
            <w:tcW w:w="960" w:type="dxa"/>
            <w:tcBorders>
              <w:bottom w:val="single" w:sz="4" w:space="0" w:color="auto"/>
            </w:tcBorders>
            <w:vAlign w:val="center"/>
            <w:hideMark/>
          </w:tcPr>
          <w:p w14:paraId="34E6C45A"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0</w:t>
            </w:r>
          </w:p>
        </w:tc>
        <w:tc>
          <w:tcPr>
            <w:tcW w:w="960" w:type="dxa"/>
            <w:tcBorders>
              <w:bottom w:val="single" w:sz="4" w:space="0" w:color="auto"/>
            </w:tcBorders>
            <w:vAlign w:val="center"/>
            <w:hideMark/>
          </w:tcPr>
          <w:p w14:paraId="1407861E" w14:textId="262E72DB"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w:t>
            </w:r>
            <w:r w:rsidR="00D26F90" w:rsidRPr="003E12B9">
              <w:rPr>
                <w:rFonts w:ascii="宋体" w:hAnsi="宋体" w:cs="宋体" w:hint="eastAsia"/>
                <w:color w:val="000000"/>
                <w:kern w:val="0"/>
                <w:sz w:val="21"/>
                <w:szCs w:val="21"/>
              </w:rPr>
              <w:t>2.43</w:t>
            </w:r>
          </w:p>
        </w:tc>
        <w:tc>
          <w:tcPr>
            <w:tcW w:w="960" w:type="dxa"/>
            <w:tcBorders>
              <w:bottom w:val="single" w:sz="4" w:space="0" w:color="auto"/>
            </w:tcBorders>
            <w:vAlign w:val="center"/>
            <w:hideMark/>
          </w:tcPr>
          <w:p w14:paraId="7FB0E311" w14:textId="1DF3B5EA"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0.396</w:t>
            </w:r>
          </w:p>
        </w:tc>
      </w:tr>
    </w:tbl>
    <w:p w14:paraId="1131C66C" w14:textId="60F4608F" w:rsidR="00E3451A" w:rsidRPr="003E12B9" w:rsidRDefault="00E3451A" w:rsidP="00E3451A">
      <w:pPr>
        <w:ind w:firstLine="420"/>
        <w:jc w:val="center"/>
        <w:rPr>
          <w:rFonts w:ascii="宋体" w:hAnsi="宋体" w:hint="eastAsia"/>
          <w:sz w:val="21"/>
          <w:szCs w:val="21"/>
        </w:rPr>
      </w:pPr>
      <w:r w:rsidRPr="003E12B9">
        <w:rPr>
          <w:rFonts w:ascii="宋体" w:hAnsi="宋体" w:hint="eastAsia"/>
          <w:sz w:val="21"/>
          <w:szCs w:val="21"/>
        </w:rPr>
        <w:lastRenderedPageBreak/>
        <w:t xml:space="preserve">                         续表3-1</w:t>
      </w:r>
    </w:p>
    <w:tbl>
      <w:tblPr>
        <w:tblW w:w="4140" w:type="dxa"/>
        <w:jc w:val="center"/>
        <w:tblLook w:val="04A0" w:firstRow="1" w:lastRow="0" w:firstColumn="1" w:lastColumn="0" w:noHBand="0" w:noVBand="1"/>
      </w:tblPr>
      <w:tblGrid>
        <w:gridCol w:w="1260"/>
        <w:gridCol w:w="960"/>
        <w:gridCol w:w="960"/>
        <w:gridCol w:w="960"/>
      </w:tblGrid>
      <w:tr w:rsidR="007D6F7E" w:rsidRPr="003E12B9" w14:paraId="250079B4" w14:textId="77777777" w:rsidTr="00E3451A">
        <w:trPr>
          <w:trHeight w:val="288"/>
          <w:jc w:val="center"/>
        </w:trPr>
        <w:tc>
          <w:tcPr>
            <w:tcW w:w="1260" w:type="dxa"/>
            <w:tcBorders>
              <w:top w:val="single" w:sz="4" w:space="0" w:color="auto"/>
            </w:tcBorders>
            <w:vAlign w:val="center"/>
            <w:hideMark/>
          </w:tcPr>
          <w:p w14:paraId="76E27C76" w14:textId="58008950" w:rsidR="007D6F7E" w:rsidRPr="003E12B9" w:rsidRDefault="00945521"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hint="eastAsia"/>
                <w:sz w:val="21"/>
                <w:szCs w:val="21"/>
              </w:rPr>
              <w:t xml:space="preserve">             </w:t>
            </w:r>
            <w:r w:rsidR="007D6F7E" w:rsidRPr="003E12B9">
              <w:rPr>
                <w:rFonts w:ascii="宋体" w:hAnsi="宋体" w:cs="宋体"/>
                <w:color w:val="000000"/>
                <w:kern w:val="0"/>
                <w:sz w:val="21"/>
                <w:szCs w:val="21"/>
              </w:rPr>
              <w:t xml:space="preserve">　</w:t>
            </w:r>
          </w:p>
        </w:tc>
        <w:tc>
          <w:tcPr>
            <w:tcW w:w="960" w:type="dxa"/>
            <w:tcBorders>
              <w:top w:val="single" w:sz="4" w:space="0" w:color="auto"/>
            </w:tcBorders>
            <w:vAlign w:val="center"/>
            <w:hideMark/>
          </w:tcPr>
          <w:p w14:paraId="69CDA484"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1</w:t>
            </w:r>
          </w:p>
        </w:tc>
        <w:tc>
          <w:tcPr>
            <w:tcW w:w="960" w:type="dxa"/>
            <w:tcBorders>
              <w:top w:val="single" w:sz="4" w:space="0" w:color="auto"/>
            </w:tcBorders>
            <w:vAlign w:val="center"/>
            <w:hideMark/>
          </w:tcPr>
          <w:p w14:paraId="112D3A4B" w14:textId="491DBB49"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-3.08</w:t>
            </w:r>
          </w:p>
        </w:tc>
        <w:tc>
          <w:tcPr>
            <w:tcW w:w="960" w:type="dxa"/>
            <w:tcBorders>
              <w:top w:val="single" w:sz="4" w:space="0" w:color="auto"/>
            </w:tcBorders>
            <w:vAlign w:val="center"/>
            <w:hideMark/>
          </w:tcPr>
          <w:p w14:paraId="0F21F6A9" w14:textId="4E154F3D"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0.144</w:t>
            </w:r>
          </w:p>
        </w:tc>
      </w:tr>
      <w:tr w:rsidR="007D6F7E" w:rsidRPr="003E12B9" w14:paraId="366BC372" w14:textId="77777777" w:rsidTr="00945521">
        <w:trPr>
          <w:trHeight w:val="288"/>
          <w:jc w:val="center"/>
        </w:trPr>
        <w:tc>
          <w:tcPr>
            <w:tcW w:w="1260" w:type="dxa"/>
            <w:vAlign w:val="center"/>
            <w:hideMark/>
          </w:tcPr>
          <w:p w14:paraId="1E49ACBC"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 xml:space="preserve">　</w:t>
            </w:r>
          </w:p>
        </w:tc>
        <w:tc>
          <w:tcPr>
            <w:tcW w:w="960" w:type="dxa"/>
            <w:vAlign w:val="center"/>
            <w:hideMark/>
          </w:tcPr>
          <w:p w14:paraId="0B746092"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2</w:t>
            </w:r>
          </w:p>
        </w:tc>
        <w:tc>
          <w:tcPr>
            <w:tcW w:w="960" w:type="dxa"/>
            <w:vAlign w:val="center"/>
            <w:hideMark/>
          </w:tcPr>
          <w:p w14:paraId="0AA98454" w14:textId="446081EE"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w:t>
            </w:r>
            <w:r w:rsidR="00D26F90" w:rsidRPr="003E12B9">
              <w:rPr>
                <w:rFonts w:ascii="宋体" w:hAnsi="宋体" w:cs="宋体" w:hint="eastAsia"/>
                <w:color w:val="000000"/>
                <w:kern w:val="0"/>
                <w:sz w:val="21"/>
                <w:szCs w:val="21"/>
              </w:rPr>
              <w:t>3.18</w:t>
            </w:r>
          </w:p>
        </w:tc>
        <w:tc>
          <w:tcPr>
            <w:tcW w:w="960" w:type="dxa"/>
            <w:vAlign w:val="center"/>
            <w:hideMark/>
          </w:tcPr>
          <w:p w14:paraId="24464257" w14:textId="59443BFB"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0.</w:t>
            </w:r>
            <w:r w:rsidR="00D26F90" w:rsidRPr="003E12B9">
              <w:rPr>
                <w:rFonts w:ascii="宋体" w:hAnsi="宋体" w:cs="宋体" w:hint="eastAsia"/>
                <w:color w:val="000000"/>
                <w:kern w:val="0"/>
                <w:sz w:val="21"/>
                <w:szCs w:val="21"/>
              </w:rPr>
              <w:t>105</w:t>
            </w:r>
          </w:p>
        </w:tc>
      </w:tr>
      <w:tr w:rsidR="007D6F7E" w:rsidRPr="003E12B9" w14:paraId="48B6FF02" w14:textId="77777777" w:rsidTr="00945521">
        <w:trPr>
          <w:trHeight w:val="288"/>
          <w:jc w:val="center"/>
        </w:trPr>
        <w:tc>
          <w:tcPr>
            <w:tcW w:w="1260" w:type="dxa"/>
            <w:tcBorders>
              <w:bottom w:val="single" w:sz="4" w:space="0" w:color="auto"/>
            </w:tcBorders>
            <w:vAlign w:val="center"/>
            <w:hideMark/>
          </w:tcPr>
          <w:p w14:paraId="5F35BCF6"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 xml:space="preserve">　</w:t>
            </w:r>
          </w:p>
        </w:tc>
        <w:tc>
          <w:tcPr>
            <w:tcW w:w="960" w:type="dxa"/>
            <w:tcBorders>
              <w:bottom w:val="single" w:sz="4" w:space="0" w:color="auto"/>
            </w:tcBorders>
            <w:vAlign w:val="center"/>
            <w:hideMark/>
          </w:tcPr>
          <w:p w14:paraId="2B9F0D53" w14:textId="77777777"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3</w:t>
            </w:r>
          </w:p>
        </w:tc>
        <w:tc>
          <w:tcPr>
            <w:tcW w:w="960" w:type="dxa"/>
            <w:tcBorders>
              <w:bottom w:val="single" w:sz="4" w:space="0" w:color="auto"/>
            </w:tcBorders>
            <w:vAlign w:val="center"/>
            <w:hideMark/>
          </w:tcPr>
          <w:p w14:paraId="0FCEE878" w14:textId="5C1933F0" w:rsidR="007D6F7E" w:rsidRPr="003E12B9" w:rsidRDefault="00D26F90"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hint="eastAsia"/>
                <w:color w:val="000000"/>
                <w:kern w:val="0"/>
                <w:sz w:val="21"/>
                <w:szCs w:val="21"/>
              </w:rPr>
              <w:t>-2.85</w:t>
            </w:r>
          </w:p>
        </w:tc>
        <w:tc>
          <w:tcPr>
            <w:tcW w:w="960" w:type="dxa"/>
            <w:tcBorders>
              <w:bottom w:val="single" w:sz="4" w:space="0" w:color="auto"/>
            </w:tcBorders>
            <w:vAlign w:val="center"/>
            <w:hideMark/>
          </w:tcPr>
          <w:p w14:paraId="0FB909BB" w14:textId="214D0FDA" w:rsidR="007D6F7E" w:rsidRPr="003E12B9" w:rsidRDefault="007D6F7E" w:rsidP="007D6F7E">
            <w:pPr>
              <w:widowControl/>
              <w:spacing w:line="240" w:lineRule="auto"/>
              <w:ind w:firstLineChars="0" w:firstLine="0"/>
              <w:jc w:val="center"/>
              <w:rPr>
                <w:rFonts w:ascii="宋体" w:hAnsi="宋体" w:cs="宋体" w:hint="eastAsia"/>
                <w:color w:val="000000"/>
                <w:kern w:val="0"/>
                <w:sz w:val="21"/>
                <w:szCs w:val="21"/>
              </w:rPr>
            </w:pPr>
            <w:r w:rsidRPr="003E12B9">
              <w:rPr>
                <w:rFonts w:ascii="宋体" w:hAnsi="宋体" w:cs="宋体"/>
                <w:color w:val="000000"/>
                <w:kern w:val="0"/>
                <w:sz w:val="21"/>
                <w:szCs w:val="21"/>
              </w:rPr>
              <w:t>0.</w:t>
            </w:r>
            <w:r w:rsidR="00D26F90" w:rsidRPr="003E12B9">
              <w:rPr>
                <w:rFonts w:ascii="宋体" w:hAnsi="宋体" w:cs="宋体" w:hint="eastAsia"/>
                <w:color w:val="000000"/>
                <w:kern w:val="0"/>
                <w:sz w:val="21"/>
                <w:szCs w:val="21"/>
              </w:rPr>
              <w:t>231</w:t>
            </w:r>
          </w:p>
        </w:tc>
      </w:tr>
    </w:tbl>
    <w:p w14:paraId="7B35667D" w14:textId="58446000" w:rsidR="00945521" w:rsidRDefault="00CB509F" w:rsidP="00945521">
      <w:pPr>
        <w:ind w:firstLine="480"/>
      </w:pPr>
      <w:r>
        <w:rPr>
          <w:rFonts w:hint="eastAsia"/>
        </w:rPr>
        <w:t>由于在差分为</w:t>
      </w:r>
      <w:r>
        <w:rPr>
          <w:rFonts w:hint="eastAsia"/>
        </w:rPr>
        <w:t>2</w:t>
      </w:r>
      <w:r>
        <w:rPr>
          <w:rFonts w:hint="eastAsia"/>
        </w:rPr>
        <w:t>阶时，其模型会变为白噪声序列，不能用作拟合。</w:t>
      </w:r>
      <w:r w:rsidR="00135164">
        <w:rPr>
          <w:rFonts w:hint="eastAsia"/>
        </w:rPr>
        <w:t>对此，在显著性水平</w:t>
      </w:r>
      <w:r w:rsidR="00135164">
        <w:rPr>
          <w:rFonts w:hint="eastAsia"/>
        </w:rPr>
        <w:t>(</w:t>
      </w:r>
      <w:r w:rsidR="00135164">
        <w:rPr>
          <w:rFonts w:hint="eastAsia"/>
        </w:rPr>
        <w:t>α</w:t>
      </w:r>
      <w:r w:rsidR="00135164">
        <w:rPr>
          <w:rFonts w:hint="eastAsia"/>
        </w:rPr>
        <w:t>=0.1)</w:t>
      </w:r>
      <w:r w:rsidR="009D32B6">
        <w:rPr>
          <w:rFonts w:hint="eastAsia"/>
        </w:rPr>
        <w:t>时，第二个模型通过检验，</w:t>
      </w:r>
      <w:r w:rsidR="00945521">
        <w:rPr>
          <w:rFonts w:hint="eastAsia"/>
        </w:rPr>
        <w:t>将模型模型定阶为</w:t>
      </w:r>
      <w:r w:rsidR="00945521">
        <w:rPr>
          <w:rFonts w:hint="eastAsia"/>
        </w:rPr>
        <w:t>d=</w:t>
      </w:r>
      <w:r w:rsidR="00D26F90">
        <w:rPr>
          <w:rFonts w:hint="eastAsia"/>
        </w:rPr>
        <w:t>1</w:t>
      </w:r>
      <w:r w:rsidR="009D32B6">
        <w:rPr>
          <w:rFonts w:hint="eastAsia"/>
        </w:rPr>
        <w:t>。</w:t>
      </w:r>
    </w:p>
    <w:p w14:paraId="536C8116" w14:textId="6AAF1FC3" w:rsidR="00945521" w:rsidRDefault="00945521" w:rsidP="008D5B43">
      <w:pPr>
        <w:pStyle w:val="af2"/>
        <w:ind w:firstLine="482"/>
        <w:jc w:val="left"/>
        <w:rPr>
          <w:rFonts w:hint="eastAsia"/>
        </w:rPr>
      </w:pPr>
      <w:bookmarkStart w:id="5" w:name="_Toc232160442"/>
      <w:r>
        <w:rPr>
          <w:rFonts w:hint="eastAsia"/>
        </w:rPr>
        <w:t>3.</w:t>
      </w:r>
      <w:r w:rsidR="00CB509F">
        <w:rPr>
          <w:rFonts w:hint="eastAsia"/>
        </w:rPr>
        <w:t>1</w:t>
      </w:r>
      <w:r w:rsidR="0037576C">
        <w:rPr>
          <w:rFonts w:hint="eastAsia"/>
        </w:rPr>
        <w:t xml:space="preserve"> </w:t>
      </w:r>
      <w:r>
        <w:t>ARIMA模型</w:t>
      </w:r>
      <w:r w:rsidR="00CB509F">
        <w:rPr>
          <w:rFonts w:hint="eastAsia"/>
        </w:rPr>
        <w:t>定阶</w:t>
      </w:r>
      <w:bookmarkEnd w:id="5"/>
    </w:p>
    <w:p w14:paraId="711F0321" w14:textId="06156911" w:rsidR="00945521" w:rsidRDefault="00945521" w:rsidP="00945521">
      <w:pPr>
        <w:ind w:firstLine="480"/>
        <w:rPr>
          <w:rFonts w:ascii="宋体" w:hAnsi="宋体" w:hint="eastAsia"/>
        </w:rPr>
      </w:pPr>
      <w:r>
        <w:rPr>
          <w:rFonts w:hint="eastAsia"/>
        </w:rPr>
        <w:t>通过</w:t>
      </w:r>
      <w:r>
        <w:rPr>
          <w:rFonts w:hint="eastAsia"/>
        </w:rPr>
        <w:t>2.2</w:t>
      </w:r>
      <w:r>
        <w:t>中模型差分阶数为</w:t>
      </w:r>
      <w:r w:rsidR="00D26F90">
        <w:rPr>
          <w:rFonts w:hint="eastAsia"/>
        </w:rPr>
        <w:t>1,</w:t>
      </w:r>
      <w:r>
        <w:t>差分后对数据进行随机性检验。</w:t>
      </w:r>
      <w:r w:rsidR="00D26F90">
        <w:t>延迟</w:t>
      </w:r>
      <w:r w:rsidR="00D26F90">
        <w:rPr>
          <w:rFonts w:hint="eastAsia"/>
        </w:rPr>
        <w:t>6</w:t>
      </w:r>
      <w:r w:rsidR="00D26F90">
        <w:t>阶的</w:t>
      </w:r>
      <w:r w:rsidR="00D26F90">
        <w:t>LB</w:t>
      </w:r>
      <w:r w:rsidR="00D26F90">
        <w:t>统计量的</w:t>
      </w:r>
      <w:r w:rsidR="00D26F90">
        <w:t>P</w:t>
      </w:r>
      <w:r w:rsidR="00D26F90">
        <w:t>值为</w:t>
      </w:r>
      <w:r w:rsidR="00D26F90">
        <w:rPr>
          <w:rFonts w:hint="eastAsia"/>
        </w:rPr>
        <w:t>3</w:t>
      </w:r>
      <w:r w:rsidR="00D26F90">
        <w:t>.</w:t>
      </w:r>
      <w:r w:rsidR="00D26F90">
        <w:rPr>
          <w:rFonts w:hint="eastAsia"/>
        </w:rPr>
        <w:t>494</w:t>
      </w:r>
      <w:r w:rsidR="009815C2">
        <w:rPr>
          <w:rFonts w:ascii="宋体" w:hAnsi="宋体" w:hint="eastAsia"/>
        </w:rPr>
        <w:t>×</w:t>
      </w:r>
      <w:r w:rsidR="00D26F90">
        <w:rPr>
          <w:rFonts w:hint="eastAsia"/>
        </w:rPr>
        <w:t>10</w:t>
      </w:r>
      <w:r w:rsidR="00D26F90">
        <w:rPr>
          <w:vertAlign w:val="superscript"/>
        </w:rPr>
        <w:t>-</w:t>
      </w:r>
      <w:r w:rsidR="00D26F90">
        <w:rPr>
          <w:rFonts w:hint="eastAsia"/>
          <w:vertAlign w:val="superscript"/>
        </w:rPr>
        <w:t>8</w:t>
      </w:r>
      <w:r w:rsidR="00D26F90">
        <w:t>，延迟</w:t>
      </w:r>
      <w:r w:rsidR="009815C2">
        <w:rPr>
          <w:rFonts w:ascii="宋体" w:hAnsi="宋体" w:hint="eastAsia"/>
        </w:rPr>
        <w:t>12</w:t>
      </w:r>
      <w:r w:rsidR="009815C2">
        <w:rPr>
          <w:rFonts w:ascii="宋体" w:hAnsi="宋体"/>
        </w:rPr>
        <w:t>阶</w:t>
      </w:r>
      <w:r w:rsidR="009815C2">
        <w:rPr>
          <w:rFonts w:ascii="宋体" w:hAnsi="宋体" w:hint="eastAsia"/>
        </w:rPr>
        <w:t>LB统</w:t>
      </w:r>
      <w:r w:rsidR="009815C2">
        <w:rPr>
          <w:rFonts w:ascii="宋体" w:hAnsi="宋体"/>
        </w:rPr>
        <w:t>计量的P值为</w:t>
      </w:r>
      <w:r w:rsidR="009815C2">
        <w:rPr>
          <w:rFonts w:ascii="宋体" w:hAnsi="宋体" w:hint="eastAsia"/>
        </w:rPr>
        <w:t>8</w:t>
      </w:r>
      <w:r w:rsidR="009815C2">
        <w:rPr>
          <w:rFonts w:ascii="宋体" w:hAnsi="宋体"/>
        </w:rPr>
        <w:t>.</w:t>
      </w:r>
      <w:r w:rsidR="009815C2">
        <w:rPr>
          <w:rFonts w:ascii="宋体" w:hAnsi="宋体" w:hint="eastAsia"/>
        </w:rPr>
        <w:t>697×10</w:t>
      </w:r>
      <w:r w:rsidR="009815C2">
        <w:rPr>
          <w:rFonts w:ascii="宋体" w:hAnsi="宋体"/>
          <w:vertAlign w:val="superscript"/>
        </w:rPr>
        <w:t>-</w:t>
      </w:r>
      <w:r w:rsidR="009815C2">
        <w:rPr>
          <w:rFonts w:ascii="宋体" w:hAnsi="宋体" w:hint="eastAsia"/>
          <w:vertAlign w:val="superscript"/>
        </w:rPr>
        <w:t>8</w:t>
      </w:r>
      <w:r w:rsidR="009815C2">
        <w:rPr>
          <w:rFonts w:ascii="宋体" w:hAnsi="宋体"/>
        </w:rPr>
        <w:t>，</w:t>
      </w:r>
      <w:r w:rsidR="009815C2">
        <w:rPr>
          <w:rFonts w:ascii="宋体" w:hAnsi="宋体" w:hint="eastAsia"/>
        </w:rPr>
        <w:t>认为该序列为非白噪声序列。对该序列进行自相关和偏自相关分析。通过R语言的函数图可以得出，自相关系数为拖尾，偏自相关系数为截尾。</w:t>
      </w:r>
      <w:r w:rsidR="009815C2">
        <w:rPr>
          <w:rFonts w:hint="eastAsia"/>
          <w:noProof/>
          <w14:ligatures w14:val="standardContextual"/>
        </w:rPr>
        <w:drawing>
          <wp:inline distT="0" distB="0" distL="0" distR="0" wp14:anchorId="7E6C7283" wp14:editId="3C33B931">
            <wp:extent cx="5274310" cy="3180080"/>
            <wp:effectExtent l="0" t="0" r="2540" b="1270"/>
            <wp:docPr id="18717349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34915" name="图片 1871734915"/>
                    <pic:cNvPicPr/>
                  </pic:nvPicPr>
                  <pic:blipFill>
                    <a:blip r:embed="rId16">
                      <a:extLst>
                        <a:ext uri="{28A0092B-C50C-407E-A947-70E740481C1C}">
                          <a14:useLocalDpi xmlns:a14="http://schemas.microsoft.com/office/drawing/2010/main" val="0"/>
                        </a:ext>
                      </a:extLst>
                    </a:blip>
                    <a:stretch>
                      <a:fillRect/>
                    </a:stretch>
                  </pic:blipFill>
                  <pic:spPr>
                    <a:xfrm>
                      <a:off x="0" y="0"/>
                      <a:ext cx="5274310" cy="3180080"/>
                    </a:xfrm>
                    <a:prstGeom prst="rect">
                      <a:avLst/>
                    </a:prstGeom>
                  </pic:spPr>
                </pic:pic>
              </a:graphicData>
            </a:graphic>
          </wp:inline>
        </w:drawing>
      </w:r>
    </w:p>
    <w:p w14:paraId="7488F28F" w14:textId="1B775B55" w:rsidR="009815C2" w:rsidRDefault="009815C2" w:rsidP="009815C2">
      <w:pPr>
        <w:ind w:firstLine="420"/>
        <w:jc w:val="center"/>
        <w:rPr>
          <w:rFonts w:ascii="宋体" w:hAnsi="宋体" w:hint="eastAsia"/>
          <w:sz w:val="21"/>
          <w:szCs w:val="21"/>
        </w:rPr>
      </w:pPr>
      <w:r w:rsidRPr="009815C2">
        <w:rPr>
          <w:rFonts w:ascii="宋体" w:hAnsi="宋体" w:hint="eastAsia"/>
          <w:sz w:val="21"/>
          <w:szCs w:val="21"/>
        </w:rPr>
        <w:t>图3-1</w:t>
      </w:r>
      <w:r w:rsidR="007E237D">
        <w:rPr>
          <w:rFonts w:ascii="宋体" w:hAnsi="宋体" w:hint="eastAsia"/>
          <w:sz w:val="21"/>
          <w:szCs w:val="21"/>
        </w:rPr>
        <w:t>-1</w:t>
      </w:r>
      <w:r w:rsidRPr="009815C2">
        <w:rPr>
          <w:rFonts w:ascii="宋体" w:hAnsi="宋体" w:hint="eastAsia"/>
          <w:sz w:val="21"/>
          <w:szCs w:val="21"/>
        </w:rPr>
        <w:t xml:space="preserve"> 自相关和偏自相关函数</w:t>
      </w:r>
    </w:p>
    <w:p w14:paraId="128FEFAA" w14:textId="726B940B" w:rsidR="009815C2" w:rsidRDefault="009815C2" w:rsidP="009815C2">
      <w:pPr>
        <w:ind w:firstLine="480"/>
      </w:pPr>
      <w:r>
        <w:rPr>
          <w:rFonts w:hint="eastAsia"/>
        </w:rPr>
        <w:t>通过</w:t>
      </w:r>
      <w:r>
        <w:rPr>
          <w:rFonts w:hint="eastAsia"/>
        </w:rPr>
        <w:t>pacf</w:t>
      </w:r>
      <w:r>
        <w:rPr>
          <w:rFonts w:hint="eastAsia"/>
        </w:rPr>
        <w:t>图，</w:t>
      </w:r>
      <w:r>
        <w:rPr>
          <w:rFonts w:hint="eastAsia"/>
        </w:rPr>
        <w:t>AR(p)</w:t>
      </w:r>
      <w:r>
        <w:rPr>
          <w:rFonts w:hint="eastAsia"/>
        </w:rPr>
        <w:t>可以选择</w:t>
      </w:r>
      <w:r>
        <w:rPr>
          <w:rFonts w:hint="eastAsia"/>
        </w:rPr>
        <w:t>1</w:t>
      </w:r>
      <w:r>
        <w:rPr>
          <w:rFonts w:hint="eastAsia"/>
        </w:rPr>
        <w:t>，也可以选择</w:t>
      </w:r>
      <w:r>
        <w:rPr>
          <w:rFonts w:hint="eastAsia"/>
        </w:rPr>
        <w:t>2</w:t>
      </w:r>
      <w:r>
        <w:rPr>
          <w:rFonts w:hint="eastAsia"/>
        </w:rPr>
        <w:t>。因此，最后通过</w:t>
      </w:r>
      <w:r>
        <w:rPr>
          <w:rFonts w:hint="eastAsia"/>
        </w:rPr>
        <w:t>AIC</w:t>
      </w:r>
      <w:r>
        <w:rPr>
          <w:rFonts w:hint="eastAsia"/>
        </w:rPr>
        <w:t>准则和</w:t>
      </w:r>
      <w:r>
        <w:rPr>
          <w:rFonts w:hint="eastAsia"/>
        </w:rPr>
        <w:t>BIC</w:t>
      </w:r>
      <w:r>
        <w:rPr>
          <w:rFonts w:hint="eastAsia"/>
        </w:rPr>
        <w:t>准则，最后确立阶数。</w:t>
      </w:r>
    </w:p>
    <w:p w14:paraId="13A851E6" w14:textId="3C43A25D" w:rsidR="00771C7D" w:rsidRDefault="00771C7D" w:rsidP="009815C2">
      <w:pPr>
        <w:ind w:firstLine="480"/>
      </w:pPr>
      <w:r>
        <w:rPr>
          <w:rFonts w:hint="eastAsia"/>
        </w:rPr>
        <w:t>在</w:t>
      </w:r>
      <w:r>
        <w:rPr>
          <w:rFonts w:hint="eastAsia"/>
        </w:rPr>
        <w:t>Arima</w:t>
      </w:r>
      <w:r>
        <w:rPr>
          <w:rFonts w:hint="eastAsia"/>
        </w:rPr>
        <w:t>函数分别建立</w:t>
      </w:r>
      <w:r>
        <w:rPr>
          <w:rFonts w:hint="eastAsia"/>
        </w:rPr>
        <w:t>ARIMA(1,1,0)</w:t>
      </w:r>
      <w:r>
        <w:rPr>
          <w:rFonts w:hint="eastAsia"/>
        </w:rPr>
        <w:t>和</w:t>
      </w:r>
      <w:r>
        <w:rPr>
          <w:rFonts w:hint="eastAsia"/>
        </w:rPr>
        <w:t>ARIMA(2,1,0)</w:t>
      </w:r>
      <w:r>
        <w:rPr>
          <w:rFonts w:hint="eastAsia"/>
        </w:rPr>
        <w:t>且都带有漂移项的模型中，系统会自动提供</w:t>
      </w:r>
      <w:r>
        <w:rPr>
          <w:rFonts w:hint="eastAsia"/>
        </w:rPr>
        <w:t>AIC</w:t>
      </w:r>
      <w:r>
        <w:rPr>
          <w:rFonts w:hint="eastAsia"/>
        </w:rPr>
        <w:t>和</w:t>
      </w:r>
      <w:r>
        <w:rPr>
          <w:rFonts w:hint="eastAsia"/>
        </w:rPr>
        <w:t>BIC</w:t>
      </w:r>
      <w:r>
        <w:rPr>
          <w:rFonts w:hint="eastAsia"/>
        </w:rPr>
        <w:t>值，整理为如下表格形式。</w:t>
      </w:r>
    </w:p>
    <w:p w14:paraId="75DF3C33" w14:textId="5DD2A7A6" w:rsidR="00771C7D" w:rsidRPr="00771C7D" w:rsidRDefault="00771C7D" w:rsidP="00771C7D">
      <w:pPr>
        <w:ind w:firstLine="480"/>
        <w:jc w:val="center"/>
        <w:rPr>
          <w:b/>
          <w:bCs/>
          <w:sz w:val="21"/>
          <w:szCs w:val="21"/>
        </w:rPr>
      </w:pPr>
      <w:r>
        <w:br w:type="column"/>
      </w:r>
      <w:r w:rsidRPr="00771C7D">
        <w:rPr>
          <w:rFonts w:hint="eastAsia"/>
          <w:b/>
          <w:bCs/>
          <w:sz w:val="21"/>
          <w:szCs w:val="21"/>
        </w:rPr>
        <w:lastRenderedPageBreak/>
        <w:t>表</w:t>
      </w:r>
      <w:r w:rsidRPr="00771C7D">
        <w:rPr>
          <w:rFonts w:hint="eastAsia"/>
          <w:b/>
          <w:bCs/>
          <w:sz w:val="21"/>
          <w:szCs w:val="21"/>
        </w:rPr>
        <w:t xml:space="preserve">3-1 </w:t>
      </w:r>
      <w:r w:rsidR="00CB509F">
        <w:rPr>
          <w:rFonts w:hint="eastAsia"/>
          <w:b/>
          <w:bCs/>
          <w:sz w:val="21"/>
          <w:szCs w:val="21"/>
        </w:rPr>
        <w:t>-1</w:t>
      </w:r>
      <w:r w:rsidRPr="00771C7D">
        <w:rPr>
          <w:rFonts w:hint="eastAsia"/>
          <w:b/>
          <w:bCs/>
          <w:sz w:val="21"/>
          <w:szCs w:val="21"/>
        </w:rPr>
        <w:t>AIC</w:t>
      </w:r>
      <w:r w:rsidRPr="00771C7D">
        <w:rPr>
          <w:rFonts w:hint="eastAsia"/>
          <w:b/>
          <w:bCs/>
          <w:sz w:val="21"/>
          <w:szCs w:val="21"/>
        </w:rPr>
        <w:t>与</w:t>
      </w:r>
      <w:r w:rsidRPr="00771C7D">
        <w:rPr>
          <w:rFonts w:hint="eastAsia"/>
          <w:b/>
          <w:bCs/>
          <w:sz w:val="21"/>
          <w:szCs w:val="21"/>
        </w:rPr>
        <w:t>BIC</w:t>
      </w:r>
      <w:r w:rsidRPr="00771C7D">
        <w:rPr>
          <w:rFonts w:hint="eastAsia"/>
          <w:b/>
          <w:bCs/>
          <w:sz w:val="21"/>
          <w:szCs w:val="21"/>
        </w:rPr>
        <w:t>准则</w:t>
      </w: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1659"/>
        <w:gridCol w:w="1659"/>
      </w:tblGrid>
      <w:tr w:rsidR="00771C7D" w:rsidRPr="00771C7D" w14:paraId="11977458" w14:textId="68C64F22" w:rsidTr="00771C7D">
        <w:trPr>
          <w:jc w:val="center"/>
        </w:trPr>
        <w:tc>
          <w:tcPr>
            <w:tcW w:w="1660" w:type="dxa"/>
            <w:tcBorders>
              <w:top w:val="single" w:sz="4" w:space="0" w:color="auto"/>
              <w:bottom w:val="single" w:sz="4" w:space="0" w:color="auto"/>
            </w:tcBorders>
          </w:tcPr>
          <w:p w14:paraId="711AA976" w14:textId="77777777" w:rsidR="00771C7D" w:rsidRPr="00771C7D" w:rsidRDefault="00771C7D" w:rsidP="009815C2">
            <w:pPr>
              <w:ind w:firstLineChars="0" w:firstLine="0"/>
              <w:rPr>
                <w:sz w:val="21"/>
                <w:szCs w:val="21"/>
              </w:rPr>
            </w:pPr>
          </w:p>
        </w:tc>
        <w:tc>
          <w:tcPr>
            <w:tcW w:w="1659" w:type="dxa"/>
            <w:tcBorders>
              <w:top w:val="single" w:sz="4" w:space="0" w:color="auto"/>
              <w:bottom w:val="single" w:sz="4" w:space="0" w:color="auto"/>
            </w:tcBorders>
          </w:tcPr>
          <w:p w14:paraId="26E4144C" w14:textId="63C7A936" w:rsidR="00771C7D" w:rsidRPr="00771C7D" w:rsidRDefault="00771C7D" w:rsidP="009815C2">
            <w:pPr>
              <w:ind w:firstLineChars="0" w:firstLine="0"/>
              <w:rPr>
                <w:sz w:val="21"/>
                <w:szCs w:val="21"/>
              </w:rPr>
            </w:pPr>
            <w:r w:rsidRPr="00771C7D">
              <w:rPr>
                <w:rFonts w:hint="eastAsia"/>
                <w:sz w:val="21"/>
                <w:szCs w:val="21"/>
              </w:rPr>
              <w:t>AIC</w:t>
            </w:r>
          </w:p>
        </w:tc>
        <w:tc>
          <w:tcPr>
            <w:tcW w:w="1659" w:type="dxa"/>
            <w:tcBorders>
              <w:top w:val="single" w:sz="4" w:space="0" w:color="auto"/>
              <w:bottom w:val="single" w:sz="4" w:space="0" w:color="auto"/>
            </w:tcBorders>
          </w:tcPr>
          <w:p w14:paraId="16EB67FA" w14:textId="710431D9" w:rsidR="00771C7D" w:rsidRPr="00771C7D" w:rsidRDefault="00771C7D" w:rsidP="009815C2">
            <w:pPr>
              <w:ind w:firstLineChars="0" w:firstLine="0"/>
              <w:rPr>
                <w:sz w:val="21"/>
                <w:szCs w:val="21"/>
              </w:rPr>
            </w:pPr>
            <w:r w:rsidRPr="00771C7D">
              <w:rPr>
                <w:rFonts w:hint="eastAsia"/>
                <w:sz w:val="21"/>
                <w:szCs w:val="21"/>
              </w:rPr>
              <w:t>BIC</w:t>
            </w:r>
          </w:p>
        </w:tc>
      </w:tr>
      <w:tr w:rsidR="00771C7D" w:rsidRPr="00771C7D" w14:paraId="4A2BE8BF" w14:textId="3BC7C9B8" w:rsidTr="00771C7D">
        <w:trPr>
          <w:jc w:val="center"/>
        </w:trPr>
        <w:tc>
          <w:tcPr>
            <w:tcW w:w="1660" w:type="dxa"/>
            <w:tcBorders>
              <w:top w:val="single" w:sz="4" w:space="0" w:color="auto"/>
            </w:tcBorders>
          </w:tcPr>
          <w:p w14:paraId="7A5715E7" w14:textId="64607315" w:rsidR="00771C7D" w:rsidRPr="00771C7D" w:rsidRDefault="00771C7D" w:rsidP="009815C2">
            <w:pPr>
              <w:ind w:firstLineChars="0" w:firstLine="0"/>
              <w:rPr>
                <w:sz w:val="21"/>
                <w:szCs w:val="21"/>
              </w:rPr>
            </w:pPr>
            <w:r w:rsidRPr="00771C7D">
              <w:rPr>
                <w:rFonts w:hint="eastAsia"/>
                <w:sz w:val="21"/>
                <w:szCs w:val="21"/>
              </w:rPr>
              <w:t>ARIMA(1,1,0)</w:t>
            </w:r>
          </w:p>
        </w:tc>
        <w:tc>
          <w:tcPr>
            <w:tcW w:w="1659" w:type="dxa"/>
            <w:tcBorders>
              <w:top w:val="single" w:sz="4" w:space="0" w:color="auto"/>
            </w:tcBorders>
          </w:tcPr>
          <w:p w14:paraId="79F0391F" w14:textId="0903934B" w:rsidR="00771C7D" w:rsidRPr="00771C7D" w:rsidRDefault="00AF7316" w:rsidP="009815C2">
            <w:pPr>
              <w:ind w:firstLineChars="0" w:firstLine="0"/>
              <w:rPr>
                <w:sz w:val="21"/>
                <w:szCs w:val="21"/>
              </w:rPr>
            </w:pPr>
            <w:r>
              <w:rPr>
                <w:rFonts w:hint="eastAsia"/>
                <w:sz w:val="21"/>
                <w:szCs w:val="21"/>
              </w:rPr>
              <w:t>-216.9</w:t>
            </w:r>
          </w:p>
        </w:tc>
        <w:tc>
          <w:tcPr>
            <w:tcW w:w="1659" w:type="dxa"/>
            <w:tcBorders>
              <w:top w:val="single" w:sz="4" w:space="0" w:color="auto"/>
            </w:tcBorders>
          </w:tcPr>
          <w:p w14:paraId="0FCC645C" w14:textId="2E35F7D0" w:rsidR="00771C7D" w:rsidRPr="00771C7D" w:rsidRDefault="00AF7316" w:rsidP="009815C2">
            <w:pPr>
              <w:ind w:firstLineChars="0" w:firstLine="0"/>
              <w:rPr>
                <w:sz w:val="21"/>
                <w:szCs w:val="21"/>
              </w:rPr>
            </w:pPr>
            <w:r>
              <w:rPr>
                <w:rFonts w:hint="eastAsia"/>
                <w:sz w:val="21"/>
                <w:szCs w:val="21"/>
              </w:rPr>
              <w:t>-211.41</w:t>
            </w:r>
          </w:p>
        </w:tc>
      </w:tr>
      <w:tr w:rsidR="00771C7D" w:rsidRPr="00771C7D" w14:paraId="2F483C2C" w14:textId="5C31DA00" w:rsidTr="00771C7D">
        <w:trPr>
          <w:jc w:val="center"/>
        </w:trPr>
        <w:tc>
          <w:tcPr>
            <w:tcW w:w="1660" w:type="dxa"/>
            <w:tcBorders>
              <w:bottom w:val="single" w:sz="4" w:space="0" w:color="auto"/>
            </w:tcBorders>
          </w:tcPr>
          <w:p w14:paraId="118CBC95" w14:textId="403A9C05" w:rsidR="00771C7D" w:rsidRPr="00771C7D" w:rsidRDefault="00771C7D" w:rsidP="009815C2">
            <w:pPr>
              <w:ind w:firstLineChars="0" w:firstLine="0"/>
              <w:rPr>
                <w:sz w:val="21"/>
                <w:szCs w:val="21"/>
              </w:rPr>
            </w:pPr>
            <w:r w:rsidRPr="00771C7D">
              <w:rPr>
                <w:rFonts w:hint="eastAsia"/>
                <w:sz w:val="21"/>
                <w:szCs w:val="21"/>
              </w:rPr>
              <w:t>ARIMA(2,1,0)</w:t>
            </w:r>
          </w:p>
        </w:tc>
        <w:tc>
          <w:tcPr>
            <w:tcW w:w="1659" w:type="dxa"/>
            <w:tcBorders>
              <w:bottom w:val="single" w:sz="4" w:space="0" w:color="auto"/>
            </w:tcBorders>
          </w:tcPr>
          <w:p w14:paraId="5F2B67C2" w14:textId="7B6804E9" w:rsidR="00771C7D" w:rsidRPr="00771C7D" w:rsidRDefault="00AF7316" w:rsidP="009815C2">
            <w:pPr>
              <w:ind w:firstLineChars="0" w:firstLine="0"/>
              <w:rPr>
                <w:sz w:val="21"/>
                <w:szCs w:val="21"/>
              </w:rPr>
            </w:pPr>
            <w:r>
              <w:rPr>
                <w:rFonts w:hint="eastAsia"/>
                <w:sz w:val="21"/>
                <w:szCs w:val="21"/>
              </w:rPr>
              <w:t>-218.72</w:t>
            </w:r>
          </w:p>
        </w:tc>
        <w:tc>
          <w:tcPr>
            <w:tcW w:w="1659" w:type="dxa"/>
            <w:tcBorders>
              <w:bottom w:val="single" w:sz="4" w:space="0" w:color="auto"/>
            </w:tcBorders>
          </w:tcPr>
          <w:p w14:paraId="1F387032" w14:textId="3C98F21D" w:rsidR="00771C7D" w:rsidRPr="00771C7D" w:rsidRDefault="00AF7316" w:rsidP="009815C2">
            <w:pPr>
              <w:ind w:firstLineChars="0" w:firstLine="0"/>
              <w:rPr>
                <w:sz w:val="21"/>
                <w:szCs w:val="21"/>
              </w:rPr>
            </w:pPr>
            <w:r>
              <w:rPr>
                <w:rFonts w:hint="eastAsia"/>
                <w:sz w:val="21"/>
                <w:szCs w:val="21"/>
              </w:rPr>
              <w:t>-211.4</w:t>
            </w:r>
          </w:p>
        </w:tc>
      </w:tr>
    </w:tbl>
    <w:p w14:paraId="28D80580" w14:textId="31E590B7" w:rsidR="00135164" w:rsidRDefault="00AF7316" w:rsidP="00AF7316">
      <w:pPr>
        <w:ind w:firstLine="480"/>
        <w:jc w:val="center"/>
      </w:pPr>
      <w:r w:rsidRPr="00AF7316">
        <w:rPr>
          <w:noProof/>
        </w:rPr>
        <w:drawing>
          <wp:inline distT="0" distB="0" distL="0" distR="0" wp14:anchorId="4EED993E" wp14:editId="6F048844">
            <wp:extent cx="5274310" cy="2066290"/>
            <wp:effectExtent l="0" t="0" r="2540" b="0"/>
            <wp:docPr id="1477680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0711" name=""/>
                    <pic:cNvPicPr/>
                  </pic:nvPicPr>
                  <pic:blipFill>
                    <a:blip r:embed="rId17"/>
                    <a:stretch>
                      <a:fillRect/>
                    </a:stretch>
                  </pic:blipFill>
                  <pic:spPr>
                    <a:xfrm>
                      <a:off x="0" y="0"/>
                      <a:ext cx="5274310" cy="2066290"/>
                    </a:xfrm>
                    <a:prstGeom prst="rect">
                      <a:avLst/>
                    </a:prstGeom>
                  </pic:spPr>
                </pic:pic>
              </a:graphicData>
            </a:graphic>
          </wp:inline>
        </w:drawing>
      </w:r>
    </w:p>
    <w:p w14:paraId="366A8BBE" w14:textId="53861737" w:rsidR="00135164" w:rsidRDefault="00135164" w:rsidP="00135164">
      <w:pPr>
        <w:ind w:firstLine="420"/>
        <w:jc w:val="center"/>
        <w:rPr>
          <w:sz w:val="21"/>
          <w:szCs w:val="21"/>
        </w:rPr>
      </w:pPr>
      <w:r w:rsidRPr="00135164">
        <w:rPr>
          <w:rFonts w:hint="eastAsia"/>
          <w:sz w:val="21"/>
          <w:szCs w:val="21"/>
        </w:rPr>
        <w:t>图</w:t>
      </w:r>
      <w:r w:rsidRPr="00135164">
        <w:rPr>
          <w:rFonts w:hint="eastAsia"/>
          <w:sz w:val="21"/>
          <w:szCs w:val="21"/>
        </w:rPr>
        <w:t>3-1-2 ARIMA(1,1,0)</w:t>
      </w:r>
      <w:r w:rsidRPr="00135164">
        <w:rPr>
          <w:rFonts w:hint="eastAsia"/>
          <w:sz w:val="21"/>
          <w:szCs w:val="21"/>
        </w:rPr>
        <w:t>拟合结果</w:t>
      </w:r>
    </w:p>
    <w:p w14:paraId="0F4E61B6" w14:textId="7896062D" w:rsidR="00135164" w:rsidRDefault="00AF7316" w:rsidP="00135164">
      <w:pPr>
        <w:ind w:firstLine="420"/>
        <w:jc w:val="center"/>
        <w:rPr>
          <w:sz w:val="21"/>
          <w:szCs w:val="21"/>
        </w:rPr>
      </w:pPr>
      <w:r w:rsidRPr="00AF7316">
        <w:rPr>
          <w:noProof/>
          <w:sz w:val="21"/>
          <w:szCs w:val="21"/>
        </w:rPr>
        <w:drawing>
          <wp:inline distT="0" distB="0" distL="0" distR="0" wp14:anchorId="2E77EA9A" wp14:editId="496FF255">
            <wp:extent cx="5125165" cy="2152950"/>
            <wp:effectExtent l="0" t="0" r="0" b="0"/>
            <wp:docPr id="863745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45145" name=""/>
                    <pic:cNvPicPr/>
                  </pic:nvPicPr>
                  <pic:blipFill>
                    <a:blip r:embed="rId18"/>
                    <a:stretch>
                      <a:fillRect/>
                    </a:stretch>
                  </pic:blipFill>
                  <pic:spPr>
                    <a:xfrm>
                      <a:off x="0" y="0"/>
                      <a:ext cx="5125165" cy="2152950"/>
                    </a:xfrm>
                    <a:prstGeom prst="rect">
                      <a:avLst/>
                    </a:prstGeom>
                  </pic:spPr>
                </pic:pic>
              </a:graphicData>
            </a:graphic>
          </wp:inline>
        </w:drawing>
      </w:r>
    </w:p>
    <w:p w14:paraId="5057493A" w14:textId="72B6EEB5" w:rsidR="00135164" w:rsidRPr="00135164" w:rsidRDefault="00135164" w:rsidP="00135164">
      <w:pPr>
        <w:ind w:firstLine="420"/>
        <w:jc w:val="center"/>
        <w:rPr>
          <w:sz w:val="21"/>
          <w:szCs w:val="21"/>
        </w:rPr>
      </w:pPr>
      <w:r>
        <w:rPr>
          <w:rFonts w:hint="eastAsia"/>
          <w:sz w:val="21"/>
          <w:szCs w:val="21"/>
        </w:rPr>
        <w:t>图</w:t>
      </w:r>
      <w:r>
        <w:rPr>
          <w:rFonts w:hint="eastAsia"/>
          <w:sz w:val="21"/>
          <w:szCs w:val="21"/>
        </w:rPr>
        <w:t>3-1-3 ARIMA(2,1,0)</w:t>
      </w:r>
      <w:r>
        <w:rPr>
          <w:rFonts w:hint="eastAsia"/>
          <w:sz w:val="21"/>
          <w:szCs w:val="21"/>
        </w:rPr>
        <w:t>模型拟合结果</w:t>
      </w:r>
    </w:p>
    <w:p w14:paraId="0368D861" w14:textId="1C1046FA" w:rsidR="00771C7D" w:rsidRDefault="00771C7D" w:rsidP="00764053">
      <w:pPr>
        <w:ind w:firstLine="480"/>
      </w:pPr>
      <w:r>
        <w:rPr>
          <w:rFonts w:hint="eastAsia"/>
        </w:rPr>
        <w:t>此时应选择</w:t>
      </w:r>
      <w:r>
        <w:rPr>
          <w:rFonts w:hint="eastAsia"/>
        </w:rPr>
        <w:t>ARIMA(</w:t>
      </w:r>
      <w:r w:rsidR="00AF7316">
        <w:rPr>
          <w:rFonts w:hint="eastAsia"/>
        </w:rPr>
        <w:t>2</w:t>
      </w:r>
      <w:r>
        <w:rPr>
          <w:rFonts w:hint="eastAsia"/>
        </w:rPr>
        <w:t>,1,0),</w:t>
      </w:r>
      <w:r>
        <w:rPr>
          <w:rFonts w:hint="eastAsia"/>
        </w:rPr>
        <w:t>拟合带漂移项的模型为</w:t>
      </w:r>
    </w:p>
    <w:p w14:paraId="4842153E" w14:textId="7B85CBCD" w:rsidR="009815C2" w:rsidRPr="00771C7D" w:rsidRDefault="00842873" w:rsidP="009815C2">
      <w:pPr>
        <w:ind w:firstLine="480"/>
        <w:rPr>
          <w:i/>
        </w:rPr>
      </w:pPr>
      <m:oMathPara>
        <m:oMath>
          <m:r>
            <m:rPr>
              <m:sty m:val="p"/>
            </m:rPr>
            <w:rPr>
              <w:rFonts w:ascii="Cambria Math" w:hAnsi="Cambria Math"/>
            </w:rPr>
            <m:t>(1</m:t>
          </m:r>
          <m:r>
            <m:rPr>
              <m:sty m:val="p"/>
            </m:rPr>
            <w:rPr>
              <w:rFonts w:ascii="Cambria Math" w:hAnsi="Cambria Math" w:cs="Cambria Math"/>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9735</m:t>
          </m:r>
          <m:r>
            <w:rPr>
              <w:rFonts w:ascii="Cambria Math" w:hAnsi="Cambria Math" w:hint="eastAsia"/>
            </w:rPr>
            <m:t>B</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r>
            <w:rPr>
              <w:rFonts w:ascii="Cambria Math" w:hAnsi="Cambria Math" w:cs="Cambria Math"/>
            </w:rPr>
            <m:t>2807</m:t>
          </m:r>
          <m:sSup>
            <m:sSupPr>
              <m:ctrlPr>
                <w:rPr>
                  <w:rFonts w:ascii="Cambria Math" w:hAnsi="Cambria Math" w:cs="Cambria Math"/>
                  <w:i/>
                </w:rPr>
              </m:ctrlPr>
            </m:sSupPr>
            <m:e>
              <m:r>
                <w:rPr>
                  <w:rFonts w:ascii="Cambria Math" w:hAnsi="Cambria Math" w:cs="Cambria Math"/>
                </w:rPr>
                <m:t>B</m:t>
              </m:r>
            </m:e>
            <m:sup>
              <m:r>
                <w:rPr>
                  <w:rFonts w:ascii="Cambria Math" w:hAnsi="Cambria Math" w:cs="Cambria Math"/>
                </w:rPr>
                <m:t>2</m:t>
              </m:r>
            </m:sup>
          </m:sSup>
          <m:r>
            <m:rPr>
              <m:sty m:val="p"/>
            </m:rPr>
            <w:rPr>
              <w:rFonts w:ascii="Cambria Math" w:hAnsi="Cambria Math"/>
            </w:rPr>
            <m:t>)</m:t>
          </m:r>
          <m:r>
            <w:rPr>
              <w:rFonts w:ascii="Cambria Math" w:hAnsi="Cambria Math"/>
            </w:rPr>
            <m:t>(1-B)</m:t>
          </m:r>
          <m:r>
            <w:rPr>
              <w:rFonts w:ascii="Cambria Math" w:hAnsi="Cambria Math" w:hint="eastAsia"/>
            </w:rPr>
            <m:t>ln</m:t>
          </m:r>
          <m:r>
            <w:rPr>
              <w:rFonts w:ascii="Cambria Math" w:hAnsi="Cambria Math"/>
            </w:rPr>
            <m:t>E=c+ε_t</m:t>
          </m:r>
        </m:oMath>
      </m:oMathPara>
    </w:p>
    <w:p w14:paraId="1C7B067A" w14:textId="280BCA67" w:rsidR="00771C7D" w:rsidRDefault="00771C7D" w:rsidP="009815C2">
      <w:pPr>
        <w:ind w:firstLine="480"/>
        <w:rPr>
          <w:iCs/>
        </w:rPr>
      </w:pPr>
      <w:r>
        <w:rPr>
          <w:rFonts w:hint="eastAsia"/>
          <w:iCs/>
        </w:rPr>
        <w:t>式中，</w:t>
      </w:r>
      <w:r w:rsidRPr="00771C7D">
        <w:rPr>
          <w:rFonts w:hint="eastAsia"/>
          <w:i/>
        </w:rPr>
        <w:t>μ</w:t>
      </w:r>
      <w:r>
        <w:rPr>
          <w:rFonts w:hint="eastAsia"/>
          <w:iCs/>
        </w:rPr>
        <w:t>=</w:t>
      </w:r>
      <w:r w:rsidR="00842873">
        <w:rPr>
          <w:rFonts w:hint="eastAsia"/>
          <w:iCs/>
        </w:rPr>
        <w:t>0.05</w:t>
      </w:r>
      <w:r>
        <w:rPr>
          <w:rFonts w:hint="eastAsia"/>
          <w:iCs/>
        </w:rPr>
        <w:t>;</w:t>
      </w:r>
      <w:r w:rsidRPr="00764053">
        <w:rPr>
          <w:rFonts w:hint="eastAsia"/>
          <w:i/>
        </w:rPr>
        <w:t>c</w:t>
      </w:r>
      <w:r>
        <w:rPr>
          <w:rFonts w:hint="eastAsia"/>
          <w:iCs/>
        </w:rPr>
        <w:t>=</w:t>
      </w:r>
      <w:r w:rsidR="00842873" w:rsidRPr="00842873">
        <w:rPr>
          <w:rFonts w:hint="eastAsia"/>
          <w:iCs/>
        </w:rPr>
        <w:t>0.1628</w:t>
      </w:r>
    </w:p>
    <w:p w14:paraId="02112CBE" w14:textId="62BFEB96" w:rsidR="00764053" w:rsidRDefault="00764053" w:rsidP="009815C2">
      <w:pPr>
        <w:ind w:firstLine="480"/>
        <w:rPr>
          <w:iCs/>
        </w:rPr>
      </w:pPr>
      <w:r>
        <w:rPr>
          <w:rFonts w:hint="eastAsia"/>
          <w:iCs/>
        </w:rPr>
        <w:t>展开上式，等价表示为</w:t>
      </w:r>
    </w:p>
    <w:p w14:paraId="15D83893" w14:textId="77777777" w:rsidR="00842873" w:rsidRPr="00842873" w:rsidRDefault="00842873" w:rsidP="00764053">
      <w:pPr>
        <w:ind w:firstLine="480"/>
      </w:pPr>
      <m:oMathPara>
        <m:oMath>
          <m:r>
            <w:rPr>
              <w:rFonts w:ascii="Cambria Math" w:hAnsi="Cambria Math"/>
            </w:rPr>
            <m:t>ln</m:t>
          </m:r>
          <m:r>
            <w:rPr>
              <w:rFonts w:ascii="Cambria Math" w:hAnsi="Cambria Math" w:hint="eastAsia"/>
            </w:rPr>
            <m:t>E=</m:t>
          </m:r>
          <m:r>
            <w:rPr>
              <w:rFonts w:ascii="Cambria Math" w:hAnsi="Cambria Math"/>
            </w:rPr>
            <m:t>0.05</m:t>
          </m:r>
          <m:r>
            <w:rPr>
              <w:rFonts w:ascii="Cambria Math" w:hAnsi="Cambria Math" w:hint="eastAsia"/>
            </w:rPr>
            <m:t>+</m:t>
          </m:r>
          <m:r>
            <w:rPr>
              <w:rFonts w:ascii="Cambria Math" w:hAnsi="Cambria Math"/>
            </w:rPr>
            <m:t>1.9735ln</m:t>
          </m:r>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-1.2542</m:t>
          </m:r>
          <m:sSub>
            <m:sSubPr>
              <m:ctrlPr>
                <w:rPr>
                  <w:rFonts w:ascii="Cambria Math" w:hAnsi="Cambria Math"/>
                  <w:i/>
                </w:rPr>
              </m:ctrlPr>
            </m:sSubPr>
            <m:e>
              <m:r>
                <w:rPr>
                  <w:rFonts w:ascii="Cambria Math" w:hAnsi="Cambria Math"/>
                </w:rPr>
                <m:t>lnE</m:t>
              </m:r>
            </m:e>
            <m:sub>
              <m:r>
                <w:rPr>
                  <w:rFonts w:ascii="Cambria Math" w:hAnsi="Cambria Math"/>
                </w:rPr>
                <m:t>t-2</m:t>
              </m:r>
            </m:sub>
          </m:sSub>
          <m:r>
            <w:rPr>
              <w:rFonts w:ascii="Cambria Math" w:hAnsi="Cambria Math"/>
            </w:rPr>
            <m:t>+0.2807ln</m:t>
          </m:r>
          <m:sSub>
            <m:sSubPr>
              <m:ctrlPr>
                <w:rPr>
                  <w:rFonts w:ascii="Cambria Math" w:hAnsi="Cambria Math"/>
                  <w:i/>
                </w:rPr>
              </m:ctrlPr>
            </m:sSubPr>
            <m:e>
              <m:r>
                <w:rPr>
                  <w:rFonts w:ascii="Cambria Math" w:hAnsi="Cambria Math"/>
                </w:rPr>
                <m:t>E</m:t>
              </m:r>
            </m:e>
            <m:sub>
              <m:r>
                <w:rPr>
                  <w:rFonts w:ascii="Cambria Math" w:hAnsi="Cambria Math"/>
                </w:rPr>
                <m:t>t-3</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m:t>
          </m:r>
        </m:oMath>
      </m:oMathPara>
    </w:p>
    <w:p w14:paraId="3ED23CCB" w14:textId="7B340607" w:rsidR="00764053" w:rsidRPr="00764053" w:rsidRDefault="00000000" w:rsidP="00764053">
      <w:pPr>
        <w:ind w:firstLine="480"/>
        <w:rPr>
          <w:i/>
        </w:rPr>
      </w:pPr>
      <m:oMathPara>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~N(0,0.000446)</m:t>
          </m:r>
        </m:oMath>
      </m:oMathPara>
    </w:p>
    <w:p w14:paraId="606EAD5B" w14:textId="5B3F5856" w:rsidR="00764053" w:rsidRDefault="00764053" w:rsidP="00764053">
      <w:pPr>
        <w:ind w:firstLine="480"/>
      </w:pPr>
      <w:r>
        <w:rPr>
          <w:rFonts w:hint="eastAsia"/>
        </w:rPr>
        <w:t>模型的残差检验显示，这个模型的残差序列可以被视为白噪声序列，模型的显著性检验通过；同时，参数的估计值都大于二倍标准差，认为拟合的两参数都显著非零。将模型代入原数据</w:t>
      </w:r>
      <w:r w:rsidR="009705DB">
        <w:rPr>
          <w:rFonts w:hint="eastAsia"/>
        </w:rPr>
        <w:t>进行往期预测，与原数据效果进行比对，</w:t>
      </w:r>
      <w:r w:rsidR="009705DB">
        <w:rPr>
          <w:rFonts w:hint="eastAsia"/>
        </w:rPr>
        <w:lastRenderedPageBreak/>
        <w:t>MAPE</w:t>
      </w:r>
      <w:r w:rsidR="009705DB">
        <w:rPr>
          <w:rFonts w:hint="eastAsia"/>
        </w:rPr>
        <w:t>值通过计算为</w:t>
      </w:r>
      <w:r w:rsidR="009705DB">
        <w:rPr>
          <w:rFonts w:hint="eastAsia"/>
        </w:rPr>
        <w:t>1.</w:t>
      </w:r>
      <w:r w:rsidR="00842873">
        <w:rPr>
          <w:rFonts w:hint="eastAsia"/>
        </w:rPr>
        <w:t>60</w:t>
      </w:r>
      <w:r w:rsidR="009705DB">
        <w:rPr>
          <w:rFonts w:hint="eastAsia"/>
        </w:rPr>
        <w:t>%</w:t>
      </w:r>
      <w:r w:rsidR="009705DB">
        <w:rPr>
          <w:rFonts w:hint="eastAsia"/>
        </w:rPr>
        <w:t>，拟合效果不错。</w:t>
      </w:r>
    </w:p>
    <w:p w14:paraId="7C6BE8A3" w14:textId="2F4770E8" w:rsidR="007E237D" w:rsidRDefault="00AF7316" w:rsidP="007E237D">
      <w:pPr>
        <w:ind w:firstLine="480"/>
        <w:jc w:val="center"/>
      </w:pPr>
      <w:r>
        <w:rPr>
          <w:noProof/>
          <w14:ligatures w14:val="standardContextual"/>
        </w:rPr>
        <w:drawing>
          <wp:inline distT="0" distB="0" distL="0" distR="0" wp14:anchorId="62C34820" wp14:editId="7F55216E">
            <wp:extent cx="5274310" cy="3176905"/>
            <wp:effectExtent l="0" t="0" r="2540" b="4445"/>
            <wp:docPr id="1166696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96407" name="图片 1166696407"/>
                    <pic:cNvPicPr/>
                  </pic:nvPicPr>
                  <pic:blipFill>
                    <a:blip r:embed="rId19">
                      <a:extLst>
                        <a:ext uri="{28A0092B-C50C-407E-A947-70E740481C1C}">
                          <a14:useLocalDpi xmlns:a14="http://schemas.microsoft.com/office/drawing/2010/main" val="0"/>
                        </a:ext>
                      </a:extLst>
                    </a:blip>
                    <a:stretch>
                      <a:fillRect/>
                    </a:stretch>
                  </pic:blipFill>
                  <pic:spPr>
                    <a:xfrm>
                      <a:off x="0" y="0"/>
                      <a:ext cx="5274310" cy="3176905"/>
                    </a:xfrm>
                    <a:prstGeom prst="rect">
                      <a:avLst/>
                    </a:prstGeom>
                  </pic:spPr>
                </pic:pic>
              </a:graphicData>
            </a:graphic>
          </wp:inline>
        </w:drawing>
      </w:r>
    </w:p>
    <w:p w14:paraId="56952F1C" w14:textId="1F53C2B7" w:rsidR="007E237D" w:rsidRPr="007E237D" w:rsidRDefault="007E237D" w:rsidP="007E237D">
      <w:pPr>
        <w:ind w:firstLine="420"/>
        <w:jc w:val="center"/>
        <w:rPr>
          <w:sz w:val="21"/>
          <w:szCs w:val="21"/>
        </w:rPr>
      </w:pPr>
      <w:r w:rsidRPr="007E237D">
        <w:rPr>
          <w:rFonts w:hint="eastAsia"/>
          <w:sz w:val="21"/>
          <w:szCs w:val="21"/>
        </w:rPr>
        <w:t>图</w:t>
      </w:r>
      <w:r w:rsidRPr="007E237D">
        <w:rPr>
          <w:rFonts w:hint="eastAsia"/>
          <w:sz w:val="21"/>
          <w:szCs w:val="21"/>
        </w:rPr>
        <w:t>3-1-</w:t>
      </w:r>
      <w:r w:rsidR="00135164">
        <w:rPr>
          <w:rFonts w:hint="eastAsia"/>
          <w:sz w:val="21"/>
          <w:szCs w:val="21"/>
        </w:rPr>
        <w:t>4</w:t>
      </w:r>
      <w:r w:rsidRPr="007E237D">
        <w:rPr>
          <w:rFonts w:hint="eastAsia"/>
          <w:sz w:val="21"/>
          <w:szCs w:val="21"/>
        </w:rPr>
        <w:t xml:space="preserve"> </w:t>
      </w:r>
      <w:r w:rsidRPr="007E237D">
        <w:rPr>
          <w:rFonts w:hint="eastAsia"/>
          <w:sz w:val="21"/>
          <w:szCs w:val="21"/>
        </w:rPr>
        <w:t>拟合模型显著性检验图</w:t>
      </w:r>
    </w:p>
    <w:p w14:paraId="370C947F" w14:textId="6D20DD79" w:rsidR="009705DB" w:rsidRDefault="00842873" w:rsidP="009705DB">
      <w:pPr>
        <w:ind w:firstLine="480"/>
        <w:jc w:val="center"/>
      </w:pPr>
      <w:r>
        <w:rPr>
          <w:noProof/>
          <w14:ligatures w14:val="standardContextual"/>
        </w:rPr>
        <w:drawing>
          <wp:inline distT="0" distB="0" distL="0" distR="0" wp14:anchorId="20DD60D2" wp14:editId="67D8277C">
            <wp:extent cx="4810539" cy="2743200"/>
            <wp:effectExtent l="0" t="0" r="9525" b="0"/>
            <wp:docPr id="881993783" name="图表 1">
              <a:extLst xmlns:a="http://schemas.openxmlformats.org/drawingml/2006/main">
                <a:ext uri="{FF2B5EF4-FFF2-40B4-BE49-F238E27FC236}">
                  <a16:creationId xmlns:a16="http://schemas.microsoft.com/office/drawing/2014/main" id="{3B721DD4-1940-18CD-56E2-5C522A3015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2979B92" w14:textId="1CEB8031" w:rsidR="007D2F94" w:rsidRDefault="009705DB" w:rsidP="009705DB">
      <w:pPr>
        <w:ind w:firstLine="420"/>
        <w:jc w:val="center"/>
        <w:rPr>
          <w:sz w:val="21"/>
          <w:szCs w:val="21"/>
        </w:rPr>
      </w:pPr>
      <w:r w:rsidRPr="009705DB">
        <w:rPr>
          <w:rFonts w:hint="eastAsia"/>
          <w:sz w:val="21"/>
          <w:szCs w:val="21"/>
        </w:rPr>
        <w:t>图</w:t>
      </w:r>
      <w:r w:rsidRPr="009705DB">
        <w:rPr>
          <w:rFonts w:hint="eastAsia"/>
          <w:sz w:val="21"/>
          <w:szCs w:val="21"/>
        </w:rPr>
        <w:t>3-</w:t>
      </w:r>
      <w:r w:rsidR="007E237D">
        <w:rPr>
          <w:rFonts w:hint="eastAsia"/>
          <w:sz w:val="21"/>
          <w:szCs w:val="21"/>
        </w:rPr>
        <w:t>1-</w:t>
      </w:r>
      <w:r w:rsidR="00135164">
        <w:rPr>
          <w:rFonts w:hint="eastAsia"/>
          <w:sz w:val="21"/>
          <w:szCs w:val="21"/>
        </w:rPr>
        <w:t>5</w:t>
      </w:r>
      <w:r w:rsidRPr="009705DB">
        <w:rPr>
          <w:rFonts w:hint="eastAsia"/>
          <w:sz w:val="21"/>
          <w:szCs w:val="21"/>
        </w:rPr>
        <w:t xml:space="preserve"> </w:t>
      </w:r>
      <w:r w:rsidRPr="009705DB">
        <w:rPr>
          <w:rFonts w:hint="eastAsia"/>
          <w:sz w:val="21"/>
          <w:szCs w:val="21"/>
        </w:rPr>
        <w:t>模型拟合效果展示图</w:t>
      </w:r>
    </w:p>
    <w:p w14:paraId="3349F4C1" w14:textId="549844BF" w:rsidR="000E1B8F" w:rsidRDefault="00AF7316" w:rsidP="007E237D">
      <w:pPr>
        <w:ind w:firstLineChars="0" w:firstLine="0"/>
        <w:jc w:val="center"/>
      </w:pPr>
      <w:r>
        <w:rPr>
          <w:noProof/>
          <w14:ligatures w14:val="standardContextual"/>
        </w:rPr>
        <w:lastRenderedPageBreak/>
        <w:drawing>
          <wp:inline distT="0" distB="0" distL="0" distR="0" wp14:anchorId="7092383D" wp14:editId="48BFA62F">
            <wp:extent cx="5274310" cy="3176905"/>
            <wp:effectExtent l="0" t="0" r="2540" b="4445"/>
            <wp:docPr id="19959470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47039" name="图片 1995947039"/>
                    <pic:cNvPicPr/>
                  </pic:nvPicPr>
                  <pic:blipFill>
                    <a:blip r:embed="rId21">
                      <a:extLst>
                        <a:ext uri="{28A0092B-C50C-407E-A947-70E740481C1C}">
                          <a14:useLocalDpi xmlns:a14="http://schemas.microsoft.com/office/drawing/2010/main" val="0"/>
                        </a:ext>
                      </a:extLst>
                    </a:blip>
                    <a:stretch>
                      <a:fillRect/>
                    </a:stretch>
                  </pic:blipFill>
                  <pic:spPr>
                    <a:xfrm>
                      <a:off x="0" y="0"/>
                      <a:ext cx="5274310" cy="3176905"/>
                    </a:xfrm>
                    <a:prstGeom prst="rect">
                      <a:avLst/>
                    </a:prstGeom>
                  </pic:spPr>
                </pic:pic>
              </a:graphicData>
            </a:graphic>
          </wp:inline>
        </w:drawing>
      </w:r>
    </w:p>
    <w:p w14:paraId="0F81021F" w14:textId="385C3C3F" w:rsidR="007E237D" w:rsidRDefault="007E237D" w:rsidP="007E237D">
      <w:pPr>
        <w:ind w:firstLineChars="0" w:firstLine="0"/>
        <w:jc w:val="center"/>
        <w:rPr>
          <w:sz w:val="21"/>
          <w:szCs w:val="21"/>
        </w:rPr>
      </w:pPr>
      <w:r w:rsidRPr="007E237D">
        <w:rPr>
          <w:rFonts w:hint="eastAsia"/>
          <w:sz w:val="21"/>
          <w:szCs w:val="21"/>
        </w:rPr>
        <w:t>图</w:t>
      </w:r>
      <w:r w:rsidRPr="007E237D">
        <w:rPr>
          <w:rFonts w:hint="eastAsia"/>
          <w:sz w:val="21"/>
          <w:szCs w:val="21"/>
        </w:rPr>
        <w:t>3-1-</w:t>
      </w:r>
      <w:r w:rsidR="00135164">
        <w:rPr>
          <w:rFonts w:hint="eastAsia"/>
          <w:sz w:val="21"/>
          <w:szCs w:val="21"/>
        </w:rPr>
        <w:t>6</w:t>
      </w:r>
      <w:r w:rsidR="006471C7">
        <w:rPr>
          <w:rFonts w:hint="eastAsia"/>
          <w:sz w:val="21"/>
          <w:szCs w:val="21"/>
        </w:rPr>
        <w:t xml:space="preserve"> </w:t>
      </w:r>
      <w:r w:rsidRPr="007E237D">
        <w:rPr>
          <w:rFonts w:hint="eastAsia"/>
          <w:sz w:val="21"/>
          <w:szCs w:val="21"/>
        </w:rPr>
        <w:t>Rstuido</w:t>
      </w:r>
      <w:r w:rsidRPr="007E237D">
        <w:rPr>
          <w:rFonts w:hint="eastAsia"/>
          <w:sz w:val="21"/>
          <w:szCs w:val="21"/>
        </w:rPr>
        <w:t>中</w:t>
      </w:r>
      <w:r w:rsidRPr="007E237D">
        <w:rPr>
          <w:rFonts w:hint="eastAsia"/>
          <w:sz w:val="21"/>
          <w:szCs w:val="21"/>
        </w:rPr>
        <w:t>forecast</w:t>
      </w:r>
      <w:r w:rsidRPr="007E237D">
        <w:rPr>
          <w:rFonts w:hint="eastAsia"/>
          <w:sz w:val="21"/>
          <w:szCs w:val="21"/>
        </w:rPr>
        <w:t>预测图</w:t>
      </w:r>
    </w:p>
    <w:p w14:paraId="3A5805FE" w14:textId="6B65ED5D" w:rsidR="00E3451A" w:rsidRDefault="00E3451A" w:rsidP="008D5B43">
      <w:pPr>
        <w:pStyle w:val="af0"/>
        <w:jc w:val="left"/>
        <w:rPr>
          <w:rFonts w:hint="eastAsia"/>
        </w:rPr>
      </w:pPr>
      <w:bookmarkStart w:id="6" w:name="_Toc232160443"/>
      <w:r>
        <w:rPr>
          <w:rFonts w:hint="eastAsia"/>
        </w:rPr>
        <w:t>4.Holt</w:t>
      </w:r>
      <w:r>
        <w:rPr>
          <w:rFonts w:hint="eastAsia"/>
        </w:rPr>
        <w:t>双参数指数平滑预测</w:t>
      </w:r>
      <w:bookmarkEnd w:id="6"/>
    </w:p>
    <w:p w14:paraId="7DDDB5B9" w14:textId="1DD8E022" w:rsidR="00E3451A" w:rsidRPr="00423D4A" w:rsidRDefault="00E3451A" w:rsidP="00423D4A">
      <w:pPr>
        <w:ind w:firstLine="480"/>
        <w:rPr>
          <w:i/>
        </w:rPr>
      </w:pPr>
      <w:r>
        <w:rPr>
          <w:rFonts w:hint="eastAsia"/>
        </w:rPr>
        <w:t>由上文可知，</w:t>
      </w:r>
      <w:r>
        <w:rPr>
          <w:rFonts w:hint="eastAsia"/>
        </w:rPr>
        <w:t>1978~2024</w:t>
      </w:r>
      <w:r>
        <w:rPr>
          <w:rFonts w:hint="eastAsia"/>
        </w:rPr>
        <w:t>年的时间序列数据具有线性增长的趋势，所以我们采用</w:t>
      </w:r>
      <w:r>
        <w:rPr>
          <w:rFonts w:hint="eastAsia"/>
        </w:rPr>
        <w:t>Holt</w:t>
      </w:r>
      <w:r>
        <w:rPr>
          <w:rFonts w:hint="eastAsia"/>
        </w:rPr>
        <w:t>双参数指数平滑模型进行预测</w:t>
      </w:r>
      <w:r w:rsidR="00423D4A">
        <w:rPr>
          <w:rFonts w:hint="eastAsia"/>
        </w:rPr>
        <w:t>,</w:t>
      </w:r>
      <w:r w:rsidR="00423D4A" w:rsidRPr="00423D4A">
        <w:rPr>
          <w:rFonts w:hint="eastAsia"/>
        </w:rPr>
        <w:t xml:space="preserve"> </w:t>
      </w:r>
      <w:r w:rsidR="00423D4A">
        <w:rPr>
          <w:rFonts w:hint="eastAsia"/>
        </w:rPr>
        <w:t>得到拟合效果如图</w:t>
      </w:r>
      <w:r w:rsidR="00423D4A">
        <w:rPr>
          <w:rFonts w:hint="eastAsia"/>
        </w:rPr>
        <w:t>4-1</w:t>
      </w:r>
      <w:r w:rsidR="00423D4A">
        <w:rPr>
          <w:rFonts w:hint="eastAsia"/>
        </w:rPr>
        <w:t>所示，并预测其未来的数据。由于本文没有特定指定平滑系数的值，</w:t>
      </w:r>
      <w:r w:rsidR="00423D4A">
        <w:rPr>
          <w:rFonts w:hint="eastAsia"/>
        </w:rPr>
        <w:t>R</w:t>
      </w:r>
      <w:r w:rsidR="00423D4A">
        <w:rPr>
          <w:rFonts w:hint="eastAsia"/>
        </w:rPr>
        <w:t>基于最优拟合原则得出系数为</w:t>
      </w:r>
      <m:oMath>
        <m:r>
          <w:rPr>
            <w:rFonts w:ascii="Cambria Math" w:hAnsi="Cambria Math"/>
          </w:rPr>
          <m:t>α</m:t>
        </m:r>
      </m:oMath>
      <w:r w:rsidR="00423D4A">
        <w:rPr>
          <w:rFonts w:ascii="宋体" w:hAnsi="宋体" w:hint="eastAsia"/>
        </w:rPr>
        <w:t>=0.9651417,</w:t>
      </w:r>
      <m:oMath>
        <m:r>
          <w:rPr>
            <w:rFonts w:ascii="Cambria Math" w:hAnsi="Cambria Math"/>
          </w:rPr>
          <m:t>β</m:t>
        </m:r>
      </m:oMath>
      <w:r w:rsidR="00423D4A">
        <w:rPr>
          <w:rFonts w:ascii="宋体" w:hAnsi="宋体" w:hint="eastAsia"/>
        </w:rPr>
        <w:t>=0.8794986，通过Holt双参数指数平滑法不断迭代，最后一期的估计值为</w:t>
      </w:r>
      <m:oMath>
        <m:r>
          <w:rPr>
            <w:rFonts w:ascii="Cambria Math" w:hAnsi="Cambria Math"/>
          </w:rPr>
          <m:t>α</m:t>
        </m:r>
        <m:d>
          <m:dPr>
            <m:ctrlPr>
              <w:rPr>
                <w:rFonts w:ascii="Cambria Math" w:hAnsi="Cambria Math"/>
                <w:i/>
              </w:rPr>
            </m:ctrlPr>
          </m:dPr>
          <m:e>
            <m:r>
              <w:rPr>
                <w:rFonts w:ascii="Cambria Math" w:hAnsi="Cambria Math"/>
              </w:rPr>
              <m:t>t</m:t>
            </m:r>
          </m:e>
        </m:d>
      </m:oMath>
      <w:r w:rsidR="00423D4A">
        <w:rPr>
          <w:rFonts w:ascii="宋体" w:hAnsi="宋体" w:hint="eastAsia"/>
        </w:rPr>
        <w:t>=596101.78，</w:t>
      </w:r>
      <m:oMath>
        <m:r>
          <w:rPr>
            <w:rFonts w:ascii="Cambria Math" w:hAnsi="Cambria Math"/>
          </w:rPr>
          <m:t>β(t)</m:t>
        </m:r>
      </m:oMath>
      <w:r w:rsidR="00423D4A">
        <w:rPr>
          <w:rFonts w:ascii="宋体" w:hAnsi="宋体" w:hint="eastAsia"/>
        </w:rPr>
        <w:t>=25516.66,对于未来k期的预测值为：</w:t>
      </w:r>
      <m:oMath>
        <m:sSub>
          <m:sSubPr>
            <m:ctrlPr>
              <w:rPr>
                <w:rFonts w:ascii="Cambria Math" w:hAnsi="Cambria Math"/>
                <w:i/>
              </w:rPr>
            </m:ctrlPr>
          </m:sSubPr>
          <m:e>
            <m:acc>
              <m:accPr>
                <m:ctrlPr>
                  <w:rPr>
                    <w:rFonts w:ascii="Cambria Math" w:hAnsi="Cambria Math"/>
                    <w:i/>
                  </w:rPr>
                </m:ctrlPr>
              </m:accPr>
              <m:e>
                <m:r>
                  <w:rPr>
                    <w:rFonts w:ascii="Cambria Math" w:hAnsi="Cambria Math" w:hint="eastAsia"/>
                  </w:rPr>
                  <m:t>x</m:t>
                </m:r>
              </m:e>
            </m:acc>
          </m:e>
          <m:sub>
            <m:r>
              <w:rPr>
                <w:rFonts w:ascii="Cambria Math" w:hAnsi="Cambria Math"/>
              </w:rPr>
              <m:t>t+k</m:t>
            </m:r>
          </m:sub>
        </m:sSub>
      </m:oMath>
      <w:r w:rsidR="00423D4A">
        <w:rPr>
          <w:rFonts w:ascii="宋体" w:hAnsi="宋体" w:hint="eastAsia"/>
        </w:rPr>
        <w:t>=596101.78+25516.66</w:t>
      </w:r>
      <m:oMath>
        <m:r>
          <w:rPr>
            <w:rFonts w:ascii="Cambria Math" w:hAnsi="Cambria Math"/>
          </w:rPr>
          <m:t>k</m:t>
        </m:r>
      </m:oMath>
      <w:r w:rsidR="00423D4A">
        <w:rPr>
          <w:rFonts w:ascii="宋体" w:hAnsi="宋体" w:hint="eastAsia"/>
        </w:rPr>
        <w:t>,</w:t>
      </w:r>
      <m:oMath>
        <m:r>
          <w:rPr>
            <w:rFonts w:ascii="Cambria Math" w:hAnsi="Cambria Math"/>
          </w:rPr>
          <m:t>∀k≥1</m:t>
        </m:r>
      </m:oMath>
      <w:r w:rsidR="00423D4A">
        <w:rPr>
          <w:rFonts w:ascii="宋体" w:hAnsi="宋体" w:hint="eastAsia"/>
        </w:rPr>
        <w:t>。</w:t>
      </w:r>
    </w:p>
    <w:p w14:paraId="5012574F" w14:textId="63BF906C" w:rsidR="00423D4A" w:rsidRDefault="00423D4A" w:rsidP="00423D4A">
      <w:pPr>
        <w:ind w:firstLine="480"/>
        <w:jc w:val="center"/>
      </w:pPr>
      <w:r w:rsidRPr="00423D4A">
        <w:rPr>
          <w:noProof/>
        </w:rPr>
        <w:drawing>
          <wp:inline distT="0" distB="0" distL="0" distR="0" wp14:anchorId="47146CC8" wp14:editId="759DFD8F">
            <wp:extent cx="2419688" cy="1895740"/>
            <wp:effectExtent l="0" t="0" r="0" b="9525"/>
            <wp:docPr id="1661439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9432" name=""/>
                    <pic:cNvPicPr/>
                  </pic:nvPicPr>
                  <pic:blipFill>
                    <a:blip r:embed="rId22"/>
                    <a:stretch>
                      <a:fillRect/>
                    </a:stretch>
                  </pic:blipFill>
                  <pic:spPr>
                    <a:xfrm>
                      <a:off x="0" y="0"/>
                      <a:ext cx="2419688" cy="1895740"/>
                    </a:xfrm>
                    <a:prstGeom prst="rect">
                      <a:avLst/>
                    </a:prstGeom>
                  </pic:spPr>
                </pic:pic>
              </a:graphicData>
            </a:graphic>
          </wp:inline>
        </w:drawing>
      </w:r>
    </w:p>
    <w:p w14:paraId="5139364C" w14:textId="32CD5B36" w:rsidR="00423D4A" w:rsidRDefault="00423D4A" w:rsidP="00423D4A">
      <w:pPr>
        <w:ind w:firstLine="420"/>
        <w:jc w:val="center"/>
        <w:rPr>
          <w:sz w:val="21"/>
          <w:szCs w:val="21"/>
        </w:rPr>
      </w:pPr>
      <w:r w:rsidRPr="00423D4A">
        <w:rPr>
          <w:rFonts w:hint="eastAsia"/>
          <w:sz w:val="21"/>
          <w:szCs w:val="21"/>
        </w:rPr>
        <w:t>图</w:t>
      </w:r>
      <w:r w:rsidRPr="00423D4A">
        <w:rPr>
          <w:rFonts w:hint="eastAsia"/>
          <w:sz w:val="21"/>
          <w:szCs w:val="21"/>
        </w:rPr>
        <w:t>4-1 Holt</w:t>
      </w:r>
      <w:r w:rsidRPr="00423D4A">
        <w:rPr>
          <w:rFonts w:hint="eastAsia"/>
          <w:sz w:val="21"/>
          <w:szCs w:val="21"/>
        </w:rPr>
        <w:t>双参数指数平滑预测模型</w:t>
      </w:r>
    </w:p>
    <w:p w14:paraId="412B18AA" w14:textId="2F9A9F44" w:rsidR="00423D4A" w:rsidRDefault="006471C7" w:rsidP="009D0C4E">
      <w:pPr>
        <w:ind w:firstLine="420"/>
        <w:jc w:val="center"/>
        <w:rPr>
          <w:sz w:val="21"/>
          <w:szCs w:val="21"/>
        </w:rPr>
      </w:pPr>
      <w:r>
        <w:rPr>
          <w:rFonts w:hint="eastAsia"/>
          <w:noProof/>
          <w:sz w:val="21"/>
          <w:szCs w:val="21"/>
          <w14:ligatures w14:val="standardContextual"/>
        </w:rPr>
        <w:lastRenderedPageBreak/>
        <w:drawing>
          <wp:inline distT="0" distB="0" distL="0" distR="0" wp14:anchorId="59DCD1BD" wp14:editId="465A26D8">
            <wp:extent cx="5274310" cy="3176905"/>
            <wp:effectExtent l="0" t="0" r="2540" b="4445"/>
            <wp:docPr id="4184661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6133" name="图片 418466133"/>
                    <pic:cNvPicPr/>
                  </pic:nvPicPr>
                  <pic:blipFill>
                    <a:blip r:embed="rId23">
                      <a:extLst>
                        <a:ext uri="{28A0092B-C50C-407E-A947-70E740481C1C}">
                          <a14:useLocalDpi xmlns:a14="http://schemas.microsoft.com/office/drawing/2010/main" val="0"/>
                        </a:ext>
                      </a:extLst>
                    </a:blip>
                    <a:stretch>
                      <a:fillRect/>
                    </a:stretch>
                  </pic:blipFill>
                  <pic:spPr>
                    <a:xfrm>
                      <a:off x="0" y="0"/>
                      <a:ext cx="5274310" cy="3176905"/>
                    </a:xfrm>
                    <a:prstGeom prst="rect">
                      <a:avLst/>
                    </a:prstGeom>
                  </pic:spPr>
                </pic:pic>
              </a:graphicData>
            </a:graphic>
          </wp:inline>
        </w:drawing>
      </w:r>
    </w:p>
    <w:p w14:paraId="63FE3C62" w14:textId="651DA8F2" w:rsidR="009D0C4E" w:rsidRDefault="009D0C4E" w:rsidP="009D0C4E">
      <w:pPr>
        <w:ind w:firstLine="420"/>
        <w:jc w:val="center"/>
        <w:rPr>
          <w:sz w:val="21"/>
          <w:szCs w:val="21"/>
        </w:rPr>
      </w:pPr>
      <w:r>
        <w:rPr>
          <w:rFonts w:hint="eastAsia"/>
          <w:sz w:val="21"/>
          <w:szCs w:val="21"/>
        </w:rPr>
        <w:t>图</w:t>
      </w:r>
      <w:r>
        <w:rPr>
          <w:rFonts w:hint="eastAsia"/>
          <w:sz w:val="21"/>
          <w:szCs w:val="21"/>
        </w:rPr>
        <w:t>4-1 R</w:t>
      </w:r>
      <w:r>
        <w:rPr>
          <w:rFonts w:hint="eastAsia"/>
          <w:sz w:val="21"/>
          <w:szCs w:val="21"/>
        </w:rPr>
        <w:t>语言所示效果</w:t>
      </w:r>
    </w:p>
    <w:p w14:paraId="36D69910" w14:textId="4A47A0AF" w:rsidR="009D0C4E" w:rsidRDefault="0015786D" w:rsidP="009D0C4E">
      <w:pPr>
        <w:ind w:firstLine="480"/>
        <w:jc w:val="center"/>
        <w:rPr>
          <w:sz w:val="21"/>
          <w:szCs w:val="21"/>
        </w:rPr>
      </w:pPr>
      <w:r>
        <w:rPr>
          <w:noProof/>
          <w14:ligatures w14:val="standardContextual"/>
        </w:rPr>
        <w:drawing>
          <wp:inline distT="0" distB="0" distL="0" distR="0" wp14:anchorId="38EC313E" wp14:editId="490AB7E6">
            <wp:extent cx="5274310" cy="3074035"/>
            <wp:effectExtent l="0" t="0" r="2540" b="12065"/>
            <wp:docPr id="2059789641" name="图表 1">
              <a:extLst xmlns:a="http://schemas.openxmlformats.org/drawingml/2006/main">
                <a:ext uri="{FF2B5EF4-FFF2-40B4-BE49-F238E27FC236}">
                  <a16:creationId xmlns:a16="http://schemas.microsoft.com/office/drawing/2014/main" id="{3BCB7B3D-CF09-6886-C7C2-9D89798671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FB1DB04" w14:textId="65EAE581" w:rsidR="006471C7" w:rsidRDefault="006471C7" w:rsidP="006471C7">
      <w:pPr>
        <w:ind w:firstLine="420"/>
        <w:jc w:val="center"/>
        <w:rPr>
          <w:sz w:val="21"/>
          <w:szCs w:val="21"/>
        </w:rPr>
      </w:pPr>
      <w:r>
        <w:rPr>
          <w:rFonts w:hint="eastAsia"/>
          <w:sz w:val="21"/>
          <w:szCs w:val="21"/>
        </w:rPr>
        <w:t>图</w:t>
      </w:r>
      <w:r>
        <w:rPr>
          <w:rFonts w:hint="eastAsia"/>
          <w:sz w:val="21"/>
          <w:szCs w:val="21"/>
        </w:rPr>
        <w:t xml:space="preserve">4-1 </w:t>
      </w:r>
      <w:r w:rsidR="009D0C4E">
        <w:rPr>
          <w:rFonts w:hint="eastAsia"/>
          <w:sz w:val="21"/>
          <w:szCs w:val="21"/>
        </w:rPr>
        <w:t>excel</w:t>
      </w:r>
      <w:r w:rsidR="009D0C4E">
        <w:rPr>
          <w:rFonts w:hint="eastAsia"/>
          <w:sz w:val="21"/>
          <w:szCs w:val="21"/>
        </w:rPr>
        <w:t>所示结果</w:t>
      </w:r>
    </w:p>
    <w:p w14:paraId="77BCC9F9" w14:textId="22499C81" w:rsidR="006471C7" w:rsidRDefault="006471C7" w:rsidP="008D5B43">
      <w:pPr>
        <w:pStyle w:val="af0"/>
        <w:jc w:val="left"/>
        <w:rPr>
          <w:rFonts w:hint="eastAsia"/>
        </w:rPr>
      </w:pPr>
      <w:bookmarkStart w:id="7" w:name="_Toc232160444"/>
      <w:r>
        <w:rPr>
          <w:rFonts w:hint="eastAsia"/>
        </w:rPr>
        <w:t>5.</w:t>
      </w:r>
      <w:r>
        <w:rPr>
          <w:rFonts w:hint="eastAsia"/>
        </w:rPr>
        <w:t>模型拟合优劣</w:t>
      </w:r>
      <w:bookmarkEnd w:id="7"/>
    </w:p>
    <w:p w14:paraId="60992B9E" w14:textId="17792542" w:rsidR="006471C7" w:rsidRDefault="006471C7" w:rsidP="006471C7">
      <w:pPr>
        <w:ind w:firstLine="480"/>
      </w:pPr>
      <w:r>
        <w:rPr>
          <w:rFonts w:hint="eastAsia"/>
        </w:rPr>
        <w:t>本文拟合了两个模型，对预测值和实际值进行计算相对误差绝对值，其公式如下：</w:t>
      </w:r>
    </w:p>
    <w:p w14:paraId="44FB6985" w14:textId="6465C06E" w:rsidR="006471C7" w:rsidRPr="00C9329F" w:rsidRDefault="006471C7" w:rsidP="006471C7">
      <w:pPr>
        <w:ind w:firstLine="480"/>
      </w:pPr>
      <m:oMathPara>
        <m:oMath>
          <m:r>
            <w:rPr>
              <w:rFonts w:ascii="Cambria Math" w:hAnsi="Cambria Math" w:hint="eastAsia"/>
            </w:rPr>
            <m:t>MAPE=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d>
                    <m:dPr>
                      <m:begChr m:val="|"/>
                      <m:endChr m:val="|"/>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num>
                <m:den>
                  <m:sSub>
                    <m:sSubPr>
                      <m:ctrlPr>
                        <w:rPr>
                          <w:rFonts w:ascii="Cambria Math" w:hAnsi="Cambria Math"/>
                          <w:i/>
                        </w:rPr>
                      </m:ctrlPr>
                    </m:sSubPr>
                    <m:e>
                      <m:r>
                        <w:rPr>
                          <w:rFonts w:ascii="Cambria Math" w:hAnsi="Cambria Math"/>
                        </w:rPr>
                        <m:t>y</m:t>
                      </m:r>
                    </m:e>
                    <m:sub>
                      <m:r>
                        <w:rPr>
                          <w:rFonts w:ascii="Cambria Math" w:hAnsi="Cambria Math"/>
                        </w:rPr>
                        <m:t>i</m:t>
                      </m:r>
                    </m:sub>
                  </m:sSub>
                </m:den>
              </m:f>
            </m:e>
          </m:nary>
        </m:oMath>
      </m:oMathPara>
    </w:p>
    <w:p w14:paraId="6C5691E6" w14:textId="47BBBA35" w:rsidR="009D0C4E" w:rsidRDefault="00C9329F" w:rsidP="009D0C4E">
      <w:pPr>
        <w:ind w:firstLine="480"/>
      </w:pPr>
      <w:r>
        <w:rPr>
          <w:rFonts w:hint="eastAsia"/>
        </w:rPr>
        <w:lastRenderedPageBreak/>
        <w:t>通过计算可知</w:t>
      </w:r>
      <w:r>
        <w:rPr>
          <w:rFonts w:hint="eastAsia"/>
        </w:rPr>
        <w:t>ARIMA</w:t>
      </w:r>
      <w:r>
        <w:rPr>
          <w:rFonts w:hint="eastAsia"/>
        </w:rPr>
        <w:t>模型的</w:t>
      </w:r>
      <w:r>
        <w:rPr>
          <w:rFonts w:hint="eastAsia"/>
        </w:rPr>
        <w:t>MAPE</w:t>
      </w:r>
      <w:r>
        <w:rPr>
          <w:rFonts w:hint="eastAsia"/>
        </w:rPr>
        <w:t>值为</w:t>
      </w:r>
      <w:r w:rsidR="009D0C4E">
        <w:rPr>
          <w:rFonts w:hint="eastAsia"/>
        </w:rPr>
        <w:t>1.</w:t>
      </w:r>
      <w:r w:rsidR="00AF7316">
        <w:rPr>
          <w:rFonts w:hint="eastAsia"/>
        </w:rPr>
        <w:t>60</w:t>
      </w:r>
      <w:r w:rsidR="009D0C4E">
        <w:rPr>
          <w:rFonts w:hint="eastAsia"/>
        </w:rPr>
        <w:t>%</w:t>
      </w:r>
      <w:r w:rsidR="009D0C4E">
        <w:rPr>
          <w:rFonts w:hint="eastAsia"/>
        </w:rPr>
        <w:t>，</w:t>
      </w:r>
      <w:r w:rsidR="009D0C4E">
        <w:rPr>
          <w:rFonts w:hint="eastAsia"/>
        </w:rPr>
        <w:t>Holt</w:t>
      </w:r>
      <w:r w:rsidR="009D0C4E">
        <w:rPr>
          <w:rFonts w:hint="eastAsia"/>
        </w:rPr>
        <w:t>双参数指数模型为</w:t>
      </w:r>
      <w:r w:rsidR="0015786D">
        <w:rPr>
          <w:rFonts w:hint="eastAsia"/>
        </w:rPr>
        <w:t>1.83%</w:t>
      </w:r>
      <w:r w:rsidR="009D0C4E">
        <w:rPr>
          <w:rFonts w:hint="eastAsia"/>
        </w:rPr>
        <w:t>，可以认为</w:t>
      </w:r>
      <w:r w:rsidR="009D0C4E">
        <w:rPr>
          <w:rFonts w:hint="eastAsia"/>
        </w:rPr>
        <w:t>ARIMA</w:t>
      </w:r>
      <w:r w:rsidR="009D0C4E">
        <w:rPr>
          <w:rFonts w:hint="eastAsia"/>
        </w:rPr>
        <w:t>模型拟合效果较好。对此，基于此模型，通过</w:t>
      </w:r>
      <w:r w:rsidR="009D0C4E">
        <w:rPr>
          <w:rFonts w:hint="eastAsia"/>
        </w:rPr>
        <w:t>R</w:t>
      </w:r>
      <w:r w:rsidR="009D0C4E">
        <w:rPr>
          <w:rFonts w:hint="eastAsia"/>
        </w:rPr>
        <w:t>语言对接下来</w:t>
      </w:r>
      <w:r w:rsidR="009D0C4E">
        <w:rPr>
          <w:rFonts w:hint="eastAsia"/>
        </w:rPr>
        <w:t>2025</w:t>
      </w:r>
      <w:r w:rsidR="009D0C4E">
        <w:rPr>
          <w:rFonts w:hint="eastAsia"/>
        </w:rPr>
        <w:t>年</w:t>
      </w:r>
      <w:r w:rsidR="009D0C4E">
        <w:rPr>
          <w:rFonts w:hint="eastAsia"/>
        </w:rPr>
        <w:t>~2035</w:t>
      </w:r>
      <w:r w:rsidR="009D0C4E">
        <w:rPr>
          <w:rFonts w:hint="eastAsia"/>
        </w:rPr>
        <w:t>年进行预测，结果如下表。</w:t>
      </w:r>
    </w:p>
    <w:p w14:paraId="50281A44" w14:textId="353F98B5" w:rsidR="009D0C4E" w:rsidRPr="000E1B8F" w:rsidRDefault="009D0C4E" w:rsidP="009D0C4E">
      <w:pPr>
        <w:ind w:firstLineChars="0" w:firstLine="0"/>
        <w:jc w:val="center"/>
        <w:rPr>
          <w:b/>
          <w:bCs/>
          <w:sz w:val="21"/>
          <w:szCs w:val="21"/>
        </w:rPr>
      </w:pPr>
      <w:r w:rsidRPr="000E1B8F">
        <w:rPr>
          <w:rFonts w:hint="eastAsia"/>
          <w:b/>
          <w:bCs/>
          <w:sz w:val="21"/>
          <w:szCs w:val="21"/>
        </w:rPr>
        <w:t>表</w:t>
      </w:r>
      <w:r>
        <w:rPr>
          <w:rFonts w:hint="eastAsia"/>
          <w:b/>
          <w:bCs/>
          <w:sz w:val="21"/>
          <w:szCs w:val="21"/>
        </w:rPr>
        <w:t>5-1</w:t>
      </w:r>
      <w:r w:rsidRPr="000E1B8F">
        <w:rPr>
          <w:rFonts w:hint="eastAsia"/>
          <w:b/>
          <w:bCs/>
          <w:sz w:val="21"/>
          <w:szCs w:val="21"/>
        </w:rPr>
        <w:t xml:space="preserve"> 2025~2035</w:t>
      </w:r>
      <w:r w:rsidRPr="000E1B8F">
        <w:rPr>
          <w:rFonts w:hint="eastAsia"/>
          <w:b/>
          <w:bCs/>
          <w:sz w:val="21"/>
          <w:szCs w:val="21"/>
        </w:rPr>
        <w:t>年预测值</w:t>
      </w:r>
    </w:p>
    <w:tbl>
      <w:tblPr>
        <w:tblW w:w="3840" w:type="dxa"/>
        <w:jc w:val="center"/>
        <w:tblLook w:val="04A0" w:firstRow="1" w:lastRow="0" w:firstColumn="1" w:lastColumn="0" w:noHBand="0" w:noVBand="1"/>
      </w:tblPr>
      <w:tblGrid>
        <w:gridCol w:w="960"/>
        <w:gridCol w:w="1056"/>
        <w:gridCol w:w="960"/>
        <w:gridCol w:w="1161"/>
      </w:tblGrid>
      <w:tr w:rsidR="009D0C4E" w:rsidRPr="001C6CFD" w14:paraId="3A14B513" w14:textId="77777777" w:rsidTr="00581F51">
        <w:trPr>
          <w:trHeight w:val="276"/>
          <w:jc w:val="center"/>
        </w:trPr>
        <w:tc>
          <w:tcPr>
            <w:tcW w:w="960" w:type="dxa"/>
            <w:tcBorders>
              <w:top w:val="single" w:sz="4" w:space="0" w:color="auto"/>
              <w:left w:val="nil"/>
              <w:bottom w:val="single" w:sz="4" w:space="0" w:color="auto"/>
              <w:right w:val="nil"/>
            </w:tcBorders>
            <w:noWrap/>
            <w:vAlign w:val="center"/>
            <w:hideMark/>
          </w:tcPr>
          <w:p w14:paraId="2D848A55"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年份</w:t>
            </w:r>
          </w:p>
        </w:tc>
        <w:tc>
          <w:tcPr>
            <w:tcW w:w="960" w:type="dxa"/>
            <w:tcBorders>
              <w:top w:val="single" w:sz="4" w:space="0" w:color="auto"/>
              <w:left w:val="nil"/>
              <w:bottom w:val="single" w:sz="4" w:space="0" w:color="auto"/>
              <w:right w:val="nil"/>
            </w:tcBorders>
            <w:noWrap/>
            <w:vAlign w:val="center"/>
            <w:hideMark/>
          </w:tcPr>
          <w:p w14:paraId="50BB9A5F"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预测值</w:t>
            </w:r>
          </w:p>
        </w:tc>
        <w:tc>
          <w:tcPr>
            <w:tcW w:w="960" w:type="dxa"/>
            <w:tcBorders>
              <w:top w:val="single" w:sz="4" w:space="0" w:color="auto"/>
              <w:left w:val="nil"/>
              <w:bottom w:val="single" w:sz="4" w:space="0" w:color="auto"/>
              <w:right w:val="nil"/>
            </w:tcBorders>
            <w:noWrap/>
            <w:vAlign w:val="center"/>
            <w:hideMark/>
          </w:tcPr>
          <w:p w14:paraId="481E10E4"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年份</w:t>
            </w:r>
          </w:p>
        </w:tc>
        <w:tc>
          <w:tcPr>
            <w:tcW w:w="960" w:type="dxa"/>
            <w:tcBorders>
              <w:top w:val="single" w:sz="4" w:space="0" w:color="auto"/>
              <w:left w:val="nil"/>
              <w:bottom w:val="single" w:sz="4" w:space="0" w:color="auto"/>
              <w:right w:val="nil"/>
            </w:tcBorders>
            <w:noWrap/>
            <w:vAlign w:val="center"/>
            <w:hideMark/>
          </w:tcPr>
          <w:p w14:paraId="447AE7A0"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预测值</w:t>
            </w:r>
          </w:p>
        </w:tc>
      </w:tr>
      <w:tr w:rsidR="009D0C4E" w:rsidRPr="001C6CFD" w14:paraId="0CF5A41A" w14:textId="77777777" w:rsidTr="00581F51">
        <w:trPr>
          <w:trHeight w:val="276"/>
          <w:jc w:val="center"/>
        </w:trPr>
        <w:tc>
          <w:tcPr>
            <w:tcW w:w="960" w:type="dxa"/>
            <w:tcBorders>
              <w:top w:val="nil"/>
              <w:left w:val="nil"/>
              <w:bottom w:val="nil"/>
              <w:right w:val="nil"/>
            </w:tcBorders>
            <w:noWrap/>
            <w:vAlign w:val="center"/>
            <w:hideMark/>
          </w:tcPr>
          <w:p w14:paraId="47736C79"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2025</w:t>
            </w:r>
          </w:p>
        </w:tc>
        <w:tc>
          <w:tcPr>
            <w:tcW w:w="960" w:type="dxa"/>
            <w:tcBorders>
              <w:top w:val="nil"/>
              <w:left w:val="nil"/>
              <w:bottom w:val="nil"/>
              <w:right w:val="single" w:sz="4" w:space="0" w:color="auto"/>
            </w:tcBorders>
            <w:noWrap/>
            <w:vAlign w:val="center"/>
            <w:hideMark/>
          </w:tcPr>
          <w:p w14:paraId="32153E3E" w14:textId="5EA7CB40" w:rsidR="009D0C4E" w:rsidRPr="001C6CFD" w:rsidRDefault="00842873" w:rsidP="00842873">
            <w:pPr>
              <w:widowControl/>
              <w:spacing w:line="240" w:lineRule="auto"/>
              <w:ind w:firstLineChars="0" w:firstLine="0"/>
              <w:jc w:val="center"/>
              <w:rPr>
                <w:rFonts w:ascii="宋体" w:hAnsi="宋体" w:hint="eastAsia"/>
                <w:color w:val="404040"/>
                <w:sz w:val="21"/>
                <w:szCs w:val="21"/>
              </w:rPr>
            </w:pPr>
            <w:r w:rsidRPr="001C6CFD">
              <w:rPr>
                <w:rFonts w:ascii="宋体" w:hAnsi="宋体" w:hint="eastAsia"/>
                <w:color w:val="404040"/>
                <w:sz w:val="21"/>
                <w:szCs w:val="21"/>
              </w:rPr>
              <w:t>621159.5</w:t>
            </w:r>
          </w:p>
        </w:tc>
        <w:tc>
          <w:tcPr>
            <w:tcW w:w="960" w:type="dxa"/>
            <w:tcBorders>
              <w:top w:val="nil"/>
              <w:left w:val="nil"/>
              <w:bottom w:val="nil"/>
              <w:right w:val="nil"/>
            </w:tcBorders>
            <w:noWrap/>
            <w:vAlign w:val="center"/>
            <w:hideMark/>
          </w:tcPr>
          <w:p w14:paraId="740193A8"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2031</w:t>
            </w:r>
          </w:p>
        </w:tc>
        <w:tc>
          <w:tcPr>
            <w:tcW w:w="960" w:type="dxa"/>
            <w:tcBorders>
              <w:top w:val="nil"/>
              <w:left w:val="nil"/>
              <w:bottom w:val="nil"/>
              <w:right w:val="nil"/>
            </w:tcBorders>
            <w:noWrap/>
            <w:vAlign w:val="center"/>
            <w:hideMark/>
          </w:tcPr>
          <w:p w14:paraId="7B8A8AA4" w14:textId="07991741" w:rsidR="009D0C4E" w:rsidRPr="001C6CFD" w:rsidRDefault="00CD4919"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827882.2</w:t>
            </w:r>
          </w:p>
        </w:tc>
      </w:tr>
      <w:tr w:rsidR="009D0C4E" w:rsidRPr="001C6CFD" w14:paraId="6C9F489C" w14:textId="77777777" w:rsidTr="00581F51">
        <w:trPr>
          <w:trHeight w:val="276"/>
          <w:jc w:val="center"/>
        </w:trPr>
        <w:tc>
          <w:tcPr>
            <w:tcW w:w="960" w:type="dxa"/>
            <w:tcBorders>
              <w:top w:val="nil"/>
              <w:left w:val="nil"/>
              <w:bottom w:val="nil"/>
              <w:right w:val="nil"/>
            </w:tcBorders>
            <w:noWrap/>
            <w:vAlign w:val="center"/>
            <w:hideMark/>
          </w:tcPr>
          <w:p w14:paraId="46A529ED"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2026</w:t>
            </w:r>
          </w:p>
        </w:tc>
        <w:tc>
          <w:tcPr>
            <w:tcW w:w="960" w:type="dxa"/>
            <w:tcBorders>
              <w:top w:val="nil"/>
              <w:left w:val="nil"/>
              <w:bottom w:val="nil"/>
              <w:right w:val="single" w:sz="4" w:space="0" w:color="auto"/>
            </w:tcBorders>
            <w:noWrap/>
            <w:vAlign w:val="center"/>
            <w:hideMark/>
          </w:tcPr>
          <w:p w14:paraId="49463094" w14:textId="03C3AE2E" w:rsidR="009D0C4E" w:rsidRPr="001C6CFD" w:rsidRDefault="00842873"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648932</w:t>
            </w:r>
          </w:p>
        </w:tc>
        <w:tc>
          <w:tcPr>
            <w:tcW w:w="960" w:type="dxa"/>
            <w:tcBorders>
              <w:top w:val="nil"/>
              <w:left w:val="nil"/>
              <w:bottom w:val="nil"/>
              <w:right w:val="nil"/>
            </w:tcBorders>
            <w:noWrap/>
            <w:vAlign w:val="center"/>
            <w:hideMark/>
          </w:tcPr>
          <w:p w14:paraId="24C2828C"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2032</w:t>
            </w:r>
          </w:p>
        </w:tc>
        <w:tc>
          <w:tcPr>
            <w:tcW w:w="960" w:type="dxa"/>
            <w:tcBorders>
              <w:top w:val="nil"/>
              <w:left w:val="nil"/>
              <w:bottom w:val="nil"/>
              <w:right w:val="nil"/>
            </w:tcBorders>
            <w:noWrap/>
            <w:vAlign w:val="center"/>
            <w:hideMark/>
          </w:tcPr>
          <w:p w14:paraId="5516F419" w14:textId="1464787B" w:rsidR="009D0C4E" w:rsidRPr="001C6CFD" w:rsidRDefault="00CD4919"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870372.4</w:t>
            </w:r>
          </w:p>
        </w:tc>
      </w:tr>
      <w:tr w:rsidR="009D0C4E" w:rsidRPr="001C6CFD" w14:paraId="56DBD10A" w14:textId="77777777" w:rsidTr="00581F51">
        <w:trPr>
          <w:trHeight w:val="276"/>
          <w:jc w:val="center"/>
        </w:trPr>
        <w:tc>
          <w:tcPr>
            <w:tcW w:w="960" w:type="dxa"/>
            <w:tcBorders>
              <w:top w:val="nil"/>
              <w:left w:val="nil"/>
              <w:bottom w:val="nil"/>
              <w:right w:val="nil"/>
            </w:tcBorders>
            <w:noWrap/>
            <w:vAlign w:val="center"/>
            <w:hideMark/>
          </w:tcPr>
          <w:p w14:paraId="35B1673B"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2027</w:t>
            </w:r>
          </w:p>
        </w:tc>
        <w:tc>
          <w:tcPr>
            <w:tcW w:w="960" w:type="dxa"/>
            <w:tcBorders>
              <w:top w:val="nil"/>
              <w:left w:val="nil"/>
              <w:bottom w:val="nil"/>
              <w:right w:val="single" w:sz="4" w:space="0" w:color="auto"/>
            </w:tcBorders>
            <w:noWrap/>
            <w:vAlign w:val="center"/>
            <w:hideMark/>
          </w:tcPr>
          <w:p w14:paraId="71D22543" w14:textId="1CDF4B4B" w:rsidR="009D0C4E" w:rsidRPr="001C6CFD" w:rsidRDefault="00CD4919" w:rsidP="00842873">
            <w:pPr>
              <w:widowControl/>
              <w:spacing w:line="240" w:lineRule="auto"/>
              <w:ind w:firstLineChars="0" w:firstLine="0"/>
              <w:jc w:val="center"/>
              <w:rPr>
                <w:rFonts w:ascii="宋体" w:hAnsi="宋体" w:hint="eastAsia"/>
                <w:color w:val="404040"/>
                <w:sz w:val="21"/>
                <w:szCs w:val="21"/>
              </w:rPr>
            </w:pPr>
            <w:r w:rsidRPr="001C6CFD">
              <w:rPr>
                <w:rFonts w:ascii="宋体" w:hAnsi="宋体"/>
                <w:color w:val="404040"/>
                <w:sz w:val="21"/>
                <w:szCs w:val="21"/>
              </w:rPr>
              <w:t>679705</w:t>
            </w:r>
          </w:p>
        </w:tc>
        <w:tc>
          <w:tcPr>
            <w:tcW w:w="960" w:type="dxa"/>
            <w:tcBorders>
              <w:top w:val="nil"/>
              <w:left w:val="nil"/>
              <w:bottom w:val="nil"/>
              <w:right w:val="nil"/>
            </w:tcBorders>
            <w:noWrap/>
            <w:vAlign w:val="center"/>
            <w:hideMark/>
          </w:tcPr>
          <w:p w14:paraId="25EC6B96"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2033</w:t>
            </w:r>
          </w:p>
        </w:tc>
        <w:tc>
          <w:tcPr>
            <w:tcW w:w="960" w:type="dxa"/>
            <w:tcBorders>
              <w:top w:val="nil"/>
              <w:left w:val="nil"/>
              <w:bottom w:val="nil"/>
              <w:right w:val="nil"/>
            </w:tcBorders>
            <w:noWrap/>
            <w:vAlign w:val="center"/>
            <w:hideMark/>
          </w:tcPr>
          <w:p w14:paraId="79E810DC" w14:textId="23C6C587" w:rsidR="009D0C4E" w:rsidRPr="001C6CFD" w:rsidRDefault="00CD4919"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915040.6</w:t>
            </w:r>
          </w:p>
        </w:tc>
      </w:tr>
      <w:tr w:rsidR="009D0C4E" w:rsidRPr="001C6CFD" w14:paraId="0859631C" w14:textId="77777777" w:rsidTr="00581F51">
        <w:trPr>
          <w:trHeight w:val="276"/>
          <w:jc w:val="center"/>
        </w:trPr>
        <w:tc>
          <w:tcPr>
            <w:tcW w:w="960" w:type="dxa"/>
            <w:tcBorders>
              <w:top w:val="nil"/>
              <w:left w:val="nil"/>
              <w:bottom w:val="nil"/>
              <w:right w:val="nil"/>
            </w:tcBorders>
            <w:noWrap/>
            <w:vAlign w:val="center"/>
            <w:hideMark/>
          </w:tcPr>
          <w:p w14:paraId="49EF560E"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2028</w:t>
            </w:r>
          </w:p>
        </w:tc>
        <w:tc>
          <w:tcPr>
            <w:tcW w:w="960" w:type="dxa"/>
            <w:tcBorders>
              <w:top w:val="nil"/>
              <w:left w:val="nil"/>
              <w:bottom w:val="nil"/>
              <w:right w:val="single" w:sz="4" w:space="0" w:color="auto"/>
            </w:tcBorders>
            <w:noWrap/>
            <w:vAlign w:val="center"/>
            <w:hideMark/>
          </w:tcPr>
          <w:p w14:paraId="7DC546BA" w14:textId="6BBD2F0E" w:rsidR="009D0C4E" w:rsidRPr="001C6CFD" w:rsidRDefault="00CD4919"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713255.9</w:t>
            </w:r>
          </w:p>
        </w:tc>
        <w:tc>
          <w:tcPr>
            <w:tcW w:w="960" w:type="dxa"/>
            <w:tcBorders>
              <w:top w:val="nil"/>
              <w:left w:val="nil"/>
              <w:bottom w:val="nil"/>
              <w:right w:val="nil"/>
            </w:tcBorders>
            <w:noWrap/>
            <w:vAlign w:val="center"/>
            <w:hideMark/>
          </w:tcPr>
          <w:p w14:paraId="14374024"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2034</w:t>
            </w:r>
          </w:p>
        </w:tc>
        <w:tc>
          <w:tcPr>
            <w:tcW w:w="960" w:type="dxa"/>
            <w:tcBorders>
              <w:top w:val="nil"/>
              <w:left w:val="nil"/>
              <w:bottom w:val="nil"/>
              <w:right w:val="nil"/>
            </w:tcBorders>
            <w:noWrap/>
            <w:vAlign w:val="center"/>
            <w:hideMark/>
          </w:tcPr>
          <w:p w14:paraId="26A44E37" w14:textId="535FBE31" w:rsidR="009D0C4E" w:rsidRPr="001C6CFD" w:rsidRDefault="00CD4919"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961982.6</w:t>
            </w:r>
          </w:p>
        </w:tc>
      </w:tr>
      <w:tr w:rsidR="009D0C4E" w:rsidRPr="001C6CFD" w14:paraId="4A6978CC" w14:textId="77777777" w:rsidTr="00581F51">
        <w:trPr>
          <w:trHeight w:val="276"/>
          <w:jc w:val="center"/>
        </w:trPr>
        <w:tc>
          <w:tcPr>
            <w:tcW w:w="960" w:type="dxa"/>
            <w:tcBorders>
              <w:top w:val="nil"/>
              <w:left w:val="nil"/>
              <w:bottom w:val="nil"/>
              <w:right w:val="nil"/>
            </w:tcBorders>
            <w:noWrap/>
            <w:vAlign w:val="center"/>
            <w:hideMark/>
          </w:tcPr>
          <w:p w14:paraId="683BD574"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2029</w:t>
            </w:r>
          </w:p>
        </w:tc>
        <w:tc>
          <w:tcPr>
            <w:tcW w:w="960" w:type="dxa"/>
            <w:tcBorders>
              <w:top w:val="nil"/>
              <w:left w:val="nil"/>
              <w:bottom w:val="nil"/>
              <w:right w:val="single" w:sz="4" w:space="0" w:color="auto"/>
            </w:tcBorders>
            <w:noWrap/>
            <w:vAlign w:val="center"/>
            <w:hideMark/>
          </w:tcPr>
          <w:p w14:paraId="5A78AA64" w14:textId="30620557" w:rsidR="009D0C4E" w:rsidRPr="001C6CFD" w:rsidRDefault="00CD4919"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749267.4</w:t>
            </w:r>
          </w:p>
        </w:tc>
        <w:tc>
          <w:tcPr>
            <w:tcW w:w="960" w:type="dxa"/>
            <w:tcBorders>
              <w:top w:val="nil"/>
              <w:left w:val="nil"/>
              <w:bottom w:val="nil"/>
              <w:right w:val="nil"/>
            </w:tcBorders>
            <w:noWrap/>
            <w:vAlign w:val="center"/>
            <w:hideMark/>
          </w:tcPr>
          <w:p w14:paraId="622DA3B4"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2035</w:t>
            </w:r>
          </w:p>
        </w:tc>
        <w:tc>
          <w:tcPr>
            <w:tcW w:w="960" w:type="dxa"/>
            <w:tcBorders>
              <w:top w:val="nil"/>
              <w:left w:val="nil"/>
              <w:bottom w:val="nil"/>
              <w:right w:val="nil"/>
            </w:tcBorders>
            <w:noWrap/>
            <w:vAlign w:val="center"/>
            <w:hideMark/>
          </w:tcPr>
          <w:p w14:paraId="0BEE2761" w14:textId="5C891C32" w:rsidR="009D0C4E" w:rsidRPr="001C6CFD" w:rsidRDefault="00CD4919"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1011314.8</w:t>
            </w:r>
          </w:p>
        </w:tc>
      </w:tr>
      <w:tr w:rsidR="009D0C4E" w:rsidRPr="001C6CFD" w14:paraId="1990F418" w14:textId="77777777" w:rsidTr="00581F51">
        <w:trPr>
          <w:trHeight w:val="276"/>
          <w:jc w:val="center"/>
        </w:trPr>
        <w:tc>
          <w:tcPr>
            <w:tcW w:w="960" w:type="dxa"/>
            <w:tcBorders>
              <w:top w:val="nil"/>
              <w:left w:val="nil"/>
              <w:bottom w:val="single" w:sz="4" w:space="0" w:color="auto"/>
              <w:right w:val="nil"/>
            </w:tcBorders>
            <w:noWrap/>
            <w:vAlign w:val="center"/>
            <w:hideMark/>
          </w:tcPr>
          <w:p w14:paraId="4B4C0BAA"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2030</w:t>
            </w:r>
          </w:p>
        </w:tc>
        <w:tc>
          <w:tcPr>
            <w:tcW w:w="960" w:type="dxa"/>
            <w:tcBorders>
              <w:top w:val="nil"/>
              <w:left w:val="nil"/>
              <w:bottom w:val="single" w:sz="4" w:space="0" w:color="auto"/>
              <w:right w:val="single" w:sz="4" w:space="0" w:color="auto"/>
            </w:tcBorders>
            <w:noWrap/>
            <w:vAlign w:val="center"/>
            <w:hideMark/>
          </w:tcPr>
          <w:p w14:paraId="3F6865A1" w14:textId="0AF45B75" w:rsidR="009D0C4E" w:rsidRPr="001C6CFD" w:rsidRDefault="00CD4919" w:rsidP="00581F51">
            <w:pPr>
              <w:widowControl/>
              <w:spacing w:line="240" w:lineRule="auto"/>
              <w:ind w:firstLineChars="0" w:firstLine="0"/>
              <w:jc w:val="center"/>
              <w:rPr>
                <w:rFonts w:ascii="宋体" w:hAnsi="宋体" w:cs="宋体" w:hint="eastAsia"/>
                <w:color w:val="000000"/>
                <w:kern w:val="0"/>
                <w:sz w:val="21"/>
                <w:szCs w:val="21"/>
              </w:rPr>
            </w:pPr>
            <w:r w:rsidRPr="001C6CFD">
              <w:rPr>
                <w:rFonts w:ascii="宋体" w:hAnsi="宋体" w:cs="宋体"/>
                <w:color w:val="000000"/>
                <w:kern w:val="0"/>
                <w:sz w:val="21"/>
                <w:szCs w:val="21"/>
              </w:rPr>
              <w:t>787511.5</w:t>
            </w:r>
          </w:p>
        </w:tc>
        <w:tc>
          <w:tcPr>
            <w:tcW w:w="960" w:type="dxa"/>
            <w:tcBorders>
              <w:top w:val="nil"/>
              <w:left w:val="nil"/>
              <w:bottom w:val="single" w:sz="4" w:space="0" w:color="auto"/>
              <w:right w:val="nil"/>
            </w:tcBorders>
            <w:noWrap/>
            <w:vAlign w:val="center"/>
            <w:hideMark/>
          </w:tcPr>
          <w:p w14:paraId="230FA868"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p>
        </w:tc>
        <w:tc>
          <w:tcPr>
            <w:tcW w:w="960" w:type="dxa"/>
            <w:tcBorders>
              <w:top w:val="nil"/>
              <w:left w:val="nil"/>
              <w:bottom w:val="single" w:sz="4" w:space="0" w:color="auto"/>
              <w:right w:val="nil"/>
            </w:tcBorders>
            <w:noWrap/>
            <w:vAlign w:val="center"/>
            <w:hideMark/>
          </w:tcPr>
          <w:p w14:paraId="2ABC6C3C" w14:textId="77777777" w:rsidR="009D0C4E" w:rsidRPr="001C6CFD" w:rsidRDefault="009D0C4E" w:rsidP="00581F51">
            <w:pPr>
              <w:widowControl/>
              <w:spacing w:line="240" w:lineRule="auto"/>
              <w:ind w:firstLineChars="0" w:firstLine="0"/>
              <w:jc w:val="center"/>
              <w:rPr>
                <w:rFonts w:ascii="宋体" w:hAnsi="宋体" w:cs="宋体" w:hint="eastAsia"/>
                <w:color w:val="000000"/>
                <w:kern w:val="0"/>
                <w:sz w:val="21"/>
                <w:szCs w:val="21"/>
              </w:rPr>
            </w:pPr>
          </w:p>
        </w:tc>
      </w:tr>
    </w:tbl>
    <w:p w14:paraId="35171CB0" w14:textId="1284DA84" w:rsidR="00C9329F" w:rsidRDefault="009D0C4E" w:rsidP="008D5B43">
      <w:pPr>
        <w:pStyle w:val="af0"/>
        <w:jc w:val="left"/>
        <w:rPr>
          <w:rFonts w:hint="eastAsia"/>
        </w:rPr>
      </w:pPr>
      <w:bookmarkStart w:id="8" w:name="_Toc232160445"/>
      <w:r>
        <w:rPr>
          <w:rFonts w:hint="eastAsia"/>
        </w:rPr>
        <w:t>6.</w:t>
      </w:r>
      <w:r>
        <w:rPr>
          <w:rFonts w:hint="eastAsia"/>
        </w:rPr>
        <w:t>模型解释</w:t>
      </w:r>
      <w:bookmarkEnd w:id="8"/>
    </w:p>
    <w:p w14:paraId="1B548CA3" w14:textId="54E301EC" w:rsidR="0015786D" w:rsidRPr="00842873" w:rsidRDefault="009D0C4E" w:rsidP="00842873">
      <w:pPr>
        <w:ind w:firstLine="480"/>
        <w:rPr>
          <w:rFonts w:ascii="Cambria Math" w:hAnsi="Cambria Math"/>
          <w:i/>
        </w:rPr>
      </w:pPr>
      <w:r>
        <w:rPr>
          <w:rFonts w:hint="eastAsia"/>
        </w:rPr>
        <w:t>本文运用时间序列分析的方法，以</w:t>
      </w:r>
      <w:r>
        <w:rPr>
          <w:rFonts w:hint="eastAsia"/>
        </w:rPr>
        <w:t>1978~2024</w:t>
      </w:r>
      <w:r>
        <w:rPr>
          <w:rFonts w:hint="eastAsia"/>
        </w:rPr>
        <w:t>年全国能源消费总量数据，对我国全国能源消费总量进行预测，利用</w:t>
      </w:r>
      <w:r>
        <w:rPr>
          <w:rFonts w:hint="eastAsia"/>
        </w:rPr>
        <w:t>R</w:t>
      </w:r>
      <w:r>
        <w:rPr>
          <w:rFonts w:hint="eastAsia"/>
        </w:rPr>
        <w:t>语言中</w:t>
      </w:r>
      <w:r>
        <w:rPr>
          <w:rFonts w:hint="eastAsia"/>
        </w:rPr>
        <w:t>ARIMA</w:t>
      </w:r>
      <w:r>
        <w:rPr>
          <w:rFonts w:hint="eastAsia"/>
        </w:rPr>
        <w:t>模型和</w:t>
      </w:r>
      <w:r>
        <w:rPr>
          <w:rFonts w:hint="eastAsia"/>
        </w:rPr>
        <w:t>Holt</w:t>
      </w:r>
      <w:r>
        <w:rPr>
          <w:rFonts w:hint="eastAsia"/>
        </w:rPr>
        <w:t>双参数指数平滑模型，将预测后数据与实际值数据进行对比，根据相对误差绝对值最小原理对模型选择优化，最后选择</w:t>
      </w:r>
      <w:r>
        <w:rPr>
          <w:rFonts w:hint="eastAsia"/>
        </w:rPr>
        <w:t>ARIMA</w:t>
      </w:r>
      <w:r>
        <w:rPr>
          <w:rFonts w:hint="eastAsia"/>
        </w:rPr>
        <w:t>模型为最终的模型。我们可以得出，未来的能源消费总量仍然在稳步上升，但是增长率已经得到显著下降。对此，政府更应该及时调整政策</w:t>
      </w:r>
      <w:r w:rsidR="001234F8">
        <w:rPr>
          <w:rFonts w:hint="eastAsia"/>
        </w:rPr>
        <w:t>，科学制定我国能源消费结构和供给侧改变，提倡更多清洁能源，助力实现“碳达峰”、“碳中和”。</w:t>
      </w:r>
      <w:r w:rsidR="0015786D">
        <w:rPr>
          <w:rFonts w:hint="eastAsia"/>
        </w:rPr>
        <w:t>对于模型</w:t>
      </w:r>
      <w:r w:rsidR="0015786D" w:rsidRPr="0015786D">
        <w:rPr>
          <w:rFonts w:ascii="Cambria Math" w:hAnsi="Cambria Math" w:hint="eastAsia"/>
          <w:i/>
        </w:rPr>
        <w:br/>
      </w:r>
      <m:oMathPara>
        <m:oMath>
          <m:r>
            <w:rPr>
              <w:rFonts w:ascii="Cambria Math" w:hAnsi="Cambria Math"/>
            </w:rPr>
            <m:t>ln</m:t>
          </m:r>
          <m:r>
            <w:rPr>
              <w:rFonts w:ascii="Cambria Math" w:hAnsi="Cambria Math" w:hint="eastAsia"/>
            </w:rPr>
            <m:t>E=</m:t>
          </m:r>
          <m:r>
            <w:rPr>
              <w:rFonts w:ascii="Cambria Math" w:hAnsi="Cambria Math"/>
            </w:rPr>
            <m:t>0.05</m:t>
          </m:r>
          <m:r>
            <w:rPr>
              <w:rFonts w:ascii="Cambria Math" w:hAnsi="Cambria Math" w:hint="eastAsia"/>
            </w:rPr>
            <m:t>+</m:t>
          </m:r>
          <m:r>
            <w:rPr>
              <w:rFonts w:ascii="Cambria Math" w:hAnsi="Cambria Math"/>
            </w:rPr>
            <m:t>1.9735ln</m:t>
          </m:r>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-1.2542</m:t>
          </m:r>
          <m:sSub>
            <m:sSubPr>
              <m:ctrlPr>
                <w:rPr>
                  <w:rFonts w:ascii="Cambria Math" w:hAnsi="Cambria Math"/>
                  <w:i/>
                </w:rPr>
              </m:ctrlPr>
            </m:sSubPr>
            <m:e>
              <m:r>
                <w:rPr>
                  <w:rFonts w:ascii="Cambria Math" w:hAnsi="Cambria Math"/>
                </w:rPr>
                <m:t>lnE</m:t>
              </m:r>
            </m:e>
            <m:sub>
              <m:r>
                <w:rPr>
                  <w:rFonts w:ascii="Cambria Math" w:hAnsi="Cambria Math"/>
                </w:rPr>
                <m:t>t-2</m:t>
              </m:r>
            </m:sub>
          </m:sSub>
          <m:r>
            <w:rPr>
              <w:rFonts w:ascii="Cambria Math" w:hAnsi="Cambria Math"/>
            </w:rPr>
            <m:t>+0.2807ln</m:t>
          </m:r>
          <m:sSub>
            <m:sSubPr>
              <m:ctrlPr>
                <w:rPr>
                  <w:rFonts w:ascii="Cambria Math" w:hAnsi="Cambria Math"/>
                  <w:i/>
                </w:rPr>
              </m:ctrlPr>
            </m:sSubPr>
            <m:e>
              <m:r>
                <w:rPr>
                  <w:rFonts w:ascii="Cambria Math" w:hAnsi="Cambria Math"/>
                </w:rPr>
                <m:t>E</m:t>
              </m:r>
            </m:e>
            <m:sub>
              <m:r>
                <w:rPr>
                  <w:rFonts w:ascii="Cambria Math" w:hAnsi="Cambria Math"/>
                </w:rPr>
                <m:t>t-3</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m:t>
          </m:r>
        </m:oMath>
      </m:oMathPara>
    </w:p>
    <w:p w14:paraId="32AE4A6F" w14:textId="420AFE4E" w:rsidR="00842873" w:rsidRPr="00842873" w:rsidRDefault="00000000" w:rsidP="00842873">
      <w:pPr>
        <w:ind w:firstLine="480"/>
        <w:rPr>
          <w:i/>
        </w:rPr>
      </w:pPr>
      <m:oMathPara>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~N(0,0.000446)</m:t>
          </m:r>
        </m:oMath>
      </m:oMathPara>
    </w:p>
    <w:p w14:paraId="0EC8F6FD" w14:textId="5AB26417" w:rsidR="009D0C4E" w:rsidRPr="003D4E3D" w:rsidRDefault="003D4E3D" w:rsidP="009D0C4E">
      <w:pPr>
        <w:ind w:firstLine="480"/>
      </w:pPr>
      <w:r>
        <w:rPr>
          <w:rFonts w:hint="eastAsia"/>
        </w:rPr>
        <w:t>以及能源消耗总量增长率图来看，</w:t>
      </w:r>
      <w:r w:rsidRPr="003D4E3D">
        <w:t>尽管增速</w:t>
      </w:r>
      <w:r w:rsidR="00AB5355">
        <w:rPr>
          <w:rFonts w:hint="eastAsia"/>
        </w:rPr>
        <w:t>稍有</w:t>
      </w:r>
      <w:r w:rsidRPr="003D4E3D">
        <w:t>放缓，但能源消费总量的刚性增长仍将长期存在。这意味着仅靠抑制需求难以实现</w:t>
      </w:r>
      <w:r w:rsidRPr="003D4E3D">
        <w:t>“</w:t>
      </w:r>
      <w:r w:rsidRPr="003D4E3D">
        <w:t>碳达峰</w:t>
      </w:r>
      <w:r w:rsidRPr="003D4E3D">
        <w:t>”</w:t>
      </w:r>
      <w:r w:rsidRPr="003D4E3D">
        <w:t>，必须依靠能源结构转型（提高清洁能源占比）与技术进步（提升能效）</w:t>
      </w:r>
      <w:r>
        <w:rPr>
          <w:rFonts w:hint="eastAsia"/>
        </w:rPr>
        <w:t>同步进行</w:t>
      </w:r>
      <w:r w:rsidRPr="003D4E3D">
        <w:t>。</w:t>
      </w:r>
      <w:r>
        <w:rPr>
          <w:rFonts w:hint="eastAsia"/>
        </w:rPr>
        <w:t>据此，在供给侧一端，应当加速推进风电、光伏发电等清洁能源替代化石能源，优化能源供给侧结构；对于消费侧而言，严格控制高能耗产业扩张，深化电力市场化改革，利用价格机制引导节能。对于</w:t>
      </w:r>
      <w:r w:rsidRPr="003D4E3D">
        <w:t>监测侧</w:t>
      </w:r>
      <w:r>
        <w:rPr>
          <w:rFonts w:hint="eastAsia"/>
        </w:rPr>
        <w:t>，</w:t>
      </w:r>
      <w:r w:rsidRPr="003D4E3D">
        <w:t>鉴于</w:t>
      </w:r>
      <w:r w:rsidRPr="003D4E3D">
        <w:t xml:space="preserve"> ARIMA </w:t>
      </w:r>
      <w:r w:rsidRPr="003D4E3D">
        <w:t>模型的高精度，建议将其纳入能源预警体系，定期滚动更新短期预测，为</w:t>
      </w:r>
      <w:r w:rsidRPr="003D4E3D">
        <w:t>“</w:t>
      </w:r>
      <w:r w:rsidRPr="003D4E3D">
        <w:t>十</w:t>
      </w:r>
      <w:r>
        <w:rPr>
          <w:rFonts w:hint="eastAsia"/>
        </w:rPr>
        <w:t>五</w:t>
      </w:r>
      <w:r w:rsidRPr="003D4E3D">
        <w:t>五</w:t>
      </w:r>
      <w:r w:rsidRPr="003D4E3D">
        <w:t>”</w:t>
      </w:r>
      <w:r w:rsidRPr="003D4E3D">
        <w:t>及中长期规划提供数据支撑。</w:t>
      </w:r>
    </w:p>
    <w:p w14:paraId="6E7614E7" w14:textId="345A9C55" w:rsidR="003D4E3D" w:rsidRDefault="00842873" w:rsidP="009D0C4E">
      <w:pPr>
        <w:ind w:firstLine="480"/>
      </w:pPr>
      <w:r>
        <w:rPr>
          <w:noProof/>
          <w14:ligatures w14:val="standardContextual"/>
        </w:rPr>
        <w:lastRenderedPageBreak/>
        <w:drawing>
          <wp:inline distT="0" distB="0" distL="0" distR="0" wp14:anchorId="132C3C6D" wp14:editId="2316E962">
            <wp:extent cx="4572000" cy="2794679"/>
            <wp:effectExtent l="0" t="0" r="0" b="5715"/>
            <wp:docPr id="774325684" name="图表 1">
              <a:extLst xmlns:a="http://schemas.openxmlformats.org/drawingml/2006/main">
                <a:ext uri="{FF2B5EF4-FFF2-40B4-BE49-F238E27FC236}">
                  <a16:creationId xmlns:a16="http://schemas.microsoft.com/office/drawing/2014/main" id="{7740D771-5BD6-5603-EE42-6A02A37C6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D0080DE" w14:textId="79B941B0" w:rsidR="003D4E3D" w:rsidRPr="003D4E3D" w:rsidRDefault="003D4E3D" w:rsidP="003D4E3D">
      <w:pPr>
        <w:ind w:firstLine="420"/>
        <w:jc w:val="center"/>
        <w:rPr>
          <w:sz w:val="21"/>
          <w:szCs w:val="21"/>
        </w:rPr>
      </w:pPr>
      <w:r w:rsidRPr="003D4E3D">
        <w:rPr>
          <w:rFonts w:hint="eastAsia"/>
          <w:sz w:val="21"/>
          <w:szCs w:val="21"/>
        </w:rPr>
        <w:t>图</w:t>
      </w:r>
      <w:r w:rsidRPr="003D4E3D">
        <w:rPr>
          <w:rFonts w:hint="eastAsia"/>
          <w:sz w:val="21"/>
          <w:szCs w:val="21"/>
        </w:rPr>
        <w:t xml:space="preserve">6-1 </w:t>
      </w:r>
      <w:r w:rsidRPr="003D4E3D">
        <w:rPr>
          <w:rFonts w:hint="eastAsia"/>
          <w:sz w:val="21"/>
          <w:szCs w:val="21"/>
        </w:rPr>
        <w:t>增长率图</w:t>
      </w:r>
    </w:p>
    <w:p w14:paraId="78269E52" w14:textId="489E5849" w:rsidR="007D2F94" w:rsidRDefault="007D2F94" w:rsidP="007D2F94">
      <w:pPr>
        <w:widowControl/>
        <w:spacing w:after="160" w:line="278" w:lineRule="auto"/>
        <w:ind w:firstLineChars="0" w:firstLine="0"/>
      </w:pPr>
      <w:r>
        <w:br w:type="page"/>
      </w:r>
    </w:p>
    <w:p w14:paraId="7580C45B" w14:textId="1D0A78EB" w:rsidR="00C34999" w:rsidRDefault="00C34999" w:rsidP="007D2F94">
      <w:pPr>
        <w:widowControl/>
        <w:spacing w:after="160" w:line="278" w:lineRule="auto"/>
        <w:ind w:firstLineChars="0" w:firstLine="0"/>
      </w:pPr>
    </w:p>
    <w:p w14:paraId="215EF78B" w14:textId="232D401A" w:rsidR="00265336" w:rsidRDefault="0046325F" w:rsidP="008D5B43">
      <w:pPr>
        <w:pStyle w:val="af0"/>
        <w:rPr>
          <w:rFonts w:hint="eastAsia"/>
        </w:rPr>
      </w:pPr>
      <w:bookmarkStart w:id="9" w:name="_Toc232160446"/>
      <w:r>
        <w:rPr>
          <w:rFonts w:hint="eastAsia"/>
        </w:rPr>
        <w:t>参考文献</w:t>
      </w:r>
      <w:bookmarkEnd w:id="9"/>
    </w:p>
    <w:p w14:paraId="5BF9D4F8" w14:textId="77777777" w:rsidR="00265336" w:rsidRPr="009D32B6" w:rsidRDefault="00265336" w:rsidP="008D5B43">
      <w:pPr>
        <w:pStyle w:val="af0"/>
        <w:rPr>
          <w:rFonts w:hint="eastAsia"/>
        </w:rPr>
      </w:pPr>
    </w:p>
    <w:p w14:paraId="407B8AD6" w14:textId="02B78492" w:rsidR="00265336" w:rsidRDefault="00265336" w:rsidP="00265336">
      <w:pPr>
        <w:ind w:firstLineChars="0" w:firstLine="0"/>
      </w:pPr>
      <w:r w:rsidRPr="00265336">
        <w:t>[1]</w:t>
      </w:r>
      <w:r w:rsidRPr="00265336">
        <w:t>刘勇</w:t>
      </w:r>
      <w:r w:rsidRPr="00265336">
        <w:t>,</w:t>
      </w:r>
      <w:r w:rsidRPr="00265336">
        <w:t>汪旭晖</w:t>
      </w:r>
      <w:r w:rsidRPr="00265336">
        <w:t>.ARIMA</w:t>
      </w:r>
      <w:r w:rsidRPr="00265336">
        <w:t>模型在我国能源消费预测中的应用</w:t>
      </w:r>
      <w:r w:rsidRPr="00265336">
        <w:t>[J].</w:t>
      </w:r>
      <w:r w:rsidRPr="00265336">
        <w:t>经济经纬</w:t>
      </w:r>
      <w:r w:rsidRPr="00265336">
        <w:t>,2007,(5):11-13+32.DOI:10.15931/j.cnki.1006-1096.2007.05.002.</w:t>
      </w:r>
    </w:p>
    <w:p w14:paraId="2210C568" w14:textId="417669DD" w:rsidR="009D32B6" w:rsidRDefault="009D32B6" w:rsidP="009D32B6">
      <w:pPr>
        <w:ind w:firstLineChars="0" w:firstLine="0"/>
      </w:pPr>
      <w:r w:rsidRPr="009D32B6">
        <w:t>[</w:t>
      </w:r>
      <w:r w:rsidR="001234F8">
        <w:rPr>
          <w:rFonts w:hint="eastAsia"/>
        </w:rPr>
        <w:t>2</w:t>
      </w:r>
      <w:r w:rsidRPr="009D32B6">
        <w:t>]</w:t>
      </w:r>
      <w:r w:rsidRPr="009D32B6">
        <w:t>张文斌</w:t>
      </w:r>
      <w:r w:rsidRPr="009D32B6">
        <w:t>,</w:t>
      </w:r>
      <w:r w:rsidRPr="009D32B6">
        <w:t>霍敬伟</w:t>
      </w:r>
      <w:r w:rsidRPr="009D32B6">
        <w:t>,</w:t>
      </w:r>
      <w:r w:rsidRPr="009D32B6">
        <w:t>马志锋</w:t>
      </w:r>
      <w:r w:rsidRPr="009D32B6">
        <w:t>,</w:t>
      </w:r>
      <w:r w:rsidRPr="009D32B6">
        <w:t>等</w:t>
      </w:r>
      <w:r w:rsidRPr="009D32B6">
        <w:t>.</w:t>
      </w:r>
      <w:r w:rsidRPr="009D32B6">
        <w:t>基于</w:t>
      </w:r>
      <w:r w:rsidRPr="009D32B6">
        <w:t>ARIMA</w:t>
      </w:r>
      <w:r w:rsidRPr="009D32B6">
        <w:t>模型的我国一次能源生产量时间序列分析</w:t>
      </w:r>
      <w:r w:rsidRPr="009D32B6">
        <w:t>[J].</w:t>
      </w:r>
      <w:r w:rsidRPr="009D32B6">
        <w:t>齐齐哈尔大学学报</w:t>
      </w:r>
      <w:r w:rsidRPr="009D32B6">
        <w:t>(</w:t>
      </w:r>
      <w:r w:rsidRPr="009D32B6">
        <w:t>自然科学版</w:t>
      </w:r>
      <w:r w:rsidRPr="009D32B6">
        <w:t>),2010,26(2):71-73.</w:t>
      </w:r>
    </w:p>
    <w:p w14:paraId="49215F9E" w14:textId="7615062A" w:rsidR="009D32B6" w:rsidRDefault="009D32B6" w:rsidP="009D32B6">
      <w:pPr>
        <w:ind w:firstLineChars="0" w:firstLine="0"/>
      </w:pPr>
      <w:r w:rsidRPr="009D32B6">
        <w:t>[</w:t>
      </w:r>
      <w:r w:rsidR="001234F8">
        <w:rPr>
          <w:rFonts w:hint="eastAsia"/>
        </w:rPr>
        <w:t>3</w:t>
      </w:r>
      <w:r w:rsidRPr="009D32B6">
        <w:t>杜雨潇</w:t>
      </w:r>
      <w:r w:rsidRPr="009D32B6">
        <w:t>.</w:t>
      </w:r>
      <w:r w:rsidRPr="009D32B6">
        <w:t>基于</w:t>
      </w:r>
      <w:r w:rsidRPr="009D32B6">
        <w:t>ARIMA</w:t>
      </w:r>
      <w:r w:rsidRPr="009D32B6">
        <w:t>模型对我国能源需求的预测</w:t>
      </w:r>
      <w:r w:rsidRPr="009D32B6">
        <w:t>[J].</w:t>
      </w:r>
      <w:r w:rsidRPr="009D32B6">
        <w:t>统计教育</w:t>
      </w:r>
      <w:r w:rsidRPr="009D32B6">
        <w:t>,2008,(9):59-61.</w:t>
      </w:r>
    </w:p>
    <w:p w14:paraId="4531525F" w14:textId="0385FD61" w:rsidR="009D32B6" w:rsidRPr="009D32B6" w:rsidRDefault="009D32B6" w:rsidP="009D32B6">
      <w:pPr>
        <w:ind w:firstLineChars="0" w:firstLine="0"/>
      </w:pPr>
      <w:r w:rsidRPr="009D32B6">
        <w:t>[</w:t>
      </w:r>
      <w:r w:rsidR="001234F8">
        <w:rPr>
          <w:rFonts w:hint="eastAsia"/>
        </w:rPr>
        <w:t>4</w:t>
      </w:r>
      <w:r w:rsidRPr="009D32B6">
        <w:t>]</w:t>
      </w:r>
      <w:r w:rsidRPr="009D32B6">
        <w:t>胡广阔</w:t>
      </w:r>
      <w:r w:rsidRPr="009D32B6">
        <w:t>,</w:t>
      </w:r>
      <w:r w:rsidRPr="009D32B6">
        <w:t>王克振</w:t>
      </w:r>
      <w:r w:rsidRPr="009D32B6">
        <w:t>.</w:t>
      </w:r>
      <w:r w:rsidRPr="009D32B6">
        <w:t>基于</w:t>
      </w:r>
      <w:r w:rsidRPr="009D32B6">
        <w:t>ARIMA</w:t>
      </w:r>
      <w:r w:rsidRPr="009D32B6">
        <w:t>模型的甘肃省能源消费预测</w:t>
      </w:r>
      <w:r w:rsidRPr="009D32B6">
        <w:t>[J].</w:t>
      </w:r>
      <w:r w:rsidRPr="009D32B6">
        <w:t>科学技术与工程</w:t>
      </w:r>
      <w:r w:rsidRPr="009D32B6">
        <w:t>,2009,9(20):6002-6005+6037.</w:t>
      </w:r>
    </w:p>
    <w:p w14:paraId="4D84C5AB" w14:textId="6FBB68A0" w:rsidR="00135164" w:rsidRDefault="00135164" w:rsidP="00265336">
      <w:pPr>
        <w:ind w:firstLineChars="0" w:firstLine="0"/>
      </w:pPr>
      <w:r w:rsidRPr="00135164">
        <w:t>[</w:t>
      </w:r>
      <w:r w:rsidR="001234F8">
        <w:rPr>
          <w:rFonts w:hint="eastAsia"/>
        </w:rPr>
        <w:t>5</w:t>
      </w:r>
      <w:r w:rsidRPr="00135164">
        <w:t>]</w:t>
      </w:r>
      <w:r w:rsidRPr="00135164">
        <w:t>缪灵均</w:t>
      </w:r>
      <w:r w:rsidRPr="00135164">
        <w:t>,</w:t>
      </w:r>
      <w:r w:rsidRPr="00135164">
        <w:t>孙欣</w:t>
      </w:r>
      <w:r w:rsidRPr="00135164">
        <w:t>.</w:t>
      </w:r>
      <w:r w:rsidRPr="00135164">
        <w:t>基于</w:t>
      </w:r>
      <w:r w:rsidRPr="00135164">
        <w:t>Holt</w:t>
      </w:r>
      <w:r w:rsidRPr="00135164">
        <w:t>双参数线性指数平滑模型生活能源消耗预测</w:t>
      </w:r>
      <w:r w:rsidRPr="00135164">
        <w:t>[J].</w:t>
      </w:r>
      <w:r w:rsidRPr="00135164">
        <w:t>贵州师范学院学报</w:t>
      </w:r>
      <w:r w:rsidRPr="00135164">
        <w:t>,2015,31(9):43-47.DOI:10.13391/j.cnki.issn.1674-7798.2015.09.011.</w:t>
      </w:r>
    </w:p>
    <w:p w14:paraId="2F0E7A17" w14:textId="236E383B" w:rsidR="00E3451A" w:rsidRDefault="00E3451A" w:rsidP="00265336">
      <w:pPr>
        <w:ind w:firstLineChars="0" w:firstLine="0"/>
      </w:pPr>
      <w:r w:rsidRPr="00E3451A">
        <w:t>[</w:t>
      </w:r>
      <w:r w:rsidR="001234F8">
        <w:rPr>
          <w:rFonts w:hint="eastAsia"/>
        </w:rPr>
        <w:t>6</w:t>
      </w:r>
      <w:r w:rsidRPr="00E3451A">
        <w:t>]</w:t>
      </w:r>
      <w:r w:rsidRPr="00E3451A">
        <w:t>汪京徽</w:t>
      </w:r>
      <w:r w:rsidRPr="00E3451A">
        <w:t>,</w:t>
      </w:r>
      <w:r w:rsidRPr="00E3451A">
        <w:t>谷月</w:t>
      </w:r>
      <w:r w:rsidRPr="00E3451A">
        <w:t>,</w:t>
      </w:r>
      <w:r w:rsidRPr="00E3451A">
        <w:t>徐子媛</w:t>
      </w:r>
      <w:r w:rsidRPr="00E3451A">
        <w:t>,</w:t>
      </w:r>
      <w:r w:rsidRPr="00E3451A">
        <w:t>等</w:t>
      </w:r>
      <w:r w:rsidRPr="00E3451A">
        <w:t>.</w:t>
      </w:r>
      <w:r w:rsidRPr="00E3451A">
        <w:t>基于</w:t>
      </w:r>
      <w:r w:rsidRPr="00E3451A">
        <w:t>Holt</w:t>
      </w:r>
      <w:r w:rsidRPr="00E3451A">
        <w:t>线性趋势和</w:t>
      </w:r>
      <w:r w:rsidRPr="00E3451A">
        <w:t>ARIMA</w:t>
      </w:r>
      <w:r w:rsidRPr="00E3451A">
        <w:t>模型对安徽省能源消费的预测</w:t>
      </w:r>
      <w:r w:rsidRPr="00E3451A">
        <w:t>[J].</w:t>
      </w:r>
      <w:r w:rsidRPr="00E3451A">
        <w:t>齐齐哈尔大学学报</w:t>
      </w:r>
      <w:r w:rsidRPr="00E3451A">
        <w:t>(</w:t>
      </w:r>
      <w:r w:rsidRPr="00E3451A">
        <w:t>自然科学版</w:t>
      </w:r>
      <w:r w:rsidRPr="00E3451A">
        <w:t>),2019,35(2):82-86.</w:t>
      </w:r>
    </w:p>
    <w:p w14:paraId="6F77494B" w14:textId="5A1CD12A" w:rsidR="0089707D" w:rsidRDefault="0089707D" w:rsidP="00265336">
      <w:pPr>
        <w:ind w:firstLineChars="0" w:firstLine="0"/>
      </w:pPr>
    </w:p>
    <w:p w14:paraId="1E9118B1" w14:textId="77777777" w:rsidR="0089707D" w:rsidRDefault="0089707D">
      <w:pPr>
        <w:widowControl/>
        <w:spacing w:after="160" w:line="278" w:lineRule="auto"/>
        <w:ind w:firstLineChars="0" w:firstLine="0"/>
      </w:pPr>
      <w:r>
        <w:br w:type="page"/>
      </w:r>
    </w:p>
    <w:p w14:paraId="7B03C155" w14:textId="77777777" w:rsidR="00F83E79" w:rsidRDefault="00F83E79" w:rsidP="00265336">
      <w:pPr>
        <w:ind w:firstLineChars="0" w:firstLine="0"/>
      </w:pPr>
    </w:p>
    <w:p w14:paraId="55F39DE1" w14:textId="338540BC" w:rsidR="0089707D" w:rsidRDefault="0089707D" w:rsidP="008D5B43">
      <w:pPr>
        <w:pStyle w:val="af0"/>
        <w:rPr>
          <w:rFonts w:hint="eastAsia"/>
        </w:rPr>
      </w:pPr>
      <w:bookmarkStart w:id="10" w:name="_Toc232160447"/>
      <w:r>
        <w:rPr>
          <w:rFonts w:hint="eastAsia"/>
        </w:rPr>
        <w:t>附</w:t>
      </w:r>
      <w:r>
        <w:rPr>
          <w:rFonts w:hint="eastAsia"/>
        </w:rPr>
        <w:t xml:space="preserve"> </w:t>
      </w:r>
      <w:r>
        <w:rPr>
          <w:rFonts w:hint="eastAsia"/>
        </w:rPr>
        <w:t>录</w:t>
      </w:r>
      <w:bookmarkEnd w:id="10"/>
    </w:p>
    <w:p w14:paraId="028FB710" w14:textId="77777777" w:rsidR="0089707D" w:rsidRDefault="0089707D" w:rsidP="008D5B43">
      <w:pPr>
        <w:pStyle w:val="af0"/>
        <w:rPr>
          <w:rFonts w:hint="eastAsia"/>
        </w:rPr>
      </w:pPr>
    </w:p>
    <w:p w14:paraId="5172A11E" w14:textId="5F0CF939" w:rsidR="0089707D" w:rsidRPr="001234F8" w:rsidRDefault="0089707D" w:rsidP="0089707D">
      <w:pPr>
        <w:ind w:firstLine="480"/>
      </w:pPr>
      <w:hyperlink r:id="rId26" w:history="1">
        <w:r w:rsidRPr="0089707D">
          <w:rPr>
            <w:rStyle w:val="afb"/>
          </w:rPr>
          <w:t>data.xlsx</w:t>
        </w:r>
      </w:hyperlink>
    </w:p>
    <w:sectPr w:rsidR="0089707D" w:rsidRPr="001234F8" w:rsidSect="00AC127A">
      <w:footerReference w:type="default" r:id="rId2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6B1B0" w14:textId="77777777" w:rsidR="00A5326C" w:rsidRDefault="00A5326C" w:rsidP="00A818A4">
      <w:pPr>
        <w:spacing w:line="240" w:lineRule="auto"/>
        <w:ind w:firstLine="480"/>
      </w:pPr>
      <w:r>
        <w:separator/>
      </w:r>
    </w:p>
  </w:endnote>
  <w:endnote w:type="continuationSeparator" w:id="0">
    <w:p w14:paraId="5737FF23" w14:textId="77777777" w:rsidR="00A5326C" w:rsidRDefault="00A5326C" w:rsidP="00A818A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B4B7" w14:textId="77777777" w:rsidR="00A818A4" w:rsidRDefault="00A818A4">
    <w:pPr>
      <w:pStyle w:val="a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451630"/>
      <w:docPartObj>
        <w:docPartGallery w:val="Page Numbers (Bottom of Page)"/>
        <w:docPartUnique/>
      </w:docPartObj>
    </w:sdtPr>
    <w:sdtContent>
      <w:p w14:paraId="34C7E69D" w14:textId="7B4A715B" w:rsidR="00AC127A" w:rsidRDefault="00AC127A">
        <w:pPr>
          <w:pStyle w:val="af9"/>
          <w:ind w:firstLine="360"/>
          <w:jc w:val="center"/>
        </w:pPr>
        <w:r>
          <w:fldChar w:fldCharType="begin"/>
        </w:r>
        <w:r>
          <w:instrText>PAGE   \* MERGEFORMAT</w:instrText>
        </w:r>
        <w:r>
          <w:fldChar w:fldCharType="separate"/>
        </w:r>
        <w:r>
          <w:rPr>
            <w:lang w:val="zh-CN"/>
          </w:rPr>
          <w:t>2</w:t>
        </w:r>
        <w:r>
          <w:fldChar w:fldCharType="end"/>
        </w:r>
      </w:p>
    </w:sdtContent>
  </w:sdt>
  <w:p w14:paraId="6B6F22D5" w14:textId="77777777" w:rsidR="00A818A4" w:rsidRDefault="00A818A4">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0D0C" w14:textId="77777777" w:rsidR="00A818A4" w:rsidRDefault="00A818A4">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389956"/>
      <w:docPartObj>
        <w:docPartGallery w:val="Page Numbers (Bottom of Page)"/>
        <w:docPartUnique/>
      </w:docPartObj>
    </w:sdtPr>
    <w:sdtContent>
      <w:p w14:paraId="3D735327" w14:textId="77777777" w:rsidR="00AC127A" w:rsidRDefault="00AC127A">
        <w:pPr>
          <w:pStyle w:val="af9"/>
          <w:ind w:firstLine="360"/>
          <w:jc w:val="center"/>
        </w:pPr>
        <w:r>
          <w:fldChar w:fldCharType="begin"/>
        </w:r>
        <w:r>
          <w:instrText>PAGE   \* MERGEFORMAT</w:instrText>
        </w:r>
        <w:r>
          <w:fldChar w:fldCharType="separate"/>
        </w:r>
        <w:r>
          <w:rPr>
            <w:lang w:val="zh-CN"/>
          </w:rPr>
          <w:t>2</w:t>
        </w:r>
        <w:r>
          <w:fldChar w:fldCharType="end"/>
        </w:r>
      </w:p>
    </w:sdtContent>
  </w:sdt>
  <w:p w14:paraId="0C49DA82" w14:textId="77777777" w:rsidR="00AC127A" w:rsidRDefault="00AC127A">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A472A" w14:textId="77777777" w:rsidR="00A5326C" w:rsidRDefault="00A5326C" w:rsidP="00A818A4">
      <w:pPr>
        <w:spacing w:line="240" w:lineRule="auto"/>
        <w:ind w:firstLine="480"/>
      </w:pPr>
      <w:r>
        <w:separator/>
      </w:r>
    </w:p>
  </w:footnote>
  <w:footnote w:type="continuationSeparator" w:id="0">
    <w:p w14:paraId="1769C6DA" w14:textId="77777777" w:rsidR="00A5326C" w:rsidRDefault="00A5326C" w:rsidP="00A818A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FD64" w14:textId="77777777" w:rsidR="00A818A4" w:rsidRDefault="00A818A4">
    <w:pPr>
      <w:pStyle w:val="af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0BCB" w14:textId="77777777" w:rsidR="00A818A4" w:rsidRDefault="00A818A4">
    <w:pPr>
      <w:pStyle w:val="af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F48C" w14:textId="77777777" w:rsidR="00A818A4" w:rsidRDefault="00A818A4">
    <w:pPr>
      <w:pStyle w:val="af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A1B"/>
    <w:rsid w:val="00022038"/>
    <w:rsid w:val="00024206"/>
    <w:rsid w:val="00057D40"/>
    <w:rsid w:val="000E1B8F"/>
    <w:rsid w:val="000F7714"/>
    <w:rsid w:val="001234F8"/>
    <w:rsid w:val="00126733"/>
    <w:rsid w:val="00135164"/>
    <w:rsid w:val="0014662C"/>
    <w:rsid w:val="0015786D"/>
    <w:rsid w:val="00187B36"/>
    <w:rsid w:val="001A5BFF"/>
    <w:rsid w:val="001C6CFD"/>
    <w:rsid w:val="00226E2E"/>
    <w:rsid w:val="002348C5"/>
    <w:rsid w:val="00245183"/>
    <w:rsid w:val="00265336"/>
    <w:rsid w:val="00283F79"/>
    <w:rsid w:val="0028462D"/>
    <w:rsid w:val="0034540B"/>
    <w:rsid w:val="00365E65"/>
    <w:rsid w:val="0037576C"/>
    <w:rsid w:val="003B131E"/>
    <w:rsid w:val="003D4E3D"/>
    <w:rsid w:val="003E12B9"/>
    <w:rsid w:val="00423D4A"/>
    <w:rsid w:val="0046325F"/>
    <w:rsid w:val="004852FA"/>
    <w:rsid w:val="0056050C"/>
    <w:rsid w:val="006471C7"/>
    <w:rsid w:val="0064747D"/>
    <w:rsid w:val="006A6E41"/>
    <w:rsid w:val="006B5373"/>
    <w:rsid w:val="00764053"/>
    <w:rsid w:val="00771C7D"/>
    <w:rsid w:val="007D2F94"/>
    <w:rsid w:val="007D6F7E"/>
    <w:rsid w:val="007E0427"/>
    <w:rsid w:val="007E237D"/>
    <w:rsid w:val="00803F82"/>
    <w:rsid w:val="00817612"/>
    <w:rsid w:val="00842873"/>
    <w:rsid w:val="00866BB2"/>
    <w:rsid w:val="0089707D"/>
    <w:rsid w:val="008D5B43"/>
    <w:rsid w:val="00945521"/>
    <w:rsid w:val="009705DB"/>
    <w:rsid w:val="009815C2"/>
    <w:rsid w:val="00987A28"/>
    <w:rsid w:val="009D0C4E"/>
    <w:rsid w:val="009D32B6"/>
    <w:rsid w:val="00A5326C"/>
    <w:rsid w:val="00A818A4"/>
    <w:rsid w:val="00AA32FA"/>
    <w:rsid w:val="00AB5355"/>
    <w:rsid w:val="00AC127A"/>
    <w:rsid w:val="00AC20DD"/>
    <w:rsid w:val="00AD3149"/>
    <w:rsid w:val="00AE2AFB"/>
    <w:rsid w:val="00AF0958"/>
    <w:rsid w:val="00AF7316"/>
    <w:rsid w:val="00BB03B8"/>
    <w:rsid w:val="00C26594"/>
    <w:rsid w:val="00C34999"/>
    <w:rsid w:val="00C9329F"/>
    <w:rsid w:val="00C95E50"/>
    <w:rsid w:val="00C96C93"/>
    <w:rsid w:val="00C97FBF"/>
    <w:rsid w:val="00CB509F"/>
    <w:rsid w:val="00CD4919"/>
    <w:rsid w:val="00D26F90"/>
    <w:rsid w:val="00DC6A1B"/>
    <w:rsid w:val="00DF1924"/>
    <w:rsid w:val="00E325D9"/>
    <w:rsid w:val="00E3451A"/>
    <w:rsid w:val="00EA43AD"/>
    <w:rsid w:val="00F0348C"/>
    <w:rsid w:val="00F82CA6"/>
    <w:rsid w:val="00F83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4DE16"/>
  <w15:chartTrackingRefBased/>
  <w15:docId w15:val="{B5DE348B-6E60-4F76-BC52-E25543923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18A4"/>
    <w:pPr>
      <w:widowControl w:val="0"/>
      <w:spacing w:after="0" w:line="360" w:lineRule="auto"/>
      <w:ind w:firstLineChars="200" w:firstLine="200"/>
    </w:pPr>
    <w:rPr>
      <w:rFonts w:ascii="Times New Roman" w:eastAsia="宋体" w:hAnsi="Times New Roman"/>
      <w:sz w:val="24"/>
      <w:szCs w:val="20"/>
      <w14:ligatures w14:val="none"/>
    </w:rPr>
  </w:style>
  <w:style w:type="paragraph" w:styleId="1">
    <w:name w:val="heading 1"/>
    <w:basedOn w:val="a"/>
    <w:next w:val="a"/>
    <w:link w:val="10"/>
    <w:uiPriority w:val="9"/>
    <w:qFormat/>
    <w:rsid w:val="00A818A4"/>
    <w:pPr>
      <w:keepNext/>
      <w:keepLines/>
      <w:spacing w:before="480" w:after="80" w:line="278" w:lineRule="auto"/>
      <w:jc w:val="center"/>
      <w:outlineLvl w:val="0"/>
    </w:pPr>
    <w:rPr>
      <w:rFonts w:asciiTheme="majorHAnsi" w:eastAsia="黑体" w:hAnsiTheme="majorHAnsi" w:cstheme="majorBidi"/>
      <w:color w:val="000000" w:themeColor="text1"/>
      <w:sz w:val="32"/>
      <w:szCs w:val="48"/>
      <w14:ligatures w14:val="standardContextual"/>
    </w:rPr>
  </w:style>
  <w:style w:type="paragraph" w:styleId="2">
    <w:name w:val="heading 2"/>
    <w:basedOn w:val="a"/>
    <w:next w:val="a"/>
    <w:link w:val="20"/>
    <w:uiPriority w:val="9"/>
    <w:semiHidden/>
    <w:unhideWhenUsed/>
    <w:qFormat/>
    <w:rsid w:val="00A818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18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18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18A4"/>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818A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18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18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18A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18A4"/>
    <w:rPr>
      <w:rFonts w:asciiTheme="majorHAnsi" w:eastAsia="黑体" w:hAnsiTheme="majorHAnsi" w:cstheme="majorBidi"/>
      <w:color w:val="000000" w:themeColor="text1"/>
      <w:sz w:val="32"/>
      <w:szCs w:val="48"/>
    </w:rPr>
  </w:style>
  <w:style w:type="character" w:customStyle="1" w:styleId="20">
    <w:name w:val="标题 2 字符"/>
    <w:basedOn w:val="a0"/>
    <w:link w:val="2"/>
    <w:uiPriority w:val="9"/>
    <w:semiHidden/>
    <w:rsid w:val="00A818A4"/>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sid w:val="00A818A4"/>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sid w:val="00A818A4"/>
    <w:rPr>
      <w:rFonts w:ascii="Times New Roman" w:eastAsia="宋体" w:hAnsi="Times New Roman" w:cstheme="majorBidi"/>
      <w:color w:val="0F4761" w:themeColor="accent1" w:themeShade="BF"/>
      <w:sz w:val="28"/>
      <w:szCs w:val="28"/>
      <w14:ligatures w14:val="none"/>
    </w:rPr>
  </w:style>
  <w:style w:type="character" w:customStyle="1" w:styleId="50">
    <w:name w:val="标题 5 字符"/>
    <w:basedOn w:val="a0"/>
    <w:link w:val="5"/>
    <w:uiPriority w:val="9"/>
    <w:semiHidden/>
    <w:rsid w:val="00A818A4"/>
    <w:rPr>
      <w:rFonts w:ascii="Times New Roman" w:eastAsia="宋体" w:hAnsi="Times New Roman" w:cstheme="majorBidi"/>
      <w:color w:val="0F4761" w:themeColor="accent1" w:themeShade="BF"/>
      <w:sz w:val="24"/>
      <w:szCs w:val="20"/>
      <w14:ligatures w14:val="none"/>
    </w:rPr>
  </w:style>
  <w:style w:type="character" w:customStyle="1" w:styleId="60">
    <w:name w:val="标题 6 字符"/>
    <w:basedOn w:val="a0"/>
    <w:link w:val="6"/>
    <w:uiPriority w:val="9"/>
    <w:semiHidden/>
    <w:rsid w:val="00A818A4"/>
    <w:rPr>
      <w:rFonts w:ascii="Times New Roman" w:eastAsia="宋体" w:hAnsi="Times New Roman" w:cstheme="majorBidi"/>
      <w:b/>
      <w:bCs/>
      <w:color w:val="0F4761" w:themeColor="accent1" w:themeShade="BF"/>
      <w:sz w:val="24"/>
      <w:szCs w:val="20"/>
      <w14:ligatures w14:val="none"/>
    </w:rPr>
  </w:style>
  <w:style w:type="character" w:customStyle="1" w:styleId="70">
    <w:name w:val="标题 7 字符"/>
    <w:basedOn w:val="a0"/>
    <w:link w:val="7"/>
    <w:uiPriority w:val="9"/>
    <w:semiHidden/>
    <w:rsid w:val="00A818A4"/>
    <w:rPr>
      <w:rFonts w:ascii="Times New Roman" w:eastAsia="宋体" w:hAnsi="Times New Roman" w:cstheme="majorBidi"/>
      <w:b/>
      <w:bCs/>
      <w:color w:val="595959" w:themeColor="text1" w:themeTint="A6"/>
      <w:sz w:val="24"/>
      <w:szCs w:val="20"/>
      <w14:ligatures w14:val="none"/>
    </w:rPr>
  </w:style>
  <w:style w:type="character" w:customStyle="1" w:styleId="80">
    <w:name w:val="标题 8 字符"/>
    <w:basedOn w:val="a0"/>
    <w:link w:val="8"/>
    <w:uiPriority w:val="9"/>
    <w:semiHidden/>
    <w:rsid w:val="00A818A4"/>
    <w:rPr>
      <w:rFonts w:ascii="Times New Roman" w:eastAsia="宋体" w:hAnsi="Times New Roman" w:cstheme="majorBidi"/>
      <w:color w:val="595959" w:themeColor="text1" w:themeTint="A6"/>
      <w:sz w:val="24"/>
      <w:szCs w:val="20"/>
      <w14:ligatures w14:val="none"/>
    </w:rPr>
  </w:style>
  <w:style w:type="character" w:customStyle="1" w:styleId="90">
    <w:name w:val="标题 9 字符"/>
    <w:basedOn w:val="a0"/>
    <w:link w:val="9"/>
    <w:uiPriority w:val="9"/>
    <w:semiHidden/>
    <w:rsid w:val="00A818A4"/>
    <w:rPr>
      <w:rFonts w:ascii="Times New Roman" w:eastAsiaTheme="majorEastAsia" w:hAnsi="Times New Roman" w:cstheme="majorBidi"/>
      <w:color w:val="595959" w:themeColor="text1" w:themeTint="A6"/>
      <w:sz w:val="24"/>
      <w:szCs w:val="20"/>
      <w14:ligatures w14:val="none"/>
    </w:rPr>
  </w:style>
  <w:style w:type="paragraph" w:styleId="a3">
    <w:name w:val="Title"/>
    <w:basedOn w:val="a"/>
    <w:next w:val="a"/>
    <w:link w:val="a4"/>
    <w:uiPriority w:val="10"/>
    <w:qFormat/>
    <w:rsid w:val="00A818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18A4"/>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A818A4"/>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18A4"/>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A818A4"/>
    <w:pPr>
      <w:spacing w:before="160"/>
      <w:jc w:val="center"/>
    </w:pPr>
    <w:rPr>
      <w:i/>
      <w:iCs/>
      <w:color w:val="404040" w:themeColor="text1" w:themeTint="BF"/>
    </w:rPr>
  </w:style>
  <w:style w:type="character" w:customStyle="1" w:styleId="a8">
    <w:name w:val="引用 字符"/>
    <w:basedOn w:val="a0"/>
    <w:link w:val="a7"/>
    <w:uiPriority w:val="29"/>
    <w:rsid w:val="00A818A4"/>
    <w:rPr>
      <w:rFonts w:ascii="Times New Roman" w:eastAsia="宋体" w:hAnsi="Times New Roman"/>
      <w:i/>
      <w:iCs/>
      <w:color w:val="404040" w:themeColor="text1" w:themeTint="BF"/>
      <w:sz w:val="24"/>
      <w:szCs w:val="20"/>
      <w14:ligatures w14:val="none"/>
    </w:rPr>
  </w:style>
  <w:style w:type="paragraph" w:styleId="a9">
    <w:name w:val="List Paragraph"/>
    <w:basedOn w:val="a"/>
    <w:uiPriority w:val="34"/>
    <w:qFormat/>
    <w:rsid w:val="00A818A4"/>
    <w:pPr>
      <w:ind w:left="720"/>
      <w:contextualSpacing/>
    </w:pPr>
  </w:style>
  <w:style w:type="character" w:styleId="aa">
    <w:name w:val="Intense Emphasis"/>
    <w:basedOn w:val="a0"/>
    <w:uiPriority w:val="21"/>
    <w:qFormat/>
    <w:rsid w:val="00A818A4"/>
    <w:rPr>
      <w:i/>
      <w:iCs/>
      <w:color w:val="0F4761" w:themeColor="accent1" w:themeShade="BF"/>
    </w:rPr>
  </w:style>
  <w:style w:type="paragraph" w:styleId="ab">
    <w:name w:val="Intense Quote"/>
    <w:basedOn w:val="a"/>
    <w:next w:val="a"/>
    <w:link w:val="ac"/>
    <w:uiPriority w:val="30"/>
    <w:qFormat/>
    <w:rsid w:val="00A8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18A4"/>
    <w:rPr>
      <w:rFonts w:ascii="Times New Roman" w:eastAsia="宋体" w:hAnsi="Times New Roman"/>
      <w:i/>
      <w:iCs/>
      <w:color w:val="0F4761" w:themeColor="accent1" w:themeShade="BF"/>
      <w:sz w:val="24"/>
      <w:szCs w:val="20"/>
      <w14:ligatures w14:val="none"/>
    </w:rPr>
  </w:style>
  <w:style w:type="character" w:styleId="ad">
    <w:name w:val="Intense Reference"/>
    <w:basedOn w:val="a0"/>
    <w:uiPriority w:val="32"/>
    <w:qFormat/>
    <w:rsid w:val="00A818A4"/>
    <w:rPr>
      <w:b/>
      <w:bCs/>
      <w:smallCaps/>
      <w:color w:val="0F4761" w:themeColor="accent1" w:themeShade="BF"/>
      <w:spacing w:val="5"/>
    </w:rPr>
  </w:style>
  <w:style w:type="paragraph" w:customStyle="1" w:styleId="ae">
    <w:name w:val="大标题"/>
    <w:basedOn w:val="a"/>
    <w:link w:val="af"/>
    <w:autoRedefine/>
    <w:qFormat/>
    <w:rsid w:val="00A818A4"/>
    <w:pPr>
      <w:jc w:val="center"/>
    </w:pPr>
    <w:rPr>
      <w:rFonts w:ascii="宋体" w:eastAsia="黑体" w:hAnsi="宋体" w:cs="Times New Roman"/>
      <w:color w:val="000000" w:themeColor="text1"/>
      <w:sz w:val="32"/>
    </w:rPr>
  </w:style>
  <w:style w:type="character" w:customStyle="1" w:styleId="af">
    <w:name w:val="大标题 字符"/>
    <w:basedOn w:val="a0"/>
    <w:link w:val="ae"/>
    <w:rsid w:val="00A818A4"/>
    <w:rPr>
      <w:rFonts w:ascii="宋体" w:eastAsia="黑体" w:hAnsi="宋体" w:cs="Times New Roman"/>
      <w:color w:val="000000" w:themeColor="text1"/>
      <w:sz w:val="32"/>
      <w:szCs w:val="20"/>
      <w14:ligatures w14:val="none"/>
    </w:rPr>
  </w:style>
  <w:style w:type="paragraph" w:customStyle="1" w:styleId="af0">
    <w:name w:val="一级标题"/>
    <w:basedOn w:val="ae"/>
    <w:link w:val="af1"/>
    <w:autoRedefine/>
    <w:qFormat/>
    <w:rsid w:val="008D5B43"/>
    <w:pPr>
      <w:ind w:firstLineChars="0" w:firstLine="0"/>
    </w:pPr>
    <w:rPr>
      <w:sz w:val="28"/>
    </w:rPr>
  </w:style>
  <w:style w:type="character" w:customStyle="1" w:styleId="af1">
    <w:name w:val="一级标题 字符"/>
    <w:basedOn w:val="af"/>
    <w:link w:val="af0"/>
    <w:rsid w:val="008D5B43"/>
    <w:rPr>
      <w:rFonts w:ascii="宋体" w:eastAsia="黑体" w:hAnsi="宋体" w:cs="Times New Roman"/>
      <w:color w:val="000000" w:themeColor="text1"/>
      <w:sz w:val="28"/>
      <w:szCs w:val="20"/>
      <w14:ligatures w14:val="none"/>
    </w:rPr>
  </w:style>
  <w:style w:type="paragraph" w:customStyle="1" w:styleId="af2">
    <w:name w:val="二级标题"/>
    <w:basedOn w:val="af0"/>
    <w:link w:val="af3"/>
    <w:autoRedefine/>
    <w:qFormat/>
    <w:rsid w:val="00A818A4"/>
    <w:pPr>
      <w:ind w:firstLineChars="200" w:firstLine="200"/>
    </w:pPr>
    <w:rPr>
      <w:rFonts w:eastAsia="宋体"/>
      <w:b/>
      <w:sz w:val="24"/>
    </w:rPr>
  </w:style>
  <w:style w:type="character" w:customStyle="1" w:styleId="af3">
    <w:name w:val="二级标题 字符"/>
    <w:basedOn w:val="af1"/>
    <w:link w:val="af2"/>
    <w:rsid w:val="00A818A4"/>
    <w:rPr>
      <w:rFonts w:ascii="宋体" w:eastAsia="宋体" w:hAnsi="宋体" w:cs="Times New Roman"/>
      <w:b/>
      <w:color w:val="000000" w:themeColor="text1"/>
      <w:sz w:val="24"/>
      <w:szCs w:val="20"/>
      <w14:ligatures w14:val="none"/>
    </w:rPr>
  </w:style>
  <w:style w:type="paragraph" w:customStyle="1" w:styleId="af4">
    <w:name w:val="三级标题"/>
    <w:basedOn w:val="af2"/>
    <w:link w:val="af5"/>
    <w:autoRedefine/>
    <w:qFormat/>
    <w:rsid w:val="00A818A4"/>
  </w:style>
  <w:style w:type="character" w:customStyle="1" w:styleId="af5">
    <w:name w:val="三级标题 字符"/>
    <w:basedOn w:val="af3"/>
    <w:link w:val="af4"/>
    <w:rsid w:val="00A818A4"/>
    <w:rPr>
      <w:rFonts w:ascii="宋体" w:eastAsia="宋体" w:hAnsi="宋体" w:cs="Times New Roman"/>
      <w:b/>
      <w:color w:val="000000" w:themeColor="text1"/>
      <w:sz w:val="24"/>
      <w:szCs w:val="20"/>
      <w14:ligatures w14:val="none"/>
    </w:rPr>
  </w:style>
  <w:style w:type="paragraph" w:styleId="af6">
    <w:name w:val="caption"/>
    <w:basedOn w:val="a"/>
    <w:next w:val="a"/>
    <w:uiPriority w:val="35"/>
    <w:semiHidden/>
    <w:unhideWhenUsed/>
    <w:qFormat/>
    <w:rsid w:val="00A818A4"/>
    <w:rPr>
      <w:rFonts w:asciiTheme="majorHAnsi" w:eastAsia="黑体" w:hAnsiTheme="majorHAnsi" w:cstheme="majorBidi"/>
      <w:sz w:val="20"/>
    </w:rPr>
  </w:style>
  <w:style w:type="paragraph" w:styleId="TOC">
    <w:name w:val="TOC Heading"/>
    <w:basedOn w:val="1"/>
    <w:next w:val="a"/>
    <w:uiPriority w:val="39"/>
    <w:semiHidden/>
    <w:unhideWhenUsed/>
    <w:qFormat/>
    <w:rsid w:val="00A818A4"/>
    <w:pPr>
      <w:widowControl/>
      <w:spacing w:before="240" w:after="0" w:line="259" w:lineRule="auto"/>
      <w:ind w:firstLineChars="0" w:firstLine="0"/>
      <w:jc w:val="left"/>
      <w:outlineLvl w:val="9"/>
    </w:pPr>
    <w:rPr>
      <w:rFonts w:eastAsiaTheme="majorEastAsia"/>
      <w:color w:val="0F4761" w:themeColor="accent1" w:themeShade="BF"/>
      <w:kern w:val="0"/>
      <w:szCs w:val="32"/>
      <w14:ligatures w14:val="none"/>
    </w:rPr>
  </w:style>
  <w:style w:type="paragraph" w:styleId="af7">
    <w:name w:val="header"/>
    <w:basedOn w:val="a"/>
    <w:link w:val="af8"/>
    <w:uiPriority w:val="99"/>
    <w:unhideWhenUsed/>
    <w:rsid w:val="00A818A4"/>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A818A4"/>
    <w:rPr>
      <w:rFonts w:ascii="Times New Roman" w:eastAsia="宋体" w:hAnsi="Times New Roman"/>
      <w:sz w:val="18"/>
      <w:szCs w:val="18"/>
      <w14:ligatures w14:val="none"/>
    </w:rPr>
  </w:style>
  <w:style w:type="paragraph" w:styleId="af9">
    <w:name w:val="footer"/>
    <w:basedOn w:val="a"/>
    <w:link w:val="afa"/>
    <w:uiPriority w:val="99"/>
    <w:unhideWhenUsed/>
    <w:rsid w:val="00A818A4"/>
    <w:pPr>
      <w:tabs>
        <w:tab w:val="center" w:pos="4153"/>
        <w:tab w:val="right" w:pos="8306"/>
      </w:tabs>
      <w:snapToGrid w:val="0"/>
      <w:spacing w:line="240" w:lineRule="auto"/>
    </w:pPr>
    <w:rPr>
      <w:sz w:val="18"/>
      <w:szCs w:val="18"/>
    </w:rPr>
  </w:style>
  <w:style w:type="character" w:customStyle="1" w:styleId="afa">
    <w:name w:val="页脚 字符"/>
    <w:basedOn w:val="a0"/>
    <w:link w:val="af9"/>
    <w:uiPriority w:val="99"/>
    <w:rsid w:val="00A818A4"/>
    <w:rPr>
      <w:rFonts w:ascii="Times New Roman" w:eastAsia="宋体" w:hAnsi="Times New Roman"/>
      <w:sz w:val="18"/>
      <w:szCs w:val="18"/>
      <w14:ligatures w14:val="none"/>
    </w:rPr>
  </w:style>
  <w:style w:type="paragraph" w:styleId="TOC1">
    <w:name w:val="toc 1"/>
    <w:basedOn w:val="a"/>
    <w:next w:val="a"/>
    <w:autoRedefine/>
    <w:uiPriority w:val="39"/>
    <w:unhideWhenUsed/>
    <w:rsid w:val="001A5BFF"/>
  </w:style>
  <w:style w:type="character" w:styleId="afb">
    <w:name w:val="Hyperlink"/>
    <w:basedOn w:val="a0"/>
    <w:uiPriority w:val="99"/>
    <w:unhideWhenUsed/>
    <w:rsid w:val="00F83E79"/>
    <w:rPr>
      <w:color w:val="467886" w:themeColor="hyperlink"/>
      <w:u w:val="single"/>
    </w:rPr>
  </w:style>
  <w:style w:type="character" w:styleId="afc">
    <w:name w:val="Placeholder Text"/>
    <w:basedOn w:val="a0"/>
    <w:uiPriority w:val="99"/>
    <w:semiHidden/>
    <w:rsid w:val="00D26F90"/>
    <w:rPr>
      <w:color w:val="666666"/>
    </w:rPr>
  </w:style>
  <w:style w:type="table" w:styleId="afd">
    <w:name w:val="Table Grid"/>
    <w:basedOn w:val="a1"/>
    <w:uiPriority w:val="39"/>
    <w:rsid w:val="00771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9705DB"/>
    <w:pPr>
      <w:ind w:leftChars="200" w:left="420"/>
    </w:pPr>
  </w:style>
  <w:style w:type="character" w:styleId="afe">
    <w:name w:val="Unresolved Mention"/>
    <w:basedOn w:val="a0"/>
    <w:uiPriority w:val="99"/>
    <w:semiHidden/>
    <w:unhideWhenUsed/>
    <w:rsid w:val="0089707D"/>
    <w:rPr>
      <w:color w:val="605E5C"/>
      <w:shd w:val="clear" w:color="auto" w:fill="E1DFDD"/>
    </w:rPr>
  </w:style>
  <w:style w:type="character" w:styleId="aff">
    <w:name w:val="FollowedHyperlink"/>
    <w:basedOn w:val="a0"/>
    <w:uiPriority w:val="99"/>
    <w:semiHidden/>
    <w:unhideWhenUsed/>
    <w:rsid w:val="008970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xcu.edu.cn/images/logo.gif" TargetMode="Externa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data.xlsx"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chart" Target="charts/chart4.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chart" Target="charts/chart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oter" Target="footer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unday\Desktop\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unday\Desktop\&#26032;&#24314;&#25991;&#20214;&#22841;\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unday\Desktop\&#26032;&#24314;&#25991;&#20214;&#22841;\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unday\Desktop\&#26032;&#24314;&#25991;&#20214;&#22841;\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能源消费总量(万吨标准煤)</c:v>
                </c:pt>
              </c:strCache>
            </c:strRef>
          </c:tx>
          <c:spPr>
            <a:ln w="28575" cap="rnd">
              <a:solidFill>
                <a:schemeClr val="accent1"/>
              </a:solidFill>
              <a:round/>
            </a:ln>
            <a:effectLst/>
          </c:spPr>
          <c:marker>
            <c:symbol val="none"/>
          </c:marker>
          <c:cat>
            <c:numRef>
              <c:f>Sheet1!$A$2:$A$48</c:f>
              <c:numCache>
                <c:formatCode>General</c:formatCode>
                <c:ptCount val="47"/>
                <c:pt idx="0">
                  <c:v>1978</c:v>
                </c:pt>
                <c:pt idx="1">
                  <c:v>1979</c:v>
                </c:pt>
                <c:pt idx="2">
                  <c:v>1980</c:v>
                </c:pt>
                <c:pt idx="3">
                  <c:v>1981</c:v>
                </c:pt>
                <c:pt idx="4">
                  <c:v>1982</c:v>
                </c:pt>
                <c:pt idx="5">
                  <c:v>1983</c:v>
                </c:pt>
                <c:pt idx="6">
                  <c:v>1984</c:v>
                </c:pt>
                <c:pt idx="7">
                  <c:v>1985</c:v>
                </c:pt>
                <c:pt idx="8">
                  <c:v>1986</c:v>
                </c:pt>
                <c:pt idx="9">
                  <c:v>1987</c:v>
                </c:pt>
                <c:pt idx="10">
                  <c:v>1988</c:v>
                </c:pt>
                <c:pt idx="11">
                  <c:v>1989</c:v>
                </c:pt>
                <c:pt idx="12">
                  <c:v>1990</c:v>
                </c:pt>
                <c:pt idx="13">
                  <c:v>1991</c:v>
                </c:pt>
                <c:pt idx="14">
                  <c:v>1992</c:v>
                </c:pt>
                <c:pt idx="15">
                  <c:v>1993</c:v>
                </c:pt>
                <c:pt idx="16">
                  <c:v>1994</c:v>
                </c:pt>
                <c:pt idx="17">
                  <c:v>1995</c:v>
                </c:pt>
                <c:pt idx="18">
                  <c:v>1996</c:v>
                </c:pt>
                <c:pt idx="19">
                  <c:v>1997</c:v>
                </c:pt>
                <c:pt idx="20">
                  <c:v>1998</c:v>
                </c:pt>
                <c:pt idx="21">
                  <c:v>1999</c:v>
                </c:pt>
                <c:pt idx="22">
                  <c:v>2000</c:v>
                </c:pt>
                <c:pt idx="23">
                  <c:v>2001</c:v>
                </c:pt>
                <c:pt idx="24">
                  <c:v>2002</c:v>
                </c:pt>
                <c:pt idx="25">
                  <c:v>2003</c:v>
                </c:pt>
                <c:pt idx="26">
                  <c:v>2004</c:v>
                </c:pt>
                <c:pt idx="27">
                  <c:v>2005</c:v>
                </c:pt>
                <c:pt idx="28">
                  <c:v>2006</c:v>
                </c:pt>
                <c:pt idx="29">
                  <c:v>2007</c:v>
                </c:pt>
                <c:pt idx="30">
                  <c:v>2008</c:v>
                </c:pt>
                <c:pt idx="31">
                  <c:v>2009</c:v>
                </c:pt>
                <c:pt idx="32">
                  <c:v>2010</c:v>
                </c:pt>
                <c:pt idx="33">
                  <c:v>2011</c:v>
                </c:pt>
                <c:pt idx="34">
                  <c:v>2012</c:v>
                </c:pt>
                <c:pt idx="35">
                  <c:v>2013</c:v>
                </c:pt>
                <c:pt idx="36">
                  <c:v>2014</c:v>
                </c:pt>
                <c:pt idx="37">
                  <c:v>2015</c:v>
                </c:pt>
                <c:pt idx="38">
                  <c:v>2016</c:v>
                </c:pt>
                <c:pt idx="39">
                  <c:v>2017</c:v>
                </c:pt>
                <c:pt idx="40">
                  <c:v>2018</c:v>
                </c:pt>
                <c:pt idx="41">
                  <c:v>2019</c:v>
                </c:pt>
                <c:pt idx="42">
                  <c:v>2020</c:v>
                </c:pt>
                <c:pt idx="43">
                  <c:v>2021</c:v>
                </c:pt>
                <c:pt idx="44">
                  <c:v>2022</c:v>
                </c:pt>
                <c:pt idx="45">
                  <c:v>2023</c:v>
                </c:pt>
                <c:pt idx="46">
                  <c:v>2024</c:v>
                </c:pt>
              </c:numCache>
            </c:numRef>
          </c:cat>
          <c:val>
            <c:numRef>
              <c:f>Sheet1!$B$2:$B$48</c:f>
              <c:numCache>
                <c:formatCode>General</c:formatCode>
                <c:ptCount val="47"/>
                <c:pt idx="0">
                  <c:v>57144</c:v>
                </c:pt>
                <c:pt idx="1">
                  <c:v>58588</c:v>
                </c:pt>
                <c:pt idx="2">
                  <c:v>59447</c:v>
                </c:pt>
                <c:pt idx="3">
                  <c:v>60275</c:v>
                </c:pt>
                <c:pt idx="4">
                  <c:v>62067</c:v>
                </c:pt>
                <c:pt idx="5">
                  <c:v>66040</c:v>
                </c:pt>
                <c:pt idx="6">
                  <c:v>70904</c:v>
                </c:pt>
                <c:pt idx="7">
                  <c:v>76682</c:v>
                </c:pt>
                <c:pt idx="8">
                  <c:v>80850</c:v>
                </c:pt>
                <c:pt idx="9">
                  <c:v>86632</c:v>
                </c:pt>
                <c:pt idx="10">
                  <c:v>92997</c:v>
                </c:pt>
                <c:pt idx="11">
                  <c:v>96934</c:v>
                </c:pt>
                <c:pt idx="12">
                  <c:v>98703</c:v>
                </c:pt>
                <c:pt idx="13">
                  <c:v>103783</c:v>
                </c:pt>
                <c:pt idx="14">
                  <c:v>109170</c:v>
                </c:pt>
                <c:pt idx="15">
                  <c:v>115993</c:v>
                </c:pt>
                <c:pt idx="16">
                  <c:v>122737</c:v>
                </c:pt>
                <c:pt idx="17">
                  <c:v>131176</c:v>
                </c:pt>
                <c:pt idx="18">
                  <c:v>135192</c:v>
                </c:pt>
                <c:pt idx="19">
                  <c:v>135909</c:v>
                </c:pt>
                <c:pt idx="20">
                  <c:v>136184</c:v>
                </c:pt>
                <c:pt idx="21">
                  <c:v>140569</c:v>
                </c:pt>
                <c:pt idx="22">
                  <c:v>146964</c:v>
                </c:pt>
                <c:pt idx="23">
                  <c:v>155547</c:v>
                </c:pt>
                <c:pt idx="24">
                  <c:v>169577</c:v>
                </c:pt>
                <c:pt idx="25">
                  <c:v>197083</c:v>
                </c:pt>
                <c:pt idx="26">
                  <c:v>230281</c:v>
                </c:pt>
                <c:pt idx="27">
                  <c:v>261369</c:v>
                </c:pt>
                <c:pt idx="28">
                  <c:v>286467</c:v>
                </c:pt>
                <c:pt idx="29">
                  <c:v>311442</c:v>
                </c:pt>
                <c:pt idx="30">
                  <c:v>320611</c:v>
                </c:pt>
                <c:pt idx="31">
                  <c:v>336126</c:v>
                </c:pt>
                <c:pt idx="32">
                  <c:v>360648</c:v>
                </c:pt>
                <c:pt idx="33">
                  <c:v>387043</c:v>
                </c:pt>
                <c:pt idx="34">
                  <c:v>402138</c:v>
                </c:pt>
                <c:pt idx="35">
                  <c:v>416913</c:v>
                </c:pt>
                <c:pt idx="36">
                  <c:v>428334</c:v>
                </c:pt>
                <c:pt idx="37">
                  <c:v>434113</c:v>
                </c:pt>
                <c:pt idx="38">
                  <c:v>441492</c:v>
                </c:pt>
                <c:pt idx="39">
                  <c:v>455827</c:v>
                </c:pt>
                <c:pt idx="40">
                  <c:v>471925</c:v>
                </c:pt>
                <c:pt idx="41">
                  <c:v>485584</c:v>
                </c:pt>
                <c:pt idx="42">
                  <c:v>496514</c:v>
                </c:pt>
                <c:pt idx="43">
                  <c:v>525027</c:v>
                </c:pt>
                <c:pt idx="44">
                  <c:v>541274</c:v>
                </c:pt>
                <c:pt idx="45">
                  <c:v>571327</c:v>
                </c:pt>
                <c:pt idx="46">
                  <c:v>596000</c:v>
                </c:pt>
              </c:numCache>
            </c:numRef>
          </c:val>
          <c:smooth val="0"/>
          <c:extLst>
            <c:ext xmlns:c16="http://schemas.microsoft.com/office/drawing/2014/chart" uri="{C3380CC4-5D6E-409C-BE32-E72D297353CC}">
              <c16:uniqueId val="{00000000-62C3-4700-A8C2-560EF0703C94}"/>
            </c:ext>
          </c:extLst>
        </c:ser>
        <c:dLbls>
          <c:showLegendKey val="0"/>
          <c:showVal val="0"/>
          <c:showCatName val="0"/>
          <c:showSerName val="0"/>
          <c:showPercent val="0"/>
          <c:showBubbleSize val="0"/>
        </c:dLbls>
        <c:smooth val="0"/>
        <c:axId val="1431015472"/>
        <c:axId val="1431013552"/>
      </c:lineChart>
      <c:catAx>
        <c:axId val="1431015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1013552"/>
        <c:crosses val="autoZero"/>
        <c:auto val="1"/>
        <c:lblAlgn val="ctr"/>
        <c:lblOffset val="100"/>
        <c:noMultiLvlLbl val="0"/>
      </c:catAx>
      <c:valAx>
        <c:axId val="143101355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1015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模型拟合效果</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strRef>
              <c:f>Sheet1!$B$1</c:f>
              <c:strCache>
                <c:ptCount val="1"/>
                <c:pt idx="0">
                  <c:v>能源消费总量(万吨标准煤)</c:v>
                </c:pt>
              </c:strCache>
            </c:strRef>
          </c:tx>
          <c:spPr>
            <a:ln w="28575" cap="rnd">
              <a:solidFill>
                <a:schemeClr val="accent2"/>
              </a:solidFill>
              <a:round/>
            </a:ln>
            <a:effectLst/>
          </c:spPr>
          <c:marker>
            <c:symbol val="none"/>
          </c:marker>
          <c:cat>
            <c:numRef>
              <c:f>Sheet1!$A$4:$A$48</c:f>
              <c:numCache>
                <c:formatCode>General</c:formatCode>
                <c:ptCount val="45"/>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pt idx="43">
                  <c:v>2023</c:v>
                </c:pt>
                <c:pt idx="44">
                  <c:v>2024</c:v>
                </c:pt>
              </c:numCache>
            </c:numRef>
          </c:cat>
          <c:val>
            <c:numRef>
              <c:f>Sheet1!$B$4:$B$48</c:f>
              <c:numCache>
                <c:formatCode>General</c:formatCode>
                <c:ptCount val="45"/>
                <c:pt idx="0">
                  <c:v>59447</c:v>
                </c:pt>
                <c:pt idx="1">
                  <c:v>60275</c:v>
                </c:pt>
                <c:pt idx="2">
                  <c:v>62067</c:v>
                </c:pt>
                <c:pt idx="3">
                  <c:v>66040</c:v>
                </c:pt>
                <c:pt idx="4">
                  <c:v>70904</c:v>
                </c:pt>
                <c:pt idx="5">
                  <c:v>76682</c:v>
                </c:pt>
                <c:pt idx="6">
                  <c:v>80850</c:v>
                </c:pt>
                <c:pt idx="7">
                  <c:v>86632</c:v>
                </c:pt>
                <c:pt idx="8">
                  <c:v>92997</c:v>
                </c:pt>
                <c:pt idx="9">
                  <c:v>96934</c:v>
                </c:pt>
                <c:pt idx="10">
                  <c:v>98703</c:v>
                </c:pt>
                <c:pt idx="11">
                  <c:v>103783</c:v>
                </c:pt>
                <c:pt idx="12">
                  <c:v>109170</c:v>
                </c:pt>
                <c:pt idx="13">
                  <c:v>115993</c:v>
                </c:pt>
                <c:pt idx="14">
                  <c:v>122737</c:v>
                </c:pt>
                <c:pt idx="15">
                  <c:v>131176</c:v>
                </c:pt>
                <c:pt idx="16">
                  <c:v>135192</c:v>
                </c:pt>
                <c:pt idx="17">
                  <c:v>135909</c:v>
                </c:pt>
                <c:pt idx="18">
                  <c:v>136184</c:v>
                </c:pt>
                <c:pt idx="19">
                  <c:v>140569</c:v>
                </c:pt>
                <c:pt idx="20">
                  <c:v>146964</c:v>
                </c:pt>
                <c:pt idx="21">
                  <c:v>155547</c:v>
                </c:pt>
                <c:pt idx="22">
                  <c:v>169577</c:v>
                </c:pt>
                <c:pt idx="23">
                  <c:v>197083</c:v>
                </c:pt>
                <c:pt idx="24">
                  <c:v>230281</c:v>
                </c:pt>
                <c:pt idx="25">
                  <c:v>261369</c:v>
                </c:pt>
                <c:pt idx="26">
                  <c:v>286467</c:v>
                </c:pt>
                <c:pt idx="27">
                  <c:v>311442</c:v>
                </c:pt>
                <c:pt idx="28">
                  <c:v>320611</c:v>
                </c:pt>
                <c:pt idx="29">
                  <c:v>336126</c:v>
                </c:pt>
                <c:pt idx="30">
                  <c:v>360648</c:v>
                </c:pt>
                <c:pt idx="31">
                  <c:v>387043</c:v>
                </c:pt>
                <c:pt idx="32">
                  <c:v>402138</c:v>
                </c:pt>
                <c:pt idx="33">
                  <c:v>416913</c:v>
                </c:pt>
                <c:pt idx="34">
                  <c:v>428334</c:v>
                </c:pt>
                <c:pt idx="35">
                  <c:v>434113</c:v>
                </c:pt>
                <c:pt idx="36">
                  <c:v>441492</c:v>
                </c:pt>
                <c:pt idx="37">
                  <c:v>455827</c:v>
                </c:pt>
                <c:pt idx="38">
                  <c:v>471925</c:v>
                </c:pt>
                <c:pt idx="39">
                  <c:v>485584</c:v>
                </c:pt>
                <c:pt idx="40">
                  <c:v>496514</c:v>
                </c:pt>
                <c:pt idx="41">
                  <c:v>525027</c:v>
                </c:pt>
                <c:pt idx="42">
                  <c:v>541274</c:v>
                </c:pt>
                <c:pt idx="43">
                  <c:v>571327</c:v>
                </c:pt>
                <c:pt idx="44">
                  <c:v>596000</c:v>
                </c:pt>
              </c:numCache>
            </c:numRef>
          </c:val>
          <c:smooth val="0"/>
          <c:extLst>
            <c:ext xmlns:c16="http://schemas.microsoft.com/office/drawing/2014/chart" uri="{C3380CC4-5D6E-409C-BE32-E72D297353CC}">
              <c16:uniqueId val="{00000000-B6AE-453B-8BB3-87796C1CF38A}"/>
            </c:ext>
          </c:extLst>
        </c:ser>
        <c:ser>
          <c:idx val="0"/>
          <c:order val="1"/>
          <c:tx>
            <c:strRef>
              <c:f>Sheet1!$H$1</c:f>
              <c:strCache>
                <c:ptCount val="1"/>
                <c:pt idx="0">
                  <c:v>ARIMA（2,1,0）</c:v>
                </c:pt>
              </c:strCache>
            </c:strRef>
          </c:tx>
          <c:spPr>
            <a:ln w="28575" cap="rnd">
              <a:solidFill>
                <a:schemeClr val="accent1"/>
              </a:solidFill>
              <a:round/>
            </a:ln>
            <a:effectLst/>
          </c:spPr>
          <c:marker>
            <c:symbol val="none"/>
          </c:marker>
          <c:cat>
            <c:numRef>
              <c:f>Sheet1!$A$4:$A$48</c:f>
              <c:numCache>
                <c:formatCode>General</c:formatCode>
                <c:ptCount val="45"/>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pt idx="43">
                  <c:v>2023</c:v>
                </c:pt>
                <c:pt idx="44">
                  <c:v>2024</c:v>
                </c:pt>
              </c:numCache>
            </c:numRef>
          </c:cat>
          <c:val>
            <c:numRef>
              <c:f>Sheet1!$H$4:$H$48</c:f>
              <c:numCache>
                <c:formatCode>General</c:formatCode>
                <c:ptCount val="45"/>
                <c:pt idx="0">
                  <c:v>60390.239999999998</c:v>
                </c:pt>
                <c:pt idx="1">
                  <c:v>60801.02</c:v>
                </c:pt>
                <c:pt idx="2">
                  <c:v>61784.59</c:v>
                </c:pt>
                <c:pt idx="3">
                  <c:v>64599.61</c:v>
                </c:pt>
                <c:pt idx="4">
                  <c:v>70653.95</c:v>
                </c:pt>
                <c:pt idx="5">
                  <c:v>75862.600000000006</c:v>
                </c:pt>
                <c:pt idx="6">
                  <c:v>82379.649999999994</c:v>
                </c:pt>
                <c:pt idx="7">
                  <c:v>84562.28</c:v>
                </c:pt>
                <c:pt idx="8">
                  <c:v>92703.94</c:v>
                </c:pt>
                <c:pt idx="9">
                  <c:v>99241.21</c:v>
                </c:pt>
                <c:pt idx="10">
                  <c:v>100469.14</c:v>
                </c:pt>
                <c:pt idx="11">
                  <c:v>100830.36</c:v>
                </c:pt>
                <c:pt idx="12">
                  <c:v>110105.38</c:v>
                </c:pt>
                <c:pt idx="13">
                  <c:v>114828.32</c:v>
                </c:pt>
                <c:pt idx="14">
                  <c:v>123186.33</c:v>
                </c:pt>
                <c:pt idx="15">
                  <c:v>129463.55</c:v>
                </c:pt>
                <c:pt idx="16">
                  <c:v>139877.37</c:v>
                </c:pt>
                <c:pt idx="17">
                  <c:v>138759.85999999999</c:v>
                </c:pt>
                <c:pt idx="18">
                  <c:v>137555.5</c:v>
                </c:pt>
                <c:pt idx="19">
                  <c:v>138358.29999999999</c:v>
                </c:pt>
                <c:pt idx="20">
                  <c:v>147133.21</c:v>
                </c:pt>
                <c:pt idx="21">
                  <c:v>154463.51999999999</c:v>
                </c:pt>
                <c:pt idx="22">
                  <c:v>164855.89000000001</c:v>
                </c:pt>
                <c:pt idx="23">
                  <c:v>184343.36</c:v>
                </c:pt>
                <c:pt idx="24">
                  <c:v>226121.32</c:v>
                </c:pt>
                <c:pt idx="25">
                  <c:v>260867.05</c:v>
                </c:pt>
                <c:pt idx="26">
                  <c:v>287398.11</c:v>
                </c:pt>
                <c:pt idx="27">
                  <c:v>306952.96000000002</c:v>
                </c:pt>
                <c:pt idx="28">
                  <c:v>334356.02</c:v>
                </c:pt>
                <c:pt idx="29">
                  <c:v>327133.81</c:v>
                </c:pt>
                <c:pt idx="30">
                  <c:v>354497.88</c:v>
                </c:pt>
                <c:pt idx="31">
                  <c:v>387045.71</c:v>
                </c:pt>
                <c:pt idx="32">
                  <c:v>412768.73</c:v>
                </c:pt>
                <c:pt idx="33">
                  <c:v>415536.87</c:v>
                </c:pt>
                <c:pt idx="34">
                  <c:v>433816.03</c:v>
                </c:pt>
                <c:pt idx="35">
                  <c:v>442058.02</c:v>
                </c:pt>
                <c:pt idx="36">
                  <c:v>443244.77</c:v>
                </c:pt>
                <c:pt idx="37">
                  <c:v>454029.81</c:v>
                </c:pt>
                <c:pt idx="38">
                  <c:v>475251.8</c:v>
                </c:pt>
                <c:pt idx="39">
                  <c:v>491270.05</c:v>
                </c:pt>
                <c:pt idx="40">
                  <c:v>502071.62</c:v>
                </c:pt>
                <c:pt idx="41">
                  <c:v>511132.49</c:v>
                </c:pt>
                <c:pt idx="42">
                  <c:v>559428.06000000006</c:v>
                </c:pt>
                <c:pt idx="43">
                  <c:v>557396.74</c:v>
                </c:pt>
                <c:pt idx="44">
                  <c:v>606295.04000000004</c:v>
                </c:pt>
              </c:numCache>
            </c:numRef>
          </c:val>
          <c:smooth val="0"/>
          <c:extLst>
            <c:ext xmlns:c16="http://schemas.microsoft.com/office/drawing/2014/chart" uri="{C3380CC4-5D6E-409C-BE32-E72D297353CC}">
              <c16:uniqueId val="{00000001-B6AE-453B-8BB3-87796C1CF38A}"/>
            </c:ext>
          </c:extLst>
        </c:ser>
        <c:dLbls>
          <c:showLegendKey val="0"/>
          <c:showVal val="0"/>
          <c:showCatName val="0"/>
          <c:showSerName val="0"/>
          <c:showPercent val="0"/>
          <c:showBubbleSize val="0"/>
        </c:dLbls>
        <c:smooth val="0"/>
        <c:axId val="1667284560"/>
        <c:axId val="1667287920"/>
      </c:lineChart>
      <c:catAx>
        <c:axId val="1667284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67287920"/>
        <c:crosses val="autoZero"/>
        <c:auto val="1"/>
        <c:lblAlgn val="ctr"/>
        <c:lblOffset val="100"/>
        <c:noMultiLvlLbl val="0"/>
      </c:catAx>
      <c:valAx>
        <c:axId val="166728792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67284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模型拟合效果</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能源消费总量(万吨标准煤)</c:v>
                </c:pt>
              </c:strCache>
            </c:strRef>
          </c:tx>
          <c:spPr>
            <a:ln w="28575" cap="rnd">
              <a:solidFill>
                <a:schemeClr val="accent1"/>
              </a:solidFill>
              <a:round/>
            </a:ln>
            <a:effectLst/>
          </c:spPr>
          <c:marker>
            <c:symbol val="none"/>
          </c:marker>
          <c:cat>
            <c:numRef>
              <c:f>Sheet1!$A$4:$A$48</c:f>
              <c:numCache>
                <c:formatCode>General</c:formatCode>
                <c:ptCount val="45"/>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pt idx="43">
                  <c:v>2023</c:v>
                </c:pt>
                <c:pt idx="44">
                  <c:v>2024</c:v>
                </c:pt>
              </c:numCache>
            </c:numRef>
          </c:cat>
          <c:val>
            <c:numRef>
              <c:f>Sheet1!$B$4:$B$48</c:f>
              <c:numCache>
                <c:formatCode>General</c:formatCode>
                <c:ptCount val="45"/>
                <c:pt idx="0">
                  <c:v>59447</c:v>
                </c:pt>
                <c:pt idx="1">
                  <c:v>60275</c:v>
                </c:pt>
                <c:pt idx="2">
                  <c:v>62067</c:v>
                </c:pt>
                <c:pt idx="3">
                  <c:v>66040</c:v>
                </c:pt>
                <c:pt idx="4">
                  <c:v>70904</c:v>
                </c:pt>
                <c:pt idx="5">
                  <c:v>76682</c:v>
                </c:pt>
                <c:pt idx="6">
                  <c:v>80850</c:v>
                </c:pt>
                <c:pt idx="7">
                  <c:v>86632</c:v>
                </c:pt>
                <c:pt idx="8">
                  <c:v>92997</c:v>
                </c:pt>
                <c:pt idx="9">
                  <c:v>96934</c:v>
                </c:pt>
                <c:pt idx="10">
                  <c:v>98703</c:v>
                </c:pt>
                <c:pt idx="11">
                  <c:v>103783</c:v>
                </c:pt>
                <c:pt idx="12">
                  <c:v>109170</c:v>
                </c:pt>
                <c:pt idx="13">
                  <c:v>115993</c:v>
                </c:pt>
                <c:pt idx="14">
                  <c:v>122737</c:v>
                </c:pt>
                <c:pt idx="15">
                  <c:v>131176</c:v>
                </c:pt>
                <c:pt idx="16">
                  <c:v>135192</c:v>
                </c:pt>
                <c:pt idx="17">
                  <c:v>135909</c:v>
                </c:pt>
                <c:pt idx="18">
                  <c:v>136184</c:v>
                </c:pt>
                <c:pt idx="19">
                  <c:v>140569</c:v>
                </c:pt>
                <c:pt idx="20">
                  <c:v>146964</c:v>
                </c:pt>
                <c:pt idx="21">
                  <c:v>155547</c:v>
                </c:pt>
                <c:pt idx="22">
                  <c:v>169577</c:v>
                </c:pt>
                <c:pt idx="23">
                  <c:v>197083</c:v>
                </c:pt>
                <c:pt idx="24">
                  <c:v>230281</c:v>
                </c:pt>
                <c:pt idx="25">
                  <c:v>261369</c:v>
                </c:pt>
                <c:pt idx="26">
                  <c:v>286467</c:v>
                </c:pt>
                <c:pt idx="27">
                  <c:v>311442</c:v>
                </c:pt>
                <c:pt idx="28">
                  <c:v>320611</c:v>
                </c:pt>
                <c:pt idx="29">
                  <c:v>336126</c:v>
                </c:pt>
                <c:pt idx="30">
                  <c:v>360648</c:v>
                </c:pt>
                <c:pt idx="31">
                  <c:v>387043</c:v>
                </c:pt>
                <c:pt idx="32">
                  <c:v>402138</c:v>
                </c:pt>
                <c:pt idx="33">
                  <c:v>416913</c:v>
                </c:pt>
                <c:pt idx="34">
                  <c:v>428334</c:v>
                </c:pt>
                <c:pt idx="35">
                  <c:v>434113</c:v>
                </c:pt>
                <c:pt idx="36">
                  <c:v>441492</c:v>
                </c:pt>
                <c:pt idx="37">
                  <c:v>455827</c:v>
                </c:pt>
                <c:pt idx="38">
                  <c:v>471925</c:v>
                </c:pt>
                <c:pt idx="39">
                  <c:v>485584</c:v>
                </c:pt>
                <c:pt idx="40">
                  <c:v>496514</c:v>
                </c:pt>
                <c:pt idx="41">
                  <c:v>525027</c:v>
                </c:pt>
                <c:pt idx="42">
                  <c:v>541274</c:v>
                </c:pt>
                <c:pt idx="43">
                  <c:v>571327</c:v>
                </c:pt>
                <c:pt idx="44">
                  <c:v>596000</c:v>
                </c:pt>
              </c:numCache>
            </c:numRef>
          </c:val>
          <c:smooth val="0"/>
          <c:extLst>
            <c:ext xmlns:c16="http://schemas.microsoft.com/office/drawing/2014/chart" uri="{C3380CC4-5D6E-409C-BE32-E72D297353CC}">
              <c16:uniqueId val="{00000000-E54D-44FB-B51F-E48236F3412E}"/>
            </c:ext>
          </c:extLst>
        </c:ser>
        <c:ser>
          <c:idx val="1"/>
          <c:order val="1"/>
          <c:tx>
            <c:strRef>
              <c:f>Sheet1!$E$1</c:f>
              <c:strCache>
                <c:ptCount val="1"/>
                <c:pt idx="0">
                  <c:v>Holt</c:v>
                </c:pt>
              </c:strCache>
            </c:strRef>
          </c:tx>
          <c:spPr>
            <a:ln w="28575" cap="rnd">
              <a:solidFill>
                <a:schemeClr val="accent2"/>
              </a:solidFill>
              <a:round/>
            </a:ln>
            <a:effectLst/>
          </c:spPr>
          <c:marker>
            <c:symbol val="none"/>
          </c:marker>
          <c:cat>
            <c:numRef>
              <c:f>Sheet1!$A$4:$A$48</c:f>
              <c:numCache>
                <c:formatCode>General</c:formatCode>
                <c:ptCount val="45"/>
                <c:pt idx="0">
                  <c:v>1980</c:v>
                </c:pt>
                <c:pt idx="1">
                  <c:v>1981</c:v>
                </c:pt>
                <c:pt idx="2">
                  <c:v>1982</c:v>
                </c:pt>
                <c:pt idx="3">
                  <c:v>1983</c:v>
                </c:pt>
                <c:pt idx="4">
                  <c:v>1984</c:v>
                </c:pt>
                <c:pt idx="5">
                  <c:v>1985</c:v>
                </c:pt>
                <c:pt idx="6">
                  <c:v>1986</c:v>
                </c:pt>
                <c:pt idx="7">
                  <c:v>1987</c:v>
                </c:pt>
                <c:pt idx="8">
                  <c:v>1988</c:v>
                </c:pt>
                <c:pt idx="9">
                  <c:v>1989</c:v>
                </c:pt>
                <c:pt idx="10">
                  <c:v>1990</c:v>
                </c:pt>
                <c:pt idx="11">
                  <c:v>1991</c:v>
                </c:pt>
                <c:pt idx="12">
                  <c:v>1992</c:v>
                </c:pt>
                <c:pt idx="13">
                  <c:v>1993</c:v>
                </c:pt>
                <c:pt idx="14">
                  <c:v>1994</c:v>
                </c:pt>
                <c:pt idx="15">
                  <c:v>1995</c:v>
                </c:pt>
                <c:pt idx="16">
                  <c:v>1996</c:v>
                </c:pt>
                <c:pt idx="17">
                  <c:v>1997</c:v>
                </c:pt>
                <c:pt idx="18">
                  <c:v>1998</c:v>
                </c:pt>
                <c:pt idx="19">
                  <c:v>1999</c:v>
                </c:pt>
                <c:pt idx="20">
                  <c:v>2000</c:v>
                </c:pt>
                <c:pt idx="21">
                  <c:v>2001</c:v>
                </c:pt>
                <c:pt idx="22">
                  <c:v>2002</c:v>
                </c:pt>
                <c:pt idx="23">
                  <c:v>2003</c:v>
                </c:pt>
                <c:pt idx="24">
                  <c:v>2004</c:v>
                </c:pt>
                <c:pt idx="25">
                  <c:v>2005</c:v>
                </c:pt>
                <c:pt idx="26">
                  <c:v>2006</c:v>
                </c:pt>
                <c:pt idx="27">
                  <c:v>2007</c:v>
                </c:pt>
                <c:pt idx="28">
                  <c:v>2008</c:v>
                </c:pt>
                <c:pt idx="29">
                  <c:v>2009</c:v>
                </c:pt>
                <c:pt idx="30">
                  <c:v>2010</c:v>
                </c:pt>
                <c:pt idx="31">
                  <c:v>2011</c:v>
                </c:pt>
                <c:pt idx="32">
                  <c:v>2012</c:v>
                </c:pt>
                <c:pt idx="33">
                  <c:v>2013</c:v>
                </c:pt>
                <c:pt idx="34">
                  <c:v>2014</c:v>
                </c:pt>
                <c:pt idx="35">
                  <c:v>2015</c:v>
                </c:pt>
                <c:pt idx="36">
                  <c:v>2016</c:v>
                </c:pt>
                <c:pt idx="37">
                  <c:v>2017</c:v>
                </c:pt>
                <c:pt idx="38">
                  <c:v>2018</c:v>
                </c:pt>
                <c:pt idx="39">
                  <c:v>2019</c:v>
                </c:pt>
                <c:pt idx="40">
                  <c:v>2020</c:v>
                </c:pt>
                <c:pt idx="41">
                  <c:v>2021</c:v>
                </c:pt>
                <c:pt idx="42">
                  <c:v>2022</c:v>
                </c:pt>
                <c:pt idx="43">
                  <c:v>2023</c:v>
                </c:pt>
                <c:pt idx="44">
                  <c:v>2024</c:v>
                </c:pt>
              </c:numCache>
            </c:numRef>
          </c:cat>
          <c:val>
            <c:numRef>
              <c:f>Sheet1!$E$4:$E$48</c:f>
              <c:numCache>
                <c:formatCode>General</c:formatCode>
                <c:ptCount val="45"/>
                <c:pt idx="0">
                  <c:v>60032</c:v>
                </c:pt>
                <c:pt idx="1">
                  <c:v>60414.82</c:v>
                </c:pt>
                <c:pt idx="2">
                  <c:v>61108.62</c:v>
                </c:pt>
                <c:pt idx="3">
                  <c:v>63675.86</c:v>
                </c:pt>
                <c:pt idx="4">
                  <c:v>69606.649999999994</c:v>
                </c:pt>
                <c:pt idx="5">
                  <c:v>75609.08</c:v>
                </c:pt>
                <c:pt idx="6">
                  <c:v>82305.64</c:v>
                </c:pt>
                <c:pt idx="7">
                  <c:v>85326.16</c:v>
                </c:pt>
                <c:pt idx="8">
                  <c:v>92120.37</c:v>
                </c:pt>
                <c:pt idx="9">
                  <c:v>99244.45</c:v>
                </c:pt>
                <c:pt idx="10">
                  <c:v>101331.32</c:v>
                </c:pt>
                <c:pt idx="11">
                  <c:v>100880.36</c:v>
                </c:pt>
                <c:pt idx="12">
                  <c:v>108231.47</c:v>
                </c:pt>
                <c:pt idx="13">
                  <c:v>114483.59</c:v>
                </c:pt>
                <c:pt idx="14">
                  <c:v>122567.95</c:v>
                </c:pt>
                <c:pt idx="15">
                  <c:v>129502.16</c:v>
                </c:pt>
                <c:pt idx="16">
                  <c:v>139309.54</c:v>
                </c:pt>
                <c:pt idx="17">
                  <c:v>140032.24</c:v>
                </c:pt>
                <c:pt idx="18">
                  <c:v>137249.45000000001</c:v>
                </c:pt>
                <c:pt idx="19">
                  <c:v>136513.47</c:v>
                </c:pt>
                <c:pt idx="20">
                  <c:v>144162.5</c:v>
                </c:pt>
                <c:pt idx="21">
                  <c:v>152979.24</c:v>
                </c:pt>
                <c:pt idx="22">
                  <c:v>163750.01999999999</c:v>
                </c:pt>
                <c:pt idx="23">
                  <c:v>182612.62</c:v>
                </c:pt>
                <c:pt idx="24">
                  <c:v>222100.46</c:v>
                </c:pt>
                <c:pt idx="25">
                  <c:v>262461.69</c:v>
                </c:pt>
                <c:pt idx="26">
                  <c:v>292945.38</c:v>
                </c:pt>
                <c:pt idx="27">
                  <c:v>312731.96000000002</c:v>
                </c:pt>
                <c:pt idx="28">
                  <c:v>336431.15</c:v>
                </c:pt>
                <c:pt idx="29">
                  <c:v>332677.74</c:v>
                </c:pt>
                <c:pt idx="30">
                  <c:v>350448.19</c:v>
                </c:pt>
                <c:pt idx="31">
                  <c:v>383392.92</c:v>
                </c:pt>
                <c:pt idx="32">
                  <c:v>413114.56</c:v>
                </c:pt>
                <c:pt idx="33">
                  <c:v>419401.97</c:v>
                </c:pt>
                <c:pt idx="34">
                  <c:v>431768.39</c:v>
                </c:pt>
                <c:pt idx="35">
                  <c:v>440307.08</c:v>
                </c:pt>
                <c:pt idx="36">
                  <c:v>440924.46</c:v>
                </c:pt>
                <c:pt idx="37">
                  <c:v>448549.54</c:v>
                </c:pt>
                <c:pt idx="38">
                  <c:v>468828.1</c:v>
                </c:pt>
                <c:pt idx="39">
                  <c:v>487700.6</c:v>
                </c:pt>
                <c:pt idx="40">
                  <c:v>499744.65</c:v>
                </c:pt>
                <c:pt idx="41">
                  <c:v>507971.16</c:v>
                </c:pt>
                <c:pt idx="42">
                  <c:v>550254.84</c:v>
                </c:pt>
                <c:pt idx="43">
                  <c:v>559785.99</c:v>
                </c:pt>
                <c:pt idx="44">
                  <c:v>598920.24</c:v>
                </c:pt>
              </c:numCache>
            </c:numRef>
          </c:val>
          <c:smooth val="0"/>
          <c:extLst>
            <c:ext xmlns:c16="http://schemas.microsoft.com/office/drawing/2014/chart" uri="{C3380CC4-5D6E-409C-BE32-E72D297353CC}">
              <c16:uniqueId val="{00000001-E54D-44FB-B51F-E48236F3412E}"/>
            </c:ext>
          </c:extLst>
        </c:ser>
        <c:dLbls>
          <c:showLegendKey val="0"/>
          <c:showVal val="0"/>
          <c:showCatName val="0"/>
          <c:showSerName val="0"/>
          <c:showPercent val="0"/>
          <c:showBubbleSize val="0"/>
        </c:dLbls>
        <c:smooth val="0"/>
        <c:axId val="1739974992"/>
        <c:axId val="1739975472"/>
      </c:lineChart>
      <c:catAx>
        <c:axId val="1739974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39975472"/>
        <c:crosses val="autoZero"/>
        <c:auto val="1"/>
        <c:lblAlgn val="ctr"/>
        <c:lblOffset val="100"/>
        <c:noMultiLvlLbl val="0"/>
      </c:catAx>
      <c:valAx>
        <c:axId val="173997547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39974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[data.xlsx]Sheet1!$G$1</c:f>
              <c:strCache>
                <c:ptCount val="1"/>
                <c:pt idx="0">
                  <c:v>增长率</c:v>
                </c:pt>
              </c:strCache>
            </c:strRef>
          </c:tx>
          <c:spPr>
            <a:ln w="28575" cap="rnd">
              <a:solidFill>
                <a:schemeClr val="accent1"/>
              </a:solidFill>
              <a:round/>
            </a:ln>
            <a:effectLst/>
          </c:spPr>
          <c:marker>
            <c:symbol val="none"/>
          </c:marker>
          <c:cat>
            <c:numRef>
              <c:f>[data.xlsx]Sheet1!$A$2:$A$59</c:f>
              <c:numCache>
                <c:formatCode>General</c:formatCode>
                <c:ptCount val="58"/>
                <c:pt idx="0">
                  <c:v>1978</c:v>
                </c:pt>
                <c:pt idx="1">
                  <c:v>1979</c:v>
                </c:pt>
                <c:pt idx="2">
                  <c:v>1980</c:v>
                </c:pt>
                <c:pt idx="3">
                  <c:v>1981</c:v>
                </c:pt>
                <c:pt idx="4">
                  <c:v>1982</c:v>
                </c:pt>
                <c:pt idx="5">
                  <c:v>1983</c:v>
                </c:pt>
                <c:pt idx="6">
                  <c:v>1984</c:v>
                </c:pt>
                <c:pt idx="7">
                  <c:v>1985</c:v>
                </c:pt>
                <c:pt idx="8">
                  <c:v>1986</c:v>
                </c:pt>
                <c:pt idx="9">
                  <c:v>1987</c:v>
                </c:pt>
                <c:pt idx="10">
                  <c:v>1988</c:v>
                </c:pt>
                <c:pt idx="11">
                  <c:v>1989</c:v>
                </c:pt>
                <c:pt idx="12">
                  <c:v>1990</c:v>
                </c:pt>
                <c:pt idx="13">
                  <c:v>1991</c:v>
                </c:pt>
                <c:pt idx="14">
                  <c:v>1992</c:v>
                </c:pt>
                <c:pt idx="15">
                  <c:v>1993</c:v>
                </c:pt>
                <c:pt idx="16">
                  <c:v>1994</c:v>
                </c:pt>
                <c:pt idx="17">
                  <c:v>1995</c:v>
                </c:pt>
                <c:pt idx="18">
                  <c:v>1996</c:v>
                </c:pt>
                <c:pt idx="19">
                  <c:v>1997</c:v>
                </c:pt>
                <c:pt idx="20">
                  <c:v>1998</c:v>
                </c:pt>
                <c:pt idx="21">
                  <c:v>1999</c:v>
                </c:pt>
                <c:pt idx="22">
                  <c:v>2000</c:v>
                </c:pt>
                <c:pt idx="23">
                  <c:v>2001</c:v>
                </c:pt>
                <c:pt idx="24">
                  <c:v>2002</c:v>
                </c:pt>
                <c:pt idx="25">
                  <c:v>2003</c:v>
                </c:pt>
                <c:pt idx="26">
                  <c:v>2004</c:v>
                </c:pt>
                <c:pt idx="27">
                  <c:v>2005</c:v>
                </c:pt>
                <c:pt idx="28">
                  <c:v>2006</c:v>
                </c:pt>
                <c:pt idx="29">
                  <c:v>2007</c:v>
                </c:pt>
                <c:pt idx="30">
                  <c:v>2008</c:v>
                </c:pt>
                <c:pt idx="31">
                  <c:v>2009</c:v>
                </c:pt>
                <c:pt idx="32">
                  <c:v>2010</c:v>
                </c:pt>
                <c:pt idx="33">
                  <c:v>2011</c:v>
                </c:pt>
                <c:pt idx="34">
                  <c:v>2012</c:v>
                </c:pt>
                <c:pt idx="35">
                  <c:v>2013</c:v>
                </c:pt>
                <c:pt idx="36">
                  <c:v>2014</c:v>
                </c:pt>
                <c:pt idx="37">
                  <c:v>2015</c:v>
                </c:pt>
                <c:pt idx="38">
                  <c:v>2016</c:v>
                </c:pt>
                <c:pt idx="39">
                  <c:v>2017</c:v>
                </c:pt>
                <c:pt idx="40">
                  <c:v>2018</c:v>
                </c:pt>
                <c:pt idx="41">
                  <c:v>2019</c:v>
                </c:pt>
                <c:pt idx="42">
                  <c:v>2020</c:v>
                </c:pt>
                <c:pt idx="43">
                  <c:v>2021</c:v>
                </c:pt>
                <c:pt idx="44">
                  <c:v>2022</c:v>
                </c:pt>
                <c:pt idx="45">
                  <c:v>2023</c:v>
                </c:pt>
                <c:pt idx="46">
                  <c:v>2024</c:v>
                </c:pt>
                <c:pt idx="47">
                  <c:v>2025</c:v>
                </c:pt>
                <c:pt idx="48">
                  <c:v>2026</c:v>
                </c:pt>
                <c:pt idx="49">
                  <c:v>2027</c:v>
                </c:pt>
                <c:pt idx="50">
                  <c:v>2028</c:v>
                </c:pt>
                <c:pt idx="51">
                  <c:v>2029</c:v>
                </c:pt>
                <c:pt idx="52">
                  <c:v>2030</c:v>
                </c:pt>
                <c:pt idx="53">
                  <c:v>2031</c:v>
                </c:pt>
                <c:pt idx="54">
                  <c:v>2032</c:v>
                </c:pt>
                <c:pt idx="55">
                  <c:v>2033</c:v>
                </c:pt>
                <c:pt idx="56">
                  <c:v>2034</c:v>
                </c:pt>
                <c:pt idx="57">
                  <c:v>2035</c:v>
                </c:pt>
              </c:numCache>
            </c:numRef>
          </c:cat>
          <c:val>
            <c:numRef>
              <c:f>[data.xlsx]Sheet1!$G$2:$G$59</c:f>
              <c:numCache>
                <c:formatCode>0.00%</c:formatCode>
                <c:ptCount val="58"/>
                <c:pt idx="1">
                  <c:v>2.5269494610107798E-2</c:v>
                </c:pt>
                <c:pt idx="2">
                  <c:v>1.4661705468696662E-2</c:v>
                </c:pt>
                <c:pt idx="3">
                  <c:v>1.3928373172742106E-2</c:v>
                </c:pt>
                <c:pt idx="4">
                  <c:v>2.9730402322687682E-2</c:v>
                </c:pt>
                <c:pt idx="5">
                  <c:v>6.4011471474374471E-2</c:v>
                </c:pt>
                <c:pt idx="6">
                  <c:v>7.3652331920048456E-2</c:v>
                </c:pt>
                <c:pt idx="7">
                  <c:v>8.1490465982173077E-2</c:v>
                </c:pt>
                <c:pt idx="8">
                  <c:v>5.4354346521999948E-2</c:v>
                </c:pt>
                <c:pt idx="9">
                  <c:v>7.1515151515151518E-2</c:v>
                </c:pt>
                <c:pt idx="10">
                  <c:v>7.3471696370856029E-2</c:v>
                </c:pt>
                <c:pt idx="11">
                  <c:v>4.2334698968783939E-2</c:v>
                </c:pt>
                <c:pt idx="12">
                  <c:v>1.8249530608455238E-2</c:v>
                </c:pt>
                <c:pt idx="13">
                  <c:v>5.1467533914875942E-2</c:v>
                </c:pt>
                <c:pt idx="14">
                  <c:v>5.1906381584652592E-2</c:v>
                </c:pt>
                <c:pt idx="15">
                  <c:v>6.2498854996793994E-2</c:v>
                </c:pt>
                <c:pt idx="16">
                  <c:v>5.8141439569629201E-2</c:v>
                </c:pt>
                <c:pt idx="17">
                  <c:v>6.8756772611355987E-2</c:v>
                </c:pt>
                <c:pt idx="18">
                  <c:v>3.0615356467646522E-2</c:v>
                </c:pt>
                <c:pt idx="19">
                  <c:v>5.3035682584768326E-3</c:v>
                </c:pt>
                <c:pt idx="20">
                  <c:v>2.0234127246907857E-3</c:v>
                </c:pt>
                <c:pt idx="21">
                  <c:v>3.2199083592786233E-2</c:v>
                </c:pt>
                <c:pt idx="22">
                  <c:v>4.5493672146774897E-2</c:v>
                </c:pt>
                <c:pt idx="23">
                  <c:v>5.8402057646770637E-2</c:v>
                </c:pt>
                <c:pt idx="24">
                  <c:v>9.0197818022848403E-2</c:v>
                </c:pt>
                <c:pt idx="25">
                  <c:v>0.1622036007241548</c:v>
                </c:pt>
                <c:pt idx="26">
                  <c:v>0.16844679652735142</c:v>
                </c:pt>
                <c:pt idx="27">
                  <c:v>0.13500028226384286</c:v>
                </c:pt>
                <c:pt idx="28">
                  <c:v>9.6025159831502588E-2</c:v>
                </c:pt>
                <c:pt idx="29">
                  <c:v>8.7182816868958735E-2</c:v>
                </c:pt>
                <c:pt idx="30">
                  <c:v>2.9440473667649195E-2</c:v>
                </c:pt>
                <c:pt idx="31">
                  <c:v>4.8391976569737156E-2</c:v>
                </c:pt>
                <c:pt idx="32">
                  <c:v>7.2954784812838042E-2</c:v>
                </c:pt>
                <c:pt idx="33">
                  <c:v>7.3187706572613739E-2</c:v>
                </c:pt>
                <c:pt idx="34">
                  <c:v>3.9000834532597152E-2</c:v>
                </c:pt>
                <c:pt idx="35">
                  <c:v>3.6741118720439253E-2</c:v>
                </c:pt>
                <c:pt idx="36">
                  <c:v>2.7394204546272245E-2</c:v>
                </c:pt>
                <c:pt idx="37">
                  <c:v>1.3491807794851681E-2</c:v>
                </c:pt>
                <c:pt idx="38">
                  <c:v>1.6997878432574009E-2</c:v>
                </c:pt>
                <c:pt idx="39">
                  <c:v>3.2469444519946003E-2</c:v>
                </c:pt>
                <c:pt idx="40">
                  <c:v>3.5316029985060123E-2</c:v>
                </c:pt>
                <c:pt idx="41">
                  <c:v>2.8943158340838056E-2</c:v>
                </c:pt>
                <c:pt idx="42">
                  <c:v>2.2508978879040496E-2</c:v>
                </c:pt>
                <c:pt idx="43">
                  <c:v>5.7426376698340831E-2</c:v>
                </c:pt>
                <c:pt idx="44">
                  <c:v>3.0945075205656088E-2</c:v>
                </c:pt>
                <c:pt idx="45">
                  <c:v>5.5522711233127769E-2</c:v>
                </c:pt>
                <c:pt idx="46">
                  <c:v>4.3185426209508743E-2</c:v>
                </c:pt>
                <c:pt idx="47">
                  <c:v>4.2213926174496645E-2</c:v>
                </c:pt>
                <c:pt idx="48">
                  <c:v>4.4710738546218806E-2</c:v>
                </c:pt>
                <c:pt idx="49">
                  <c:v>4.7420993262776379E-2</c:v>
                </c:pt>
                <c:pt idx="50">
                  <c:v>4.9360972774953875E-2</c:v>
                </c:pt>
                <c:pt idx="51">
                  <c:v>5.0488891854942944E-2</c:v>
                </c:pt>
                <c:pt idx="52">
                  <c:v>5.1041991150288901E-2</c:v>
                </c:pt>
                <c:pt idx="53">
                  <c:v>5.1263632340607032E-2</c:v>
                </c:pt>
                <c:pt idx="54">
                  <c:v>5.132396855494667E-2</c:v>
                </c:pt>
                <c:pt idx="55">
                  <c:v>5.132079096258102E-2</c:v>
                </c:pt>
                <c:pt idx="56">
                  <c:v>5.1300455957910503E-2</c:v>
                </c:pt>
                <c:pt idx="57">
                  <c:v>5.1281800731115171E-2</c:v>
                </c:pt>
              </c:numCache>
            </c:numRef>
          </c:val>
          <c:smooth val="0"/>
          <c:extLst>
            <c:ext xmlns:c16="http://schemas.microsoft.com/office/drawing/2014/chart" uri="{C3380CC4-5D6E-409C-BE32-E72D297353CC}">
              <c16:uniqueId val="{00000000-5309-423A-AFAA-FFEE575B161F}"/>
            </c:ext>
          </c:extLst>
        </c:ser>
        <c:dLbls>
          <c:showLegendKey val="0"/>
          <c:showVal val="0"/>
          <c:showCatName val="0"/>
          <c:showSerName val="0"/>
          <c:showPercent val="0"/>
          <c:showBubbleSize val="0"/>
        </c:dLbls>
        <c:smooth val="0"/>
        <c:axId val="2112693999"/>
        <c:axId val="2112696399"/>
      </c:lineChart>
      <c:catAx>
        <c:axId val="21126939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112696399"/>
        <c:crosses val="autoZero"/>
        <c:auto val="1"/>
        <c:lblAlgn val="ctr"/>
        <c:lblOffset val="100"/>
        <c:noMultiLvlLbl val="0"/>
      </c:catAx>
      <c:valAx>
        <c:axId val="211269639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1126939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A2FF0-C0C5-4EF1-B1F6-2A5F48DBE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15</Pages>
  <Words>1271</Words>
  <Characters>7248</Characters>
  <Application>Microsoft Office Word</Application>
  <DocSecurity>0</DocSecurity>
  <Lines>60</Lines>
  <Paragraphs>17</Paragraphs>
  <ScaleCrop>false</ScaleCrop>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淮 江</dc:creator>
  <cp:keywords/>
  <dc:description/>
  <cp:lastModifiedBy>淮 江</cp:lastModifiedBy>
  <cp:revision>21</cp:revision>
  <dcterms:created xsi:type="dcterms:W3CDTF">2026-06-06T06:31:00Z</dcterms:created>
  <dcterms:modified xsi:type="dcterms:W3CDTF">2026-06-15T04:28:00Z</dcterms:modified>
</cp:coreProperties>
</file>