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712BB" w14:textId="6A188E68" w:rsidR="00E73753" w:rsidRDefault="00E73753" w:rsidP="00E73753">
      <w:r>
        <w:t>Tronic Heat 3500 4K (descriere)</w:t>
      </w:r>
    </w:p>
    <w:p w14:paraId="10C66E7F" w14:textId="494EDB11" w:rsidR="00E73753" w:rsidRDefault="00E73753" w:rsidP="00E73753">
      <w:pPr>
        <w:pStyle w:val="ListParagraph"/>
        <w:numPr>
          <w:ilvl w:val="0"/>
          <w:numId w:val="1"/>
        </w:numPr>
      </w:pPr>
      <w:r>
        <w:t xml:space="preserve">centrală murală electrică (putere 4 kW - încălzire/ACM; cu preparare de ACM </w:t>
      </w:r>
      <w:r w:rsidR="00082CD0">
        <w:t>î</w:t>
      </w:r>
      <w:r>
        <w:t>ntr-un boiler)</w:t>
      </w:r>
    </w:p>
    <w:p w14:paraId="2789BA75" w14:textId="7EE69861" w:rsidR="00E73753" w:rsidRDefault="00E73753" w:rsidP="00E73753">
      <w:pPr>
        <w:pStyle w:val="ListParagraph"/>
        <w:numPr>
          <w:ilvl w:val="0"/>
          <w:numId w:val="1"/>
        </w:numPr>
      </w:pPr>
      <w:r>
        <w:t>pentru preparare de ACM necesită un kit special (vană cu 3 c</w:t>
      </w:r>
      <w:r w:rsidR="00990AF1">
        <w:t>ă</w:t>
      </w:r>
      <w:r>
        <w:t>i externă)</w:t>
      </w:r>
    </w:p>
    <w:p w14:paraId="69C2D672" w14:textId="132CA319" w:rsidR="00E73753" w:rsidRDefault="00E73753" w:rsidP="00E73753">
      <w:pPr>
        <w:pStyle w:val="ListParagraph"/>
        <w:numPr>
          <w:ilvl w:val="0"/>
          <w:numId w:val="1"/>
        </w:numPr>
      </w:pPr>
      <w:r>
        <w:t>funcționare pe curent alternativ monofazic</w:t>
      </w:r>
      <w:r w:rsidR="005C6B21">
        <w:t xml:space="preserve"> sau trifazic</w:t>
      </w:r>
    </w:p>
    <w:p w14:paraId="72A9B93D" w14:textId="004D22E8" w:rsidR="00E73753" w:rsidRDefault="00E73753" w:rsidP="00E73753">
      <w:pPr>
        <w:pStyle w:val="ListParagraph"/>
        <w:numPr>
          <w:ilvl w:val="0"/>
          <w:numId w:val="1"/>
        </w:numPr>
      </w:pPr>
      <w:r>
        <w:t>trepte de putere: 3</w:t>
      </w:r>
    </w:p>
    <w:p w14:paraId="74345397" w14:textId="4580D84B" w:rsidR="00E73753" w:rsidRDefault="00E73753" w:rsidP="00E73753">
      <w:pPr>
        <w:pStyle w:val="ListParagraph"/>
        <w:numPr>
          <w:ilvl w:val="0"/>
          <w:numId w:val="1"/>
        </w:numPr>
      </w:pPr>
      <w:r>
        <w:t>mas</w:t>
      </w:r>
      <w:r w:rsidR="00F52F2B">
        <w:t>ă</w:t>
      </w:r>
      <w:r>
        <w:t>: 24,4 kg</w:t>
      </w:r>
    </w:p>
    <w:p w14:paraId="1677C091" w14:textId="46542EFB" w:rsidR="00E73753" w:rsidRDefault="00E73753" w:rsidP="00E73753">
      <w:pPr>
        <w:pStyle w:val="ListParagraph"/>
        <w:numPr>
          <w:ilvl w:val="0"/>
          <w:numId w:val="1"/>
        </w:numPr>
      </w:pPr>
      <w:r>
        <w:t>dimensiuni: 330 x 712 x 273 mm</w:t>
      </w:r>
    </w:p>
    <w:p w14:paraId="6D3016A5" w14:textId="77777777" w:rsidR="00C23A78" w:rsidRDefault="00C23A78"/>
    <w:sectPr w:rsidR="00C23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5F"/>
    <w:rsid w:val="00082CD0"/>
    <w:rsid w:val="005C6B21"/>
    <w:rsid w:val="00990AF1"/>
    <w:rsid w:val="00C23A78"/>
    <w:rsid w:val="00E0335F"/>
    <w:rsid w:val="00E73753"/>
    <w:rsid w:val="00F5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195E"/>
  <w15:chartTrackingRefBased/>
  <w15:docId w15:val="{F39CF7C2-85C8-42AB-9060-1656B978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53"/>
    <w:rPr>
      <w:rFonts w:asciiTheme="minorHAnsi" w:hAnsiTheme="minorHAnsi" w:cstheme="minorBidi"/>
      <w:kern w:val="2"/>
      <w:sz w:val="22"/>
      <w:szCs w:val="22"/>
      <w:lang w:val="ro-RO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7</cp:revision>
  <dcterms:created xsi:type="dcterms:W3CDTF">2024-04-10T07:56:00Z</dcterms:created>
  <dcterms:modified xsi:type="dcterms:W3CDTF">2024-04-10T14:57:00Z</dcterms:modified>
</cp:coreProperties>
</file>