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&lt;title&gt;The SOW Standard: Ultimate Legal Protection Bundle&lt;/title&gt;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href="https://fonts.googleapis.com/css2?family=Inter:wght@400;600;700;800&amp;display=swap" rel="stylesheet"&gt;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:root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--color-primary: #1e40af; /* Tailwind Blue-700 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--color-secondary: #fcd34d; /* Tailwind Amber-300 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body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font-family: 'Inter', sans-serif;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#f3f4f6;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.text-gradient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background-image: linear-gradient(to right, #1e40af, #3b82f6);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-webkit-background-clip: text;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-webkit-text-fill-color: transparent;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.hero-button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transition: all 0.2s ease-in-out;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box-shadow: 0 4px 6px -1px rgba(0, 0, 0, 0.1), 0 2px 4px -2px rgba(0, 0, 0, 0.1);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.hero-button:hover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box-shadow: 0 10px 15px -3px rgba(0, 0, 0, 0.1), 0 4px 6px -4px rgba(0, 0, 0, 0.1);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.freebie-form-section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2px solid var(--color-secondary);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box-shadow: 0 10px 15px -3px rgba(0, 0, 0, 0.1);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Sticky Red Disclaimer Bar for mobile/desktop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#disclaimer-bar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position: sticky;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top: 0;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z-index: 50;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--- MAILERLITE LOADER STYLES --- */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.ml-form-embedSubmitLoad:after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content: " ";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block;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11px;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height: 11px;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margin: 1px;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50%;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4px solid #fff;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border-color: #ffffff #ffffff #ffffff transparent;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animation: ml-form-embedSubmitLoad 1.2s linear infinite;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@keyframes ml-form-embedSubmitLoad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0% { transform: rotate(0deg);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100% { transform: rotate(360deg);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--- END MAILERLITE STYLES --- 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tailwind.config =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theme: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extend: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colors: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'form-bg': '#f6f6f6',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'primary-black': '#000000', // Kept for consistency, though we use blue-600 below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--- CRITICAL MAILERLITE JAVASCRIPT HOOKS 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This function is called by the MailerLite script upon successful submission.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ml_webform_success_32707272()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Hide the form wrapper and show the local success message within the freebie section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document.getElementById('form-container').classList.add('hidden');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document.getElementById('success-container').classList.remove('hidden');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Ensure button state is reset for next theoretical load (good practice)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submitBtn = document.querySelector('.ml-form-embedSubmit button[type="submit"]');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loadingBtn = document.querySelector('.ml-form-embedSubmit .loading');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(submitBtn) submitBtn.style.display = 'inline-block';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(loadingBtn) loadingBtn.style.display = 'none';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Custom function to handle the button state (Loading/Enabled)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handleSubmissionStart()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submitBtn = document.querySelector('.ml-form-embedSubmit button[type="submit"]');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loadingBtn = document.querySelector('.ml-form-embedSubmit .loading');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(submitBtn &amp;&amp; loadingBtn)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submitBtn.style.display = 'none';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loadingBtn.style.display = 'inline-flex';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loadingBtn.setAttribute('disabled', 'disabled');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&lt;/script&gt;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class="antialiased text-gray-800"&gt;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&lt;!-- 1. CRITICAL DISCLAIMER BAR (Sticky Top) --&gt;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id="disclaimer-bar" class="bg-red-700 text-white p-2 text-center text-sm font-semibold shadow-2xl"&gt;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⚠️ **LEGAL DISCLAIMER:** This product provides templates, not legal advice. **CONSULT AN ATTORNEY** before use.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&lt;!-- 2. FREE LEAD MAGNET SECTION (Top of Page) - EMAIL CAPTURE --&gt;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&lt;section id="freebieForm" class="py-12 md:py-16 bg-blue-50"&gt;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class="max-w-4xl mx-auto px-4 sm:px-6 lg:px-8"&gt;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class="freebie-form-section rounded-xl p-6 md:p-8 flex flex-col md:flex-row items-center"&gt;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class="md:w-3/5 md:pr-8 mb-6 md:mb-0"&gt;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&lt;p class="text-xs font-bold uppercase text-red-500 mb-1"&gt;Stop Scope Creep Today&lt;/p&gt;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&lt;h2 class="text-2xl md:text-3xl font-extrabold mb-3 leading-tight"&gt;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Download the &lt;span class="text-blue-600"&gt;FREE&lt;/span&gt; Master Statement of Work (SOW) Template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&lt;/h2&gt;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&lt;p class="text-gray-600 text-lg"&gt;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Get the exact document freelance agencies use to set firm boundaries, define deliverables, and never argue over revisions again.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&lt;/p&gt;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&lt;!-- START: MAILERLITE FORM INTEGRATION --&gt;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class="md:w-2/5 w-full"&gt;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&lt;!-- MailerLite Form View --&gt;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id="form-container" class="space-y-4"&gt;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&lt;form class="ml-block-form space-y-4"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action="https://assets.mailerlite.com/jsonp/1888149/forms/169673600738002812/subscribe"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method="post"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target="_blank"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onsubmit="handleSubmissionStart()"&gt;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&lt;!-- Email Field --&gt;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&lt;div class="ml-form-fieldRow"&gt;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&lt;div class="ml-field-group ml-validate-required"&gt;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&lt;input aria-label="email" aria-required="true" type="email"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class="w-full px-4 py-3 border border-gray-300 rounded-lg text-sm text-gray-700 placeholder-gray-500 focus:outline-none focus:ring-2 focus:ring-blue-600/50"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name="fields[email]" placeholder="Your Work Email" autocomplete="email" required&gt;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&lt;!-- Privacy Policy Checkbox --&gt;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&lt;div class="ml-form-checkboxRow"&gt;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&lt;label class="flex items-start text-sm cursor-pointer"&gt;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&lt;input type="checkbox" class="mt-1 mr-2" required&gt;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&lt;span class="text-xs text-gray-700 font-semibold leading-normal"&gt;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 agree to receive email updates and promotional materials.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&lt;/span&gt;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&lt;/label&gt;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&lt;!-- CRITICAL: MAILERLITE HIDDEN INPUTS --&gt;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&lt;input type="hidden" name="ml-submit" value="1"&gt;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&lt;input type="hidden" name="anticsrf" value="true"&gt;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&lt;!-- Submit Button --&gt;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&lt;div class="ml-form-embedSubmit pt-1 flex flex-col items-center"&gt;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&lt;button type="submit"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class="primary w-full py-3 bg-blue-600 text-white font-bold text-base rounded-lg shadow-md hover:bg-blue-700 transition hero-button focus:outline-none focus:ring-4 focus:ring-blue-600/50"&gt;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Get the Free SOW Template Now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&lt;/button&gt;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&lt;!-- Loading Button --&gt;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&lt;button disabled="disabled" style="display: none;" type="button" class="loading w-full py-3 bg-blue-600 text-white font-bold text-base rounded-lg shadow-md mt-2 flex justify-center items-center"&gt;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&lt;div class="ml-form-embedSubmitLoad"&gt;&lt;/div&gt;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&lt;span class="sr-only ml-2"&gt;Loading...&lt;/span&gt;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&lt;/button&gt;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&lt;p class="text-xs text-gray-500 text-center mt-2"&gt;Zero spam. Download sent immediately to your inbox.&lt;/p&gt;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&lt;/form&gt;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&lt;!-- Success Message View --&gt;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id="success-container" class="hidden text-center p-4 bg-green-50 rounded-lg border-2 border-green-500"&gt;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&lt;h4 class="text-xl font-bold text-green-700 mb-2"&gt;Success! Check Your Inbox!&lt;/h4&gt;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&lt;p class="text-sm text-green-600 leading-snug"&gt;The template is on its way. Please check your spam folder if you don't see it!&lt;/p&gt;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&lt;svg class="w-8 h-8 mx-auto mt-4 text-green-500" fill="none" stroke="currentColor" viewBox="0 0 24 24" xmlns="http://www.w3.org/2000/svg"&gt;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&lt;path stroke-linecap="round" stroke-linejoin="round" stroke-width="2" d="M9 12l2 2 4-4m6 2a9 9 0 11-18 0 9 9 0 0118 0z"&gt;&lt;/path&gt;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&lt;/svg&gt;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&lt;!-- END: MAILERLITE FORM INTEGRATION --&gt;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&lt;/section&gt;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&lt;!-- 3. MAIN HERO AND VALUE PROPOSITION --&gt;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&lt;section class="py-16 md:py-24"&gt;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class="max-w-7xl mx-auto px-4 sm:px-6 lg:px-8 text-center"&gt;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&lt;h1 class="text-4xl md:text-6xl font-extrabold mb-4 leading-tight"&gt;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Instantly Implement &lt;span class="text-gradient"&gt;The SOW Standard.&lt;/span&gt;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&lt;/h1&gt;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 class="text-xl md:text-2xl text-gray-600 max-w-4xl mx-auto mb-8"&gt;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Stop losing clients, time, and money to legal chaos. Get the 4 essential, attorney-formatted documents used by successful 6-figure agencies to enforce scope and payment.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&lt;/p&gt;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class="mb-12 flex justify-center space-x-4 flex-wrap"&gt;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&lt;!-- UPDATED LINK --&gt;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href="https://payhip.com/b/ofAGu" class="bg-indigo-600 text-white text-xl font-extrabold py-4 px-8 rounded-xl hero-button hover:bg-indigo-700 transition duration-300 shadow-xl mb-4 sm:mb-0"&gt;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Buy The Full Bundle Now — $199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&lt;/a&gt;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href="#whats-inside" class="bg-white text-indigo-600 text-xl font-extrabold py-4 px-8 rounded-xl border border-indigo-600 hero-button hover:bg-gray-50 transition duration-300"&gt;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See What's Included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&lt;/a&gt;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 class="text-sm text-gray-500 italic"&gt;No monthly fees. One-time purchase. Lifetime peace of mind.&lt;/p&gt;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&lt;/section&gt;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&lt;!-- 4. PAIN POINTS &amp; PROBLEMS SOLVED --&gt;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&lt;section class="py-16 bg-white"&gt;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class="max-w-7xl mx-auto px-4 sm:px-6 lg:px-8"&gt;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 class="text-3xl md:text-4xl font-extrabold text-center mb-12"&gt;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You Don't Have These Documents, You're Exposed.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&lt;/h2&gt;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class="grid grid-cols-1 md:grid-cols-3 gap-8"&gt;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&lt;!-- Pain Point 1 --&gt;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class="p-6 bg-red-50 border-t-4 border-red-500 rounded-lg shadow-md hover:shadow-lg transition"&gt;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&lt;h3 class="text-xl font-bold mb-3 text-red-700"&gt;Scope Creep &amp; Endless Revisions&lt;/h3&gt;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&lt;p class="text-gray-600"&gt;The client demands "just one more thing," leading to 15 extra hours of unpaid work. The missing SOW is costing you **billable hours** every month.&lt;/p&gt;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&lt;!-- Pain Point 2 --&gt;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class="p-6 bg-red-50 border-t-4 border-red-500 rounded-lg shadow-md hover:shadow-lg transition"&gt;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&lt;h3 class="text-xl font-bold mb-3 text-red-700"&gt;Delayed or Ghosted Payments&lt;/h3&gt;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&lt;p class="text-gray-600"&gt;Your invoice is overdue. Without an MSA, you have no formal right to charge interest, pause work, or enforce collections without creating liability.&lt;/p&gt;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&lt;!-- Pain Point 3 --&gt;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class="p-6 bg-red-50 border-t-4 border-red-500 rounded-lg shadow-md hover:shadow-lg transition"&gt;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&lt;h3 class="text-xl font-bold mb-3 text-red-700"&gt;Losing IP Rights&lt;/h3&gt;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&lt;p class="text-gray-600"&gt;Clients claiming ownership of your underlying templates, code, or marketing processes. Generic contracts often fail to clearly define when **Intellectual Property** (IP) transfers.&lt;/p&gt;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&lt;/section&gt;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&lt;!-- 5. PRODUCT FEATURES - THE 4 TEMPLATES --&gt;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&lt;section id="whats-inside" class="py-16 md:py-20 bg-gray-50"&gt;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class="max-w-7xl mx-auto px-4 sm:px-6 lg:px-8"&gt;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 class="text-4xl font-extrabold text-center mb-16 text-gradient"&gt;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The 4 Essential Documents for a 6-Figure Freelance Business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&lt;/h2&gt;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class="space-y-16"&gt;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&lt;!-- Feature 1: MSA --&gt;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class="flex flex-col md:flex-row items-center bg-white rounded-xl p-8 shadow-lg"&gt;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class="md:w-2/3 md:pr-12"&gt;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&lt;p class="text-sm font-bold uppercase text-blue-600 mb-1"&gt;Document 1 / The Foundation&lt;/p&gt;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&lt;h3 class="text-2xl font-bold mb-3"&gt;Master Service Agreement (MSA)&lt;/h3&gt;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&lt;p class="text-gray-600 mb-4"&gt;The long-term contract that sets the ground rules for **all** future projects. This is the **Insurance Policy** that saves you thousands in legal fees.&lt;/p&gt;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&lt;ul class="text-gray-700 space-y-2 list-none pl-0"&gt;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&lt;li class="flex items-start"&gt;&lt;svg class="w-5 h-5 text-green-500 mr-2 mt-1 flex-shrink-0" fill="currentColor" viewBox="0 0 20 20"&gt;&lt;path fill-rule="evenodd" d="M16.707 5.293a1 1 0 010 1.414l-8 8a1 1 0 01-1.414 0l-4-4a1 1 0 011.414-1.414L8 12.586l7.293-7.293a1 1 0 011.414 0z" clip-rule="evenodd"&gt;&lt;/path&gt;&lt;/svg&gt;Sets **Late Payment Penalties** (charging interest).&lt;/li&gt;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&lt;li class="flex items-start"&gt;&lt;svg class="w-5 h-5 text-green-500 mr-2 mt-1 flex-shrink-0" fill="currentColor" viewBox="0 0 20 20"&gt;&lt;path fill-rule="evenodd" d="M16.707 5.293a1 1 0 010 1.414l-8 8a1 1 0 01-1.414 0l-4-4a1 1 0 011.414-1.414L8 12.586l7.293-7.293a1 1 0 011.414 0z" clip-rule="evenodd"&gt;&lt;/path&gt;&lt;/svg&gt;Defines IP ownership and transfer timelines.&lt;/li&gt;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&lt;li class="flex items-start"&gt;&lt;svg class="w-5 h-5 text-green-500 mr-2 mt-1 flex-shrink-0" fill="currentColor" viewBox="0 0 20 20"&gt;&lt;path fill-rule="evenodd" d="M16.707 5.293a1 1 0 010 1.414l-8 8a1 1 0 01-1.414 0l-4-4a1 1 0 011.414-1.414L8 12.586l7.293-7.293a1 1 0 011.414 0z" clip-rule="evenodd"&gt;&lt;/path&gt;&lt;/svg&gt;Includes clear termination clauses for non-payment.&lt;/li&gt;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class="md:w-1/3 mt-6 md:mt-0 text-center"&gt;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&lt;!-- Placeholder Image: MSA Contract --&gt;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&lt;img src="https://placehold.co/250x150/1e40af/ffffff?text=MSA+Contract" alt="Master Service Agreement Icon" class="rounded-lg shadow-md mx-auto"&gt;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&lt;!-- Feature 2: SOW --&gt;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class="flex flex-col md:flex-row-reverse items-center bg-white rounded-xl p-8 shadow-lg"&gt;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class="md:w-2/3 md:pl-12"&gt;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&lt;p class="text-sm font-bold uppercase text-blue-600 mb-1"&gt;Document 2 / The Scope Shield&lt;/p&gt;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&lt;h3 class="text-2xl font-bold mb-3"&gt;Statement of Work (SOW) Template&lt;/h3&gt;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&lt;p class="text-gray-600 mb-4"&gt;Used for every project. This short document **explicitly defines what is NOT included** and lists clear revision limits, eliminating "just one more thing."&lt;/p&gt;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&lt;ul class="text-gray-700 space-y-2 list-none pl-0"&gt;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&lt;li class="flex items-start"&gt;&lt;svg class="w-5 h-5 text-green-500 mr-2 mt-1 flex-shrink-0" fill="currentColor" viewBox="0 0 20 20"&gt;&lt;path fill-rule="evenodd" d="M16.707 5.293a1 1 0 010 1.414l-8 8a1 1 0 01-1.414 0l-4-4a1 1 0 011.414-1.414L8 12.586l7.293-7.293a1 1 0 011.414 0z" clip-rule="evenodd"&gt;&lt;/path&gt;&lt;/svg&gt;Forces client sign-off on scope details.&lt;/li&gt;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&lt;li class="flex items-start"&gt;&lt;svg class="w-5 h-5 text-green-500 mr-2 mt-1 flex-shrink-0" fill="currentColor" viewBox="0 0 20 20"&gt;&lt;path fill-rule="evenodd" d="M16.707 5.293a1 1 0 010 1.414l-8 8a1 1 0 01-1.414 0l-4-4a1 1 0 011.414-1.414L8 12.586l7.293-7.293a1 1 0 011.414 0z" clip-rule="evenodd"&gt;&lt;/path&gt;&lt;/svg&gt;Includes a clear **Change Request** process.&lt;/li&gt;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&lt;li class="flex items-start"&gt;&lt;svg class="w-5 h-5 text-green-500 mr-2 mt-1 flex-shrink-0" fill="currentColor" viewBox="0 0 20 20"&gt;&lt;path fill-rule="evenodd" d="M16.707 5.293a1 1 0 010 1.414l-8 8a1 1 0 01-1.414 0l-4-4a1 1 0 011.414-1.414L8 12.586l7.293-7.293a1 1 0 011.414 0z" clip-rule="evenodd"&gt;&lt;/path&gt;&lt;/svg&gt;Sets fixed dates for project milestones.&lt;/li&gt;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class="md:w-1/3 mt-6 md:mt-0 text-center"&gt;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&lt;!-- Placeholder Image: SOW Template --&gt;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&lt;img src="https://placehold.co/250x150/10b981/ffffff?text=SOW+Template" alt="Statement of Work Icon" class="rounded-lg shadow-md mx-auto"&gt;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&lt;!-- Feature 3 &amp; 4 (Combined) --&gt;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class="flex flex-col md:flex-row items-center bg-white rounded-xl p-8 shadow-lg"&gt;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class="md:w-2/3 md:pr-12"&gt;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&lt;p class="text-sm font-bold uppercase text-blue-600 mb-1"&gt;Documents 3 &amp; 4 / The Safety Net&lt;/p&gt;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&lt;h3 class="text-2xl font-bold mb-3"&gt;NDA + Formal Collections Letter&lt;/h3&gt;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&lt;p class="text-gray-600 mb-4"&gt;Handle the two most stressful scenarios professionally: sharing sensitive data and chasing severely overdue payments.&lt;/p&gt;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&lt;ul class="text-gray-700 space-y-2 list-none pl-0"&gt;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&lt;li class="flex items-start"&gt;&lt;svg class="w-5 h-5 text-green-500 mr-2 mt-1 flex-shrink-0" fill="currentColor" viewBox="0 0 20 20"&gt;&lt;path fill-rule="evenodd" d="M16.707 5.293a1 1 0 010 1.414l-8 8a1 1 0 01-1.414 0l-4-4a1 1 0 011.414-1.414L8 12.586l7.293-7.293a1 1 0 011.414 0z" clip-rule="evenodd"&gt;&lt;/path&gt;&lt;/svg&gt;**Mutual NDA:** Protects both your client's secrets and your own processes.&lt;/li&gt;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&lt;li class="flex items-start"&gt;&lt;svg class="w-5 h-5 text-green-500 mr-2 mt-1 flex-shrink-0" fill="currentColor" viewBox="0 0 20 20"&gt;&lt;path fill-rule="evenodd" d="M16.707 5.293a1 1 0 010 1.414l-8 8a1 1 0 01-1.414 0l-4-4a1 1 0 011.414-1.414L8 12.586l7.293-7.293a1 1 0 011.414 0z" clip-rule="evenodd"&gt;&lt;/path&gt;&lt;/svg&gt;**Formal Notice of Termination Letter:** The professional way to stop work and invoke collection clauses.&lt;/li&gt;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class="md:w-1/3 mt-6 md:mt-0 text-center"&gt;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&lt;!-- Placeholder Image: NDA and Letter --&gt;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&lt;img src="https://placehold.co/250x150/f97316/ffffff?text=NDA+%26+Letter" alt="NDA and Letter Icon" class="rounded-lg shadow-md mx-auto"&gt;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&lt;/section&gt;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&lt;!-- 6. FINAL CALL TO ACTION --&gt;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&lt;section class="py-20 md:py-24 bg-blue-700"&gt; &lt;!-- Increased base padding for safety --&gt;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class="max-w-4xl mx-auto px-4 sm:px-6 lg:px-8 text-center"&gt;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 class="text-3xl sm:text-4xl font-extrabold text-white mb-6"&gt; &lt;!-- Ensured responsive heading size --&gt;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Stop Worrying About Legal Fees. Start Scaling.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&lt;/h2&gt;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 class="text-lg sm:text-xl text-blue-100 mb-8"&gt; &lt;!-- Ensured responsive paragraph size --&gt;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Your alternative is paying an attorney **$1,500+** to draft these documents from scratch, or using a generic, unsafe template. Get the professional system now.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&lt;/p&gt;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&lt;!-- UPDATED LINK --&gt;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href="https://payhip.com/b/ofAGu" class="bg-yellow-400 text-lg sm:text-xl font-extrabold py-4 px-8 sm:px-10 rounded-xl hero-button hover:bg-yellow-300 transition duration-300 shadow-xl inline-block w-full max-w-sm sm:w-auto"&gt; &lt;!-- Ensured button scales gracefully on mobile --&gt;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the Full Bundle Now — $199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&lt;/a&gt;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&lt;/section&gt;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&lt;!-- 7. FOOTER --&gt;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&lt;footer class="py-6 bg-gray-900 text-center text-gray-400 text-sm"&gt;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class="max-w-7xl mx-auto px-4 sm:px-6 lg:px-8"&gt;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&lt;p&gt;&amp;copy; 2024 The SOW Standard. All Rights Reserved.&lt;/p&gt;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 class="mt-2"&gt;Disclaimer: This product provides templates, not legal advice. Consult an attorney for your specific legal needs.&lt;/p&gt;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&lt;/footer&gt;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CRITICAL: MAILERLITE SCRIPTS (Must be at the end of the body) --&gt;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 src="https://groot.mailerlite.com/js/w/webforms.min.js?v176e10baa5e7ed80d35ae235be3d5024" type="text/javascript"&gt;&lt;/script&gt;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&lt;script&gt;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This fetch call initializes the form listener in a real browser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fetch("https://assets.mailerlite.com/jsonp/1888149/forms/169673600738002812/takel")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&lt;/script&gt;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