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10A" w:rsidRPr="0045410A" w:rsidRDefault="0045410A" w:rsidP="0045410A">
      <w:pPr>
        <w:autoSpaceDE w:val="0"/>
        <w:autoSpaceDN w:val="0"/>
        <w:adjustRightInd w:val="0"/>
        <w:spacing w:after="0" w:line="240" w:lineRule="auto"/>
        <w:rPr>
          <w:rFonts w:ascii="Calibri" w:hAnsi="Calibri" w:cs="Calibri"/>
          <w:color w:val="000000"/>
          <w:sz w:val="24"/>
          <w:szCs w:val="24"/>
        </w:rPr>
      </w:pPr>
    </w:p>
    <w:p w:rsidR="0045410A" w:rsidRPr="0045410A" w:rsidRDefault="0045410A" w:rsidP="0045410A">
      <w:pPr>
        <w:autoSpaceDE w:val="0"/>
        <w:autoSpaceDN w:val="0"/>
        <w:adjustRightInd w:val="0"/>
        <w:spacing w:after="0" w:line="240" w:lineRule="auto"/>
        <w:rPr>
          <w:rFonts w:ascii="Calibri" w:hAnsi="Calibri" w:cs="Calibri"/>
          <w:sz w:val="24"/>
          <w:szCs w:val="24"/>
        </w:rPr>
      </w:pPr>
    </w:p>
    <w:p w:rsidR="0045410A" w:rsidRPr="0045410A" w:rsidRDefault="0045410A" w:rsidP="0045410A">
      <w:pPr>
        <w:numPr>
          <w:ilvl w:val="0"/>
          <w:numId w:val="2"/>
        </w:numPr>
        <w:autoSpaceDE w:val="0"/>
        <w:autoSpaceDN w:val="0"/>
        <w:adjustRightInd w:val="0"/>
        <w:spacing w:after="149" w:line="240" w:lineRule="auto"/>
        <w:rPr>
          <w:rFonts w:ascii="Calibri" w:hAnsi="Calibri" w:cs="Calibri"/>
          <w:sz w:val="52"/>
          <w:szCs w:val="52"/>
        </w:rPr>
      </w:pPr>
      <w:proofErr w:type="gramStart"/>
      <w:r>
        <w:rPr>
          <w:rFonts w:ascii="Calibri" w:hAnsi="Calibri" w:cs="Calibri"/>
          <w:sz w:val="52"/>
          <w:szCs w:val="52"/>
        </w:rPr>
        <w:t>1.</w:t>
      </w:r>
      <w:r w:rsidRPr="0045410A">
        <w:rPr>
          <w:rFonts w:ascii="Calibri" w:hAnsi="Calibri" w:cs="Calibri"/>
          <w:sz w:val="52"/>
          <w:szCs w:val="52"/>
        </w:rPr>
        <w:t>what</w:t>
      </w:r>
      <w:proofErr w:type="gramEnd"/>
      <w:r w:rsidRPr="0045410A">
        <w:rPr>
          <w:rFonts w:ascii="Calibri" w:hAnsi="Calibri" w:cs="Calibri"/>
          <w:sz w:val="52"/>
          <w:szCs w:val="52"/>
        </w:rPr>
        <w:t xml:space="preserve"> is the process for loading a dataset from an external source ?</w:t>
      </w:r>
    </w:p>
    <w:p w:rsidR="0045410A" w:rsidRPr="0045410A" w:rsidRDefault="0045410A" w:rsidP="0045410A">
      <w:pPr>
        <w:numPr>
          <w:ilvl w:val="0"/>
          <w:numId w:val="2"/>
        </w:numPr>
        <w:autoSpaceDE w:val="0"/>
        <w:autoSpaceDN w:val="0"/>
        <w:adjustRightInd w:val="0"/>
        <w:spacing w:after="0" w:line="240" w:lineRule="auto"/>
        <w:rPr>
          <w:rFonts w:ascii="Calibri" w:hAnsi="Calibri" w:cs="Calibri"/>
          <w:sz w:val="52"/>
          <w:szCs w:val="52"/>
        </w:rPr>
      </w:pPr>
      <w:proofErr w:type="spellStart"/>
      <w:r>
        <w:rPr>
          <w:rFonts w:ascii="Calibri" w:hAnsi="Calibri" w:cs="Calibri"/>
          <w:sz w:val="52"/>
          <w:szCs w:val="52"/>
        </w:rPr>
        <w:t>Ans.</w:t>
      </w:r>
      <w:r w:rsidRPr="0045410A">
        <w:rPr>
          <w:rFonts w:ascii="Calibri" w:hAnsi="Calibri" w:cs="Calibri"/>
          <w:sz w:val="52"/>
          <w:szCs w:val="52"/>
        </w:rPr>
        <w:t>When</w:t>
      </w:r>
      <w:proofErr w:type="spellEnd"/>
      <w:r w:rsidRPr="0045410A">
        <w:rPr>
          <w:rFonts w:ascii="Calibri" w:hAnsi="Calibri" w:cs="Calibri"/>
          <w:sz w:val="52"/>
          <w:szCs w:val="52"/>
        </w:rPr>
        <w:t xml:space="preserve"> you load data from an external source, you load it into a suspense table. You can then review the data in the suspense table and modify it. To load data into the suspense table, position the source file or tape, specify the location of the source, and run the appropriate load external data process.</w:t>
      </w:r>
    </w:p>
    <w:p w:rsidR="0045410A" w:rsidRPr="0045410A" w:rsidRDefault="0045410A" w:rsidP="0045410A">
      <w:pPr>
        <w:numPr>
          <w:ilvl w:val="0"/>
          <w:numId w:val="2"/>
        </w:numPr>
        <w:autoSpaceDE w:val="0"/>
        <w:autoSpaceDN w:val="0"/>
        <w:adjustRightInd w:val="0"/>
        <w:spacing w:after="0" w:line="240" w:lineRule="auto"/>
        <w:rPr>
          <w:rFonts w:ascii="Calibri" w:hAnsi="Calibri" w:cs="Calibri"/>
          <w:sz w:val="52"/>
          <w:szCs w:val="52"/>
        </w:rPr>
      </w:pPr>
      <w:r>
        <w:rPr>
          <w:rFonts w:ascii="Arial" w:hAnsi="Arial" w:cs="Arial"/>
          <w:sz w:val="52"/>
          <w:szCs w:val="52"/>
        </w:rPr>
        <w:t xml:space="preserve">  </w:t>
      </w:r>
      <w:r w:rsidRPr="0045410A">
        <w:rPr>
          <w:rFonts w:ascii="Calibri" w:hAnsi="Calibri" w:cs="Calibri"/>
          <w:sz w:val="52"/>
          <w:szCs w:val="52"/>
        </w:rPr>
        <w:t>PeopleSoft Process Scheduler runs the process and stores the data in the suspense tables. When it is finished, the People</w:t>
      </w:r>
      <w:r>
        <w:rPr>
          <w:rFonts w:ascii="Calibri" w:hAnsi="Calibri" w:cs="Calibri"/>
          <w:sz w:val="52"/>
          <w:szCs w:val="52"/>
        </w:rPr>
        <w:t xml:space="preserve"> </w:t>
      </w:r>
      <w:r w:rsidRPr="0045410A">
        <w:rPr>
          <w:rFonts w:ascii="Calibri" w:hAnsi="Calibri" w:cs="Calibri"/>
          <w:sz w:val="52"/>
          <w:szCs w:val="52"/>
        </w:rPr>
        <w:t>Soft Process Scheduler displays a process instance number in the lower left corner of the screen. Use this number to review the data on the appropriate Suspense Process Options page.</w:t>
      </w:r>
    </w:p>
    <w:p w:rsidR="0045410A" w:rsidRPr="0045410A" w:rsidRDefault="0045410A" w:rsidP="0045410A">
      <w:pPr>
        <w:numPr>
          <w:ilvl w:val="0"/>
          <w:numId w:val="2"/>
        </w:numPr>
        <w:autoSpaceDE w:val="0"/>
        <w:autoSpaceDN w:val="0"/>
        <w:adjustRightInd w:val="0"/>
        <w:spacing w:after="225" w:line="240" w:lineRule="auto"/>
        <w:rPr>
          <w:rFonts w:ascii="Calibri" w:hAnsi="Calibri" w:cs="Calibri"/>
          <w:sz w:val="55"/>
          <w:szCs w:val="55"/>
        </w:rPr>
      </w:pPr>
      <w:proofErr w:type="gramStart"/>
      <w:r>
        <w:rPr>
          <w:rFonts w:ascii="Calibri" w:hAnsi="Calibri" w:cs="Calibri"/>
          <w:sz w:val="55"/>
          <w:szCs w:val="55"/>
        </w:rPr>
        <w:t>2.</w:t>
      </w:r>
      <w:r w:rsidRPr="0045410A">
        <w:rPr>
          <w:rFonts w:ascii="Calibri" w:hAnsi="Calibri" w:cs="Calibri"/>
          <w:sz w:val="55"/>
          <w:szCs w:val="55"/>
        </w:rPr>
        <w:t>How</w:t>
      </w:r>
      <w:proofErr w:type="gramEnd"/>
      <w:r w:rsidRPr="0045410A">
        <w:rPr>
          <w:rFonts w:ascii="Calibri" w:hAnsi="Calibri" w:cs="Calibri"/>
          <w:sz w:val="55"/>
          <w:szCs w:val="55"/>
        </w:rPr>
        <w:t xml:space="preserve"> can we use pandas to read </w:t>
      </w:r>
      <w:proofErr w:type="spellStart"/>
      <w:r w:rsidRPr="0045410A">
        <w:rPr>
          <w:rFonts w:ascii="Calibri" w:hAnsi="Calibri" w:cs="Calibri"/>
          <w:sz w:val="55"/>
          <w:szCs w:val="55"/>
        </w:rPr>
        <w:t>json</w:t>
      </w:r>
      <w:proofErr w:type="spellEnd"/>
      <w:r w:rsidRPr="0045410A">
        <w:rPr>
          <w:rFonts w:ascii="Calibri" w:hAnsi="Calibri" w:cs="Calibri"/>
          <w:sz w:val="55"/>
          <w:szCs w:val="55"/>
        </w:rPr>
        <w:t xml:space="preserve"> files ?</w:t>
      </w:r>
    </w:p>
    <w:p w:rsidR="0045410A" w:rsidRPr="0045410A" w:rsidRDefault="0045410A" w:rsidP="0045410A">
      <w:pPr>
        <w:numPr>
          <w:ilvl w:val="0"/>
          <w:numId w:val="2"/>
        </w:numPr>
        <w:autoSpaceDE w:val="0"/>
        <w:autoSpaceDN w:val="0"/>
        <w:adjustRightInd w:val="0"/>
        <w:spacing w:after="0" w:line="240" w:lineRule="auto"/>
        <w:rPr>
          <w:rFonts w:ascii="Calibri" w:hAnsi="Calibri" w:cs="Calibri"/>
          <w:sz w:val="55"/>
          <w:szCs w:val="55"/>
        </w:rPr>
      </w:pPr>
      <w:proofErr w:type="spellStart"/>
      <w:r>
        <w:rPr>
          <w:rFonts w:ascii="Calibri" w:hAnsi="Calibri" w:cs="Calibri"/>
          <w:sz w:val="55"/>
          <w:szCs w:val="55"/>
        </w:rPr>
        <w:t>Ans.</w:t>
      </w:r>
      <w:r w:rsidRPr="0045410A">
        <w:rPr>
          <w:rFonts w:ascii="Calibri" w:hAnsi="Calibri" w:cs="Calibri"/>
          <w:sz w:val="55"/>
          <w:szCs w:val="55"/>
        </w:rPr>
        <w:t>To</w:t>
      </w:r>
      <w:proofErr w:type="spellEnd"/>
      <w:r w:rsidRPr="0045410A">
        <w:rPr>
          <w:rFonts w:ascii="Calibri" w:hAnsi="Calibri" w:cs="Calibri"/>
          <w:sz w:val="55"/>
          <w:szCs w:val="55"/>
        </w:rPr>
        <w:t xml:space="preserve"> read the files, we use </w:t>
      </w:r>
      <w:proofErr w:type="spellStart"/>
      <w:r w:rsidRPr="0045410A">
        <w:rPr>
          <w:rFonts w:ascii="Calibri" w:hAnsi="Calibri" w:cs="Calibri"/>
          <w:sz w:val="55"/>
          <w:szCs w:val="55"/>
        </w:rPr>
        <w:t>read_</w:t>
      </w:r>
      <w:proofErr w:type="gramStart"/>
      <w:r w:rsidRPr="0045410A">
        <w:rPr>
          <w:rFonts w:ascii="Calibri" w:hAnsi="Calibri" w:cs="Calibri"/>
          <w:sz w:val="55"/>
          <w:szCs w:val="55"/>
        </w:rPr>
        <w:t>json</w:t>
      </w:r>
      <w:proofErr w:type="spellEnd"/>
      <w:r w:rsidRPr="0045410A">
        <w:rPr>
          <w:rFonts w:ascii="Calibri" w:hAnsi="Calibri" w:cs="Calibri"/>
          <w:sz w:val="55"/>
          <w:szCs w:val="55"/>
        </w:rPr>
        <w:t>(</w:t>
      </w:r>
      <w:proofErr w:type="gramEnd"/>
      <w:r w:rsidRPr="0045410A">
        <w:rPr>
          <w:rFonts w:ascii="Calibri" w:hAnsi="Calibri" w:cs="Calibri"/>
          <w:sz w:val="55"/>
          <w:szCs w:val="55"/>
        </w:rPr>
        <w:t>) function and through it, we pass the path to the JSON file we want to read. Once we do that, it returns a “</w:t>
      </w:r>
      <w:proofErr w:type="spellStart"/>
      <w:r w:rsidRPr="0045410A">
        <w:rPr>
          <w:rFonts w:ascii="Calibri" w:hAnsi="Calibri" w:cs="Calibri"/>
          <w:sz w:val="55"/>
          <w:szCs w:val="55"/>
        </w:rPr>
        <w:t>DataFrame</w:t>
      </w:r>
      <w:proofErr w:type="spellEnd"/>
      <w:proofErr w:type="gramStart"/>
      <w:r w:rsidRPr="0045410A">
        <w:rPr>
          <w:rFonts w:ascii="Calibri" w:hAnsi="Calibri" w:cs="Calibri"/>
          <w:sz w:val="55"/>
          <w:szCs w:val="55"/>
        </w:rPr>
        <w:t>”(</w:t>
      </w:r>
      <w:proofErr w:type="gramEnd"/>
      <w:r w:rsidRPr="0045410A">
        <w:rPr>
          <w:rFonts w:ascii="Calibri" w:hAnsi="Calibri" w:cs="Calibri"/>
          <w:sz w:val="55"/>
          <w:szCs w:val="55"/>
        </w:rPr>
        <w:t xml:space="preserve"> A table of rows and columns) that stores data. If we want to read a file that is located on remote servers then we pass the link to its location instead of a local path.</w:t>
      </w:r>
    </w:p>
    <w:p w:rsidR="0045410A" w:rsidRPr="0045410A" w:rsidRDefault="0045410A" w:rsidP="0045410A">
      <w:pPr>
        <w:numPr>
          <w:ilvl w:val="0"/>
          <w:numId w:val="2"/>
        </w:numPr>
        <w:autoSpaceDE w:val="0"/>
        <w:autoSpaceDN w:val="0"/>
        <w:adjustRightInd w:val="0"/>
        <w:spacing w:after="225" w:line="240" w:lineRule="auto"/>
        <w:rPr>
          <w:rFonts w:ascii="Calibri" w:hAnsi="Calibri" w:cs="Calibri"/>
          <w:sz w:val="55"/>
          <w:szCs w:val="55"/>
        </w:rPr>
      </w:pPr>
      <w:r>
        <w:rPr>
          <w:rFonts w:ascii="Calibri" w:hAnsi="Calibri" w:cs="Calibri"/>
          <w:sz w:val="55"/>
          <w:szCs w:val="55"/>
        </w:rPr>
        <w:t>3.</w:t>
      </w:r>
      <w:r w:rsidRPr="0045410A">
        <w:rPr>
          <w:rFonts w:ascii="Calibri" w:hAnsi="Calibri" w:cs="Calibri"/>
          <w:sz w:val="55"/>
          <w:szCs w:val="55"/>
        </w:rPr>
        <w:t xml:space="preserve"> Describe the significance of DASK</w:t>
      </w:r>
    </w:p>
    <w:p w:rsidR="0045410A" w:rsidRPr="0045410A" w:rsidRDefault="0045410A" w:rsidP="0045410A">
      <w:pPr>
        <w:numPr>
          <w:ilvl w:val="0"/>
          <w:numId w:val="2"/>
        </w:numPr>
        <w:autoSpaceDE w:val="0"/>
        <w:autoSpaceDN w:val="0"/>
        <w:adjustRightInd w:val="0"/>
        <w:spacing w:after="225" w:line="240" w:lineRule="auto"/>
        <w:rPr>
          <w:rFonts w:ascii="Calibri" w:hAnsi="Calibri" w:cs="Calibri"/>
          <w:sz w:val="55"/>
          <w:szCs w:val="55"/>
        </w:rPr>
      </w:pPr>
      <w:r>
        <w:rPr>
          <w:rFonts w:ascii="Calibri" w:hAnsi="Calibri" w:cs="Calibri"/>
          <w:sz w:val="55"/>
          <w:szCs w:val="55"/>
        </w:rPr>
        <w:t>Ans.1</w:t>
      </w:r>
      <w:proofErr w:type="gramStart"/>
      <w:r>
        <w:rPr>
          <w:rFonts w:ascii="Calibri" w:hAnsi="Calibri" w:cs="Calibri"/>
          <w:sz w:val="55"/>
          <w:szCs w:val="55"/>
        </w:rPr>
        <w:t>)</w:t>
      </w:r>
      <w:proofErr w:type="spellStart"/>
      <w:r w:rsidRPr="0045410A">
        <w:rPr>
          <w:rFonts w:ascii="Calibri" w:hAnsi="Calibri" w:cs="Calibri"/>
          <w:sz w:val="55"/>
          <w:szCs w:val="55"/>
        </w:rPr>
        <w:t>Dask</w:t>
      </w:r>
      <w:proofErr w:type="spellEnd"/>
      <w:proofErr w:type="gramEnd"/>
      <w:r w:rsidRPr="0045410A">
        <w:rPr>
          <w:rFonts w:ascii="Calibri" w:hAnsi="Calibri" w:cs="Calibri"/>
          <w:sz w:val="55"/>
          <w:szCs w:val="55"/>
        </w:rPr>
        <w:t xml:space="preserve"> can enable efficient parallel computations on single machines by leveraging their multi-core CPUs and streaming data efficiently from disk. It can run on a distributed cluster, but it doesn’t have to.</w:t>
      </w:r>
    </w:p>
    <w:p w:rsidR="0045410A" w:rsidRDefault="0045410A" w:rsidP="0045410A">
      <w:pPr>
        <w:numPr>
          <w:ilvl w:val="0"/>
          <w:numId w:val="2"/>
        </w:numPr>
        <w:autoSpaceDE w:val="0"/>
        <w:autoSpaceDN w:val="0"/>
        <w:adjustRightInd w:val="0"/>
        <w:spacing w:after="0" w:line="240" w:lineRule="auto"/>
        <w:rPr>
          <w:rFonts w:ascii="Calibri" w:hAnsi="Calibri" w:cs="Calibri"/>
          <w:sz w:val="55"/>
          <w:szCs w:val="55"/>
        </w:rPr>
      </w:pPr>
      <w:proofErr w:type="gramStart"/>
      <w:r>
        <w:rPr>
          <w:rFonts w:ascii="Calibri" w:hAnsi="Calibri" w:cs="Calibri"/>
          <w:sz w:val="55"/>
          <w:szCs w:val="55"/>
        </w:rPr>
        <w:t>2)</w:t>
      </w:r>
      <w:proofErr w:type="spellStart"/>
      <w:r w:rsidRPr="0045410A">
        <w:rPr>
          <w:rFonts w:ascii="Calibri" w:hAnsi="Calibri" w:cs="Calibri"/>
          <w:sz w:val="55"/>
          <w:szCs w:val="55"/>
        </w:rPr>
        <w:t>Dask</w:t>
      </w:r>
      <w:proofErr w:type="spellEnd"/>
      <w:proofErr w:type="gramEnd"/>
      <w:r w:rsidRPr="0045410A">
        <w:rPr>
          <w:rFonts w:ascii="Calibri" w:hAnsi="Calibri" w:cs="Calibri"/>
          <w:sz w:val="55"/>
          <w:szCs w:val="55"/>
        </w:rPr>
        <w:t xml:space="preserve"> emphasizes the following virtues: Familiar: Provides parallelized </w:t>
      </w:r>
      <w:proofErr w:type="spellStart"/>
      <w:r w:rsidRPr="0045410A">
        <w:rPr>
          <w:rFonts w:ascii="Calibri" w:hAnsi="Calibri" w:cs="Calibri"/>
          <w:sz w:val="55"/>
          <w:szCs w:val="55"/>
        </w:rPr>
        <w:t>NumPy</w:t>
      </w:r>
      <w:proofErr w:type="spellEnd"/>
      <w:r w:rsidRPr="0045410A">
        <w:rPr>
          <w:rFonts w:ascii="Calibri" w:hAnsi="Calibri" w:cs="Calibri"/>
          <w:sz w:val="55"/>
          <w:szCs w:val="55"/>
        </w:rPr>
        <w:t xml:space="preserve"> array and Pandas </w:t>
      </w:r>
      <w:proofErr w:type="spellStart"/>
      <w:r w:rsidRPr="0045410A">
        <w:rPr>
          <w:rFonts w:ascii="Calibri" w:hAnsi="Calibri" w:cs="Calibri"/>
          <w:sz w:val="55"/>
          <w:szCs w:val="55"/>
        </w:rPr>
        <w:t>DataFrame</w:t>
      </w:r>
      <w:proofErr w:type="spellEnd"/>
      <w:r w:rsidRPr="0045410A">
        <w:rPr>
          <w:rFonts w:ascii="Calibri" w:hAnsi="Calibri" w:cs="Calibri"/>
          <w:sz w:val="55"/>
          <w:szCs w:val="55"/>
        </w:rPr>
        <w:t xml:space="preserve"> objects. Flexible: Provides a task scheduling interface for more custom workloads and integration with other projects. Native: Enables distributed computing in pure Python with access to the </w:t>
      </w:r>
      <w:proofErr w:type="spellStart"/>
      <w:r w:rsidRPr="0045410A">
        <w:rPr>
          <w:rFonts w:ascii="Calibri" w:hAnsi="Calibri" w:cs="Calibri"/>
          <w:sz w:val="55"/>
          <w:szCs w:val="55"/>
        </w:rPr>
        <w:t>PyData</w:t>
      </w:r>
      <w:proofErr w:type="spellEnd"/>
      <w:r w:rsidRPr="0045410A">
        <w:rPr>
          <w:rFonts w:ascii="Calibri" w:hAnsi="Calibri" w:cs="Calibri"/>
          <w:sz w:val="55"/>
          <w:szCs w:val="55"/>
        </w:rPr>
        <w:t xml:space="preserve"> stack.</w:t>
      </w:r>
    </w:p>
    <w:p w:rsidR="0045410A" w:rsidRPr="0045410A" w:rsidRDefault="0045410A" w:rsidP="0045410A">
      <w:pPr>
        <w:autoSpaceDE w:val="0"/>
        <w:autoSpaceDN w:val="0"/>
        <w:adjustRightInd w:val="0"/>
        <w:spacing w:after="0" w:line="240" w:lineRule="auto"/>
        <w:rPr>
          <w:rFonts w:ascii="Calibri" w:hAnsi="Calibri" w:cs="Calibri"/>
          <w:color w:val="000000"/>
          <w:sz w:val="24"/>
          <w:szCs w:val="24"/>
        </w:rPr>
      </w:pPr>
    </w:p>
    <w:p w:rsidR="0045410A" w:rsidRPr="0045410A" w:rsidRDefault="0045410A" w:rsidP="0045410A">
      <w:pPr>
        <w:autoSpaceDE w:val="0"/>
        <w:autoSpaceDN w:val="0"/>
        <w:adjustRightInd w:val="0"/>
        <w:spacing w:after="0" w:line="240" w:lineRule="auto"/>
        <w:rPr>
          <w:rFonts w:ascii="Calibri" w:hAnsi="Calibri" w:cs="Calibri"/>
          <w:sz w:val="24"/>
          <w:szCs w:val="24"/>
        </w:rPr>
      </w:pPr>
    </w:p>
    <w:p w:rsidR="0045410A" w:rsidRPr="0045410A" w:rsidRDefault="004156A1" w:rsidP="0045410A">
      <w:pPr>
        <w:numPr>
          <w:ilvl w:val="0"/>
          <w:numId w:val="2"/>
        </w:numPr>
        <w:autoSpaceDE w:val="0"/>
        <w:autoSpaceDN w:val="0"/>
        <w:adjustRightInd w:val="0"/>
        <w:spacing w:after="209" w:line="240" w:lineRule="auto"/>
        <w:rPr>
          <w:rFonts w:ascii="Calibri" w:hAnsi="Calibri" w:cs="Calibri"/>
          <w:sz w:val="52"/>
          <w:szCs w:val="52"/>
        </w:rPr>
      </w:pPr>
      <w:r>
        <w:rPr>
          <w:rFonts w:ascii="Calibri" w:hAnsi="Calibri" w:cs="Calibri"/>
          <w:sz w:val="52"/>
          <w:szCs w:val="52"/>
        </w:rPr>
        <w:t>4.</w:t>
      </w:r>
      <w:r w:rsidR="0045410A" w:rsidRPr="0045410A">
        <w:rPr>
          <w:rFonts w:ascii="Calibri" w:hAnsi="Calibri" w:cs="Calibri"/>
          <w:sz w:val="52"/>
          <w:szCs w:val="52"/>
        </w:rPr>
        <w:t>Describe the functions of DASK</w:t>
      </w:r>
    </w:p>
    <w:p w:rsidR="0045410A" w:rsidRPr="0045410A" w:rsidRDefault="004156A1" w:rsidP="0045410A">
      <w:pPr>
        <w:numPr>
          <w:ilvl w:val="0"/>
          <w:numId w:val="2"/>
        </w:numPr>
        <w:autoSpaceDE w:val="0"/>
        <w:autoSpaceDN w:val="0"/>
        <w:adjustRightInd w:val="0"/>
        <w:spacing w:after="209" w:line="240" w:lineRule="auto"/>
        <w:rPr>
          <w:rFonts w:ascii="Calibri" w:hAnsi="Calibri" w:cs="Calibri"/>
          <w:sz w:val="52"/>
          <w:szCs w:val="52"/>
        </w:rPr>
      </w:pPr>
      <w:proofErr w:type="spellStart"/>
      <w:r>
        <w:rPr>
          <w:rFonts w:ascii="Calibri" w:hAnsi="Calibri" w:cs="Calibri"/>
          <w:sz w:val="52"/>
          <w:szCs w:val="52"/>
        </w:rPr>
        <w:t>Ans.</w:t>
      </w:r>
      <w:bookmarkStart w:id="0" w:name="_GoBack"/>
      <w:bookmarkEnd w:id="0"/>
      <w:r w:rsidR="0045410A" w:rsidRPr="0045410A">
        <w:rPr>
          <w:rFonts w:ascii="Calibri" w:hAnsi="Calibri" w:cs="Calibri"/>
          <w:sz w:val="52"/>
          <w:szCs w:val="52"/>
        </w:rPr>
        <w:t>The</w:t>
      </w:r>
      <w:proofErr w:type="spellEnd"/>
      <w:r w:rsidR="0045410A" w:rsidRPr="0045410A">
        <w:rPr>
          <w:rFonts w:ascii="Calibri" w:hAnsi="Calibri" w:cs="Calibri"/>
          <w:sz w:val="52"/>
          <w:szCs w:val="52"/>
        </w:rPr>
        <w:t xml:space="preserve"> </w:t>
      </w:r>
      <w:proofErr w:type="spellStart"/>
      <w:r w:rsidR="0045410A" w:rsidRPr="0045410A">
        <w:rPr>
          <w:rFonts w:ascii="Calibri" w:hAnsi="Calibri" w:cs="Calibri"/>
          <w:sz w:val="52"/>
          <w:szCs w:val="52"/>
        </w:rPr>
        <w:t>Dask</w:t>
      </w:r>
      <w:proofErr w:type="spellEnd"/>
      <w:r w:rsidR="0045410A" w:rsidRPr="0045410A">
        <w:rPr>
          <w:rFonts w:ascii="Calibri" w:hAnsi="Calibri" w:cs="Calibri"/>
          <w:sz w:val="52"/>
          <w:szCs w:val="52"/>
        </w:rPr>
        <w:t xml:space="preserve"> delayed function decorates your functions so that they operate lazily. Rather than executing your function immediately, it will defer execution, placing the function and its arguments into a task graph.</w:t>
      </w:r>
    </w:p>
    <w:p w:rsidR="0045410A" w:rsidRPr="0045410A" w:rsidRDefault="0045410A" w:rsidP="0045410A">
      <w:pPr>
        <w:numPr>
          <w:ilvl w:val="0"/>
          <w:numId w:val="2"/>
        </w:numPr>
        <w:autoSpaceDE w:val="0"/>
        <w:autoSpaceDN w:val="0"/>
        <w:adjustRightInd w:val="0"/>
        <w:spacing w:after="0" w:line="240" w:lineRule="auto"/>
        <w:rPr>
          <w:rFonts w:ascii="Calibri" w:hAnsi="Calibri" w:cs="Calibri"/>
          <w:sz w:val="52"/>
          <w:szCs w:val="52"/>
        </w:rPr>
      </w:pPr>
      <w:r w:rsidRPr="0045410A">
        <w:rPr>
          <w:rFonts w:ascii="Calibri" w:hAnsi="Calibri" w:cs="Calibri"/>
          <w:sz w:val="52"/>
          <w:szCs w:val="52"/>
        </w:rPr>
        <w:t xml:space="preserve">We used the </w:t>
      </w:r>
      <w:proofErr w:type="spellStart"/>
      <w:r w:rsidRPr="0045410A">
        <w:rPr>
          <w:rFonts w:ascii="Calibri" w:hAnsi="Calibri" w:cs="Calibri"/>
          <w:sz w:val="52"/>
          <w:szCs w:val="52"/>
        </w:rPr>
        <w:t>dask.delayed</w:t>
      </w:r>
      <w:proofErr w:type="spellEnd"/>
      <w:r w:rsidRPr="0045410A">
        <w:rPr>
          <w:rFonts w:ascii="Calibri" w:hAnsi="Calibri" w:cs="Calibri"/>
          <w:sz w:val="52"/>
          <w:szCs w:val="52"/>
        </w:rPr>
        <w:t xml:space="preserve"> function to wrap the function calls that we want to turn into tasks. None of the </w:t>
      </w:r>
      <w:proofErr w:type="spellStart"/>
      <w:proofErr w:type="gramStart"/>
      <w:r w:rsidRPr="0045410A">
        <w:rPr>
          <w:rFonts w:ascii="Calibri" w:hAnsi="Calibri" w:cs="Calibri"/>
          <w:sz w:val="52"/>
          <w:szCs w:val="52"/>
        </w:rPr>
        <w:t>inc</w:t>
      </w:r>
      <w:proofErr w:type="spellEnd"/>
      <w:proofErr w:type="gramEnd"/>
      <w:r w:rsidRPr="0045410A">
        <w:rPr>
          <w:rFonts w:ascii="Calibri" w:hAnsi="Calibri" w:cs="Calibri"/>
          <w:sz w:val="52"/>
          <w:szCs w:val="52"/>
        </w:rPr>
        <w:t xml:space="preserve">, double, add, or sum calls have happened yet. Instead, the object total is a Delayed result that contains a task graph of the entire computation. Looking at the graph we see clear opportunities for parallel execution. The </w:t>
      </w:r>
      <w:proofErr w:type="spellStart"/>
      <w:r w:rsidRPr="0045410A">
        <w:rPr>
          <w:rFonts w:ascii="Calibri" w:hAnsi="Calibri" w:cs="Calibri"/>
          <w:sz w:val="52"/>
          <w:szCs w:val="52"/>
        </w:rPr>
        <w:t>Dask</w:t>
      </w:r>
      <w:proofErr w:type="spellEnd"/>
      <w:r w:rsidRPr="0045410A">
        <w:rPr>
          <w:rFonts w:ascii="Calibri" w:hAnsi="Calibri" w:cs="Calibri"/>
          <w:sz w:val="52"/>
          <w:szCs w:val="52"/>
        </w:rPr>
        <w:t xml:space="preserve"> schedulers will exploit this parallelism, generally improving performance (although not in this example, because these functions are already very small and fast.)</w:t>
      </w:r>
    </w:p>
    <w:p w:rsidR="0045410A" w:rsidRDefault="0045410A" w:rsidP="0045410A">
      <w:pPr>
        <w:pStyle w:val="Default"/>
        <w:numPr>
          <w:ilvl w:val="0"/>
          <w:numId w:val="1"/>
        </w:numPr>
        <w:spacing w:after="149"/>
        <w:rPr>
          <w:color w:val="auto"/>
          <w:sz w:val="55"/>
          <w:szCs w:val="55"/>
        </w:rPr>
      </w:pPr>
      <w:proofErr w:type="gramStart"/>
      <w:r>
        <w:rPr>
          <w:color w:val="auto"/>
          <w:sz w:val="55"/>
          <w:szCs w:val="55"/>
        </w:rPr>
        <w:t>5.</w:t>
      </w:r>
      <w:r>
        <w:rPr>
          <w:color w:val="auto"/>
          <w:sz w:val="55"/>
          <w:szCs w:val="55"/>
        </w:rPr>
        <w:t>Describe</w:t>
      </w:r>
      <w:proofErr w:type="gramEnd"/>
      <w:r>
        <w:rPr>
          <w:color w:val="auto"/>
          <w:sz w:val="55"/>
          <w:szCs w:val="55"/>
        </w:rPr>
        <w:t xml:space="preserve"> the </w:t>
      </w:r>
      <w:proofErr w:type="spellStart"/>
      <w:r>
        <w:rPr>
          <w:color w:val="auto"/>
          <w:sz w:val="55"/>
          <w:szCs w:val="55"/>
        </w:rPr>
        <w:t>cassandra’s</w:t>
      </w:r>
      <w:proofErr w:type="spellEnd"/>
      <w:r>
        <w:rPr>
          <w:color w:val="auto"/>
          <w:sz w:val="55"/>
          <w:szCs w:val="55"/>
        </w:rPr>
        <w:t xml:space="preserve"> features .</w:t>
      </w:r>
    </w:p>
    <w:p w:rsidR="0045410A" w:rsidRPr="0045410A" w:rsidRDefault="0045410A" w:rsidP="0045410A">
      <w:pPr>
        <w:pStyle w:val="Default"/>
        <w:numPr>
          <w:ilvl w:val="0"/>
          <w:numId w:val="1"/>
        </w:numPr>
        <w:spacing w:after="149"/>
        <w:rPr>
          <w:color w:val="auto"/>
          <w:sz w:val="55"/>
          <w:szCs w:val="55"/>
        </w:rPr>
      </w:pPr>
      <w:proofErr w:type="spellStart"/>
      <w:r>
        <w:rPr>
          <w:color w:val="auto"/>
          <w:sz w:val="55"/>
          <w:szCs w:val="55"/>
        </w:rPr>
        <w:t>Ans.</w:t>
      </w:r>
      <w:r>
        <w:rPr>
          <w:color w:val="auto"/>
          <w:sz w:val="55"/>
          <w:szCs w:val="55"/>
        </w:rPr>
        <w:t>Apache</w:t>
      </w:r>
      <w:proofErr w:type="spellEnd"/>
      <w:r>
        <w:rPr>
          <w:color w:val="auto"/>
          <w:sz w:val="55"/>
          <w:szCs w:val="55"/>
        </w:rPr>
        <w:t xml:space="preserve"> Cassandra is an open source, user-available, distributed, </w:t>
      </w:r>
      <w:proofErr w:type="spellStart"/>
      <w:r>
        <w:rPr>
          <w:color w:val="auto"/>
          <w:sz w:val="55"/>
          <w:szCs w:val="55"/>
        </w:rPr>
        <w:t>NoSQL</w:t>
      </w:r>
      <w:proofErr w:type="spellEnd"/>
      <w:r>
        <w:rPr>
          <w:color w:val="auto"/>
          <w:sz w:val="55"/>
          <w:szCs w:val="55"/>
        </w:rPr>
        <w:t xml:space="preserve"> DBMS which is designed to handle large amounts of data across many servers. It provides zero point of failure. Cassandra offers massive support for clusters spanning multiple </w:t>
      </w:r>
      <w:proofErr w:type="spellStart"/>
      <w:r>
        <w:rPr>
          <w:color w:val="auto"/>
          <w:sz w:val="55"/>
          <w:szCs w:val="55"/>
        </w:rPr>
        <w:t>datacentres</w:t>
      </w:r>
      <w:proofErr w:type="spellEnd"/>
      <w:r>
        <w:rPr>
          <w:color w:val="auto"/>
          <w:sz w:val="55"/>
          <w:szCs w:val="55"/>
        </w:rPr>
        <w:t xml:space="preserve">. </w:t>
      </w:r>
    </w:p>
    <w:p w:rsidR="0045410A" w:rsidRDefault="0045410A" w:rsidP="0045410A">
      <w:pPr>
        <w:pStyle w:val="Default"/>
        <w:numPr>
          <w:ilvl w:val="0"/>
          <w:numId w:val="1"/>
        </w:numPr>
        <w:spacing w:after="149"/>
        <w:rPr>
          <w:color w:val="auto"/>
          <w:sz w:val="55"/>
          <w:szCs w:val="55"/>
        </w:rPr>
      </w:pPr>
      <w:r>
        <w:rPr>
          <w:color w:val="auto"/>
          <w:sz w:val="55"/>
          <w:szCs w:val="55"/>
        </w:rPr>
        <w:t>There are some massive features of Cassandra. Here are some of the features described below:</w:t>
      </w:r>
    </w:p>
    <w:p w:rsidR="0045410A" w:rsidRDefault="0045410A" w:rsidP="0045410A">
      <w:pPr>
        <w:pStyle w:val="Default"/>
        <w:numPr>
          <w:ilvl w:val="0"/>
          <w:numId w:val="1"/>
        </w:numPr>
        <w:spacing w:after="149"/>
        <w:rPr>
          <w:color w:val="auto"/>
          <w:sz w:val="55"/>
          <w:szCs w:val="55"/>
        </w:rPr>
      </w:pPr>
      <w:r>
        <w:rPr>
          <w:color w:val="auto"/>
          <w:sz w:val="55"/>
          <w:szCs w:val="55"/>
        </w:rPr>
        <w:t>1)Distributed</w:t>
      </w:r>
    </w:p>
    <w:p w:rsidR="0045410A" w:rsidRDefault="0045410A" w:rsidP="0045410A">
      <w:pPr>
        <w:pStyle w:val="Default"/>
        <w:numPr>
          <w:ilvl w:val="0"/>
          <w:numId w:val="1"/>
        </w:numPr>
        <w:rPr>
          <w:color w:val="auto"/>
          <w:sz w:val="55"/>
          <w:szCs w:val="55"/>
        </w:rPr>
      </w:pPr>
      <w:r>
        <w:rPr>
          <w:color w:val="auto"/>
          <w:sz w:val="55"/>
          <w:szCs w:val="55"/>
        </w:rPr>
        <w:t>2)Supports replication &amp; Multi data center replication</w:t>
      </w:r>
    </w:p>
    <w:p w:rsidR="00622E5C" w:rsidRDefault="00622E5C"/>
    <w:sectPr w:rsidR="00622E5C" w:rsidSect="008C6F88">
      <w:pgSz w:w="19200" w:h="1080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1DC3F0"/>
    <w:multiLevelType w:val="hybridMultilevel"/>
    <w:tmpl w:val="D08915B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072F4A5"/>
    <w:multiLevelType w:val="hybridMultilevel"/>
    <w:tmpl w:val="A8AD73A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3DC5A15"/>
    <w:multiLevelType w:val="hybridMultilevel"/>
    <w:tmpl w:val="0F0552A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1050F17"/>
    <w:multiLevelType w:val="hybridMultilevel"/>
    <w:tmpl w:val="AD4D2FB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A4337C4"/>
    <w:multiLevelType w:val="hybridMultilevel"/>
    <w:tmpl w:val="2D90B8E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2E6"/>
    <w:rsid w:val="002242E6"/>
    <w:rsid w:val="004156A1"/>
    <w:rsid w:val="0045410A"/>
    <w:rsid w:val="00622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410A"/>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410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2022-05-14T02:46:00Z</dcterms:created>
  <dcterms:modified xsi:type="dcterms:W3CDTF">2022-05-14T02:59:00Z</dcterms:modified>
</cp:coreProperties>
</file>