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 동래구(구청장 장준용)는 지난 9일 대기구필라테스 청담(공동대표 이승재, 이성국)에서 저소득 아동을 위한 성금 100만원을 기탁받았다고 밝혔다.이승재 대기구필라테스 청담 공동대표는 “가정의 달을 맞아 아동을 양육하는 가정에 도움이 되기를 바라는 마음으로 준비했다”며“앞으로도 지속적으로 후원할 수 있도록 노력할 것이며, 작은 후원이지만 긍정적인 변화를 일으켜 더 나은 사회가 되기를 희망한다”고 말했다.장준용 동래구청장은 “아이들을 생각하는 마음과 사회에 선한 영향력을 주기 위해 노력해 주신 대표님들께 감사드린다”며“기탁해 주신 성금은 어려운 환경에서도 힘차게 성장하고 있는 아동 양육 가정에 잘 전달하겠다”고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