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APÉNDICE TÉCNICO</w:t>
      </w:r>
    </w:p>
    <w:p>
      <w:pPr>
        <w:spacing w:after="200"/>
      </w:pPr>
      <w:r>
        <w:rPr>
          <w:rFonts w:ascii="Calibri" w:cs="Calibri" w:eastAsia="Calibri" w:hAnsi="Calibri"/>
          <w:b/>
          <w:bCs/>
          <w:color w:val="1F3864"/>
          <w:sz w:val="40"/>
          <w:szCs w:val="40"/>
        </w:rPr>
        <w:t xml:space="preserve">Habilitación de OPC DA y OPC UA en WinCC Runtime Professional V18</w:t>
      </w:r>
    </w:p>
    <w:p>
      <w:pPr>
        <w:spacing w:after="40"/>
      </w:pPr>
      <w:r>
        <w:rPr>
          <w:rFonts w:ascii="Calibri" w:cs="Calibri" w:eastAsia="Calibri" w:hAnsi="Calibri"/>
          <w:i/>
          <w:iCs/>
          <w:color w:val="595959"/>
          <w:sz w:val="22"/>
          <w:szCs w:val="22"/>
        </w:rPr>
        <w:t xml:space="preserve">Diagnóstico y resolución del acceso a variables de WinCC RT Professional mediante clientes OPC</w:t>
      </w:r>
    </w:p>
    <w:p>
      <w:pPr>
        <w:spacing w:after="160"/>
      </w:pP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5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Campo</w:t>
            </w:r>
          </w:p>
        </w:tc>
        <w:tc>
          <w:tcPr>
            <w:tcW w:type="dxa" w:w="6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Detalle</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Proyecto</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PC Station "HMI_RT_1" (WinCC RT Professional) leyendo un S7-315-2DP por MPI (PC Adapter USB / RS485)</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Objetivo</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Exponer variables (tags) de WinCC a un cliente OPC externo (OPC Expert, y posteriormente Optix / Ignition)</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Equipo de prueba</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Máquina virtual Windows 10 Pro — hostname DESKTOP-KC6QA5V</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Plataforma</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TIA Portal V18 Update 5 / WinCC Runtime Professional V18</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Fecha de validación</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18 de agosto de 2026</w:t>
            </w:r>
          </w:p>
        </w:tc>
      </w:tr>
      <w:tr>
        <w:tc>
          <w:tcPr>
            <w:tcW w:type="dxa" w:w="2600"/>
            <w:tcMar>
              <w:top w:type="dxa" w:w="100"/>
              <w:left w:type="dxa" w:w="120"/>
              <w:bottom w:type="dxa" w:w="100"/>
              <w:right w:type="dxa" w:w="120"/>
            </w:tcMar>
          </w:tcPr>
          <w:p>
            <w:r>
              <w:rPr>
                <w:rFonts w:ascii="Calibri" w:cs="Calibri" w:eastAsia="Calibri" w:hAnsi="Calibri"/>
                <w:b w:val="false"/>
                <w:bCs w:val="false"/>
                <w:sz w:val="19"/>
                <w:szCs w:val="19"/>
              </w:rPr>
              <w:t xml:space="preserve">Resultado</w:t>
            </w:r>
          </w:p>
        </w:tc>
        <w:tc>
          <w:tcPr>
            <w:tcW w:type="dxa" w:w="6750"/>
            <w:tcMar>
              <w:top w:type="dxa" w:w="100"/>
              <w:left w:type="dxa" w:w="120"/>
              <w:bottom w:type="dxa" w:w="100"/>
              <w:right w:type="dxa" w:w="120"/>
            </w:tcMar>
          </w:tcPr>
          <w:p>
            <w:r>
              <w:rPr>
                <w:rFonts w:ascii="Calibri" w:cs="Calibri" w:eastAsia="Calibri" w:hAnsi="Calibri"/>
                <w:b w:val="false"/>
                <w:bCs w:val="false"/>
                <w:sz w:val="19"/>
                <w:szCs w:val="19"/>
              </w:rPr>
              <w:t xml:space="preserve">OPC DA y OPC UA operativos. Variables verificadas en OPC Expert (DA) y UaExpert (UA)</w:t>
            </w:r>
          </w:p>
        </w:tc>
      </w:tr>
    </w:tbl>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1. Resumen ejecutivo</w:t>
      </w:r>
    </w:p>
    <w:p>
      <w:pPr>
        <w:spacing w:after="160" w:line="276"/>
      </w:pPr>
      <w:r>
        <w:rPr>
          <w:rFonts w:ascii="Calibri" w:cs="Calibri" w:eastAsia="Calibri" w:hAnsi="Calibri"/>
          <w:i w:val="false"/>
          <w:iCs w:val="false"/>
          <w:color w:val="222222"/>
          <w:sz w:val="21"/>
          <w:szCs w:val="21"/>
        </w:rPr>
        <w:t xml:space="preserve">Se requería leer variables de un PLC S7-315-2DP (sin puerto Ethernet, comunicado por MPI) a través de WinCC Runtime Professional V18, exponiéndolas hacia un cliente OPC externo. El diagnóstico inicial fue complejo porque coexisten en la misma estación varios servidores OPC de distintos productos Siemens (WinCC Advanced/Comfort, SIMATIC NET, WinCC Professional), y solo uno de ellos corresponde al Runtime Professional en uso.</w:t>
      </w:r>
    </w:p>
    <w:p>
      <w:pPr>
        <w:spacing w:after="160" w:line="276"/>
      </w:pPr>
      <w:r>
        <w:rPr>
          <w:rFonts w:ascii="Calibri" w:cs="Calibri" w:eastAsia="Calibri" w:hAnsi="Calibri"/>
          <w:i w:val="false"/>
          <w:iCs w:val="false"/>
          <w:color w:val="222222"/>
          <w:sz w:val="21"/>
          <w:szCs w:val="21"/>
        </w:rPr>
        <w:t xml:space="preserve">La causa raíz combinó dos problemas independientes:</w:t>
      </w:r>
    </w:p>
    <w:p>
      <w:pPr>
        <w:pStyle w:val="ListParagraph"/>
        <w:numPr>
          <w:ilvl w:val="0"/>
          <w:numId w:val="2"/>
        </w:numPr>
        <w:spacing w:after="80" w:line="276"/>
      </w:pPr>
      <w:r>
        <w:rPr>
          <w:rFonts w:ascii="Calibri" w:cs="Calibri" w:eastAsia="Calibri" w:hAnsi="Calibri"/>
          <w:sz w:val="21"/>
          <w:szCs w:val="21"/>
        </w:rPr>
        <w:t xml:space="preserve">El paquete de instalación de WinCC Runtime Professional utilizado en la estación no incluía el componente de servidor OPC (ni DA ni UA); solo estaba presente el canal cliente de OPC UA.</w:t>
      </w:r>
    </w:p>
    <w:p>
      <w:pPr>
        <w:pStyle w:val="ListParagraph"/>
        <w:numPr>
          <w:ilvl w:val="0"/>
          <w:numId w:val="2"/>
        </w:numPr>
        <w:spacing w:after="80" w:line="276"/>
      </w:pPr>
      <w:r>
        <w:rPr>
          <w:rFonts w:ascii="Calibri" w:cs="Calibri" w:eastAsia="Calibri" w:hAnsi="Calibri"/>
          <w:sz w:val="21"/>
          <w:szCs w:val="21"/>
        </w:rPr>
        <w:t xml:space="preserve">Una vez instalado el componente correcto, el servicio del servidor OPC UA no arrancaba por certificados de seguridad corruptos, generados durante una instalación previa interrumpida.</w:t>
      </w:r>
    </w:p>
    <w:p>
      <w:pPr>
        <w:spacing w:after="80"/>
      </w:pPr>
    </w:p>
    <w:tbl>
      <w:tblPr>
        <w:tblW w:type="dxa" w:w="9350"/>
        <w:tblBorders>
          <w:top w:val="single" w:color="2E75B6" w:sz="4"/>
          <w:left w:val="single" w:color="2E75B6" w:sz="4"/>
          <w:bottom w:val="single" w:color="2E75B6" w:sz="4"/>
          <w:right w:val="single" w:color="2E75B6" w:sz="4"/>
          <w:insideH w:val="none" w:color="FFFFFF" w:sz="0"/>
          <w:insideV w:val="none" w:color="FFFFFF" w:sz="0"/>
        </w:tblBorders>
      </w:tblPr>
      <w:tblGrid>
        <w:gridCol w:w="100"/>
      </w:tblGrid>
      <w:tr>
        <w:tc>
          <w:tcPr>
            <w:tcW w:type="dxa" w:w="9350"/>
            <w:shd w:fill="EAF1FA"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Conclusión clave</w:t>
            </w:r>
          </w:p>
          <w:p>
            <w:pPr>
              <w:spacing w:after="0" w:line="276"/>
            </w:pPr>
            <w:r>
              <w:rPr>
                <w:rFonts w:ascii="Calibri" w:cs="Calibri" w:eastAsia="Calibri" w:hAnsi="Calibri"/>
                <w:color w:val="333333"/>
                <w:sz w:val="20"/>
                <w:szCs w:val="20"/>
              </w:rPr>
              <w:t xml:space="preserve">WinCC Runtime Professional V18 sí incluye servidor OPC DA y servidor OPC UA de manera nativa. No es una limitación del producto ni requiere licencia adicional: es un componente opcional del instalador de Runtime Professional (no del instalador de Engineering / TIA Portal) que debe seleccionarse explícitamente.</w:t>
            </w:r>
          </w:p>
        </w:tc>
      </w:tr>
    </w:tbl>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2. Arquitectura de la solución</w:t>
      </w:r>
    </w:p>
    <w:p>
      <w:pPr>
        <w:spacing w:after="160" w:line="276"/>
      </w:pPr>
      <w:r>
        <w:rPr>
          <w:rFonts w:ascii="Calibri" w:cs="Calibri" w:eastAsia="Calibri" w:hAnsi="Calibri"/>
          <w:i w:val="false"/>
          <w:iCs w:val="false"/>
          <w:color w:val="222222"/>
          <w:sz w:val="21"/>
          <w:szCs w:val="21"/>
        </w:rPr>
        <w:t xml:space="preserve">El cliente OPC no se comunica directamente con el PLC. El S7-315-2DP no dispone de interfaz Ethernet; toda la comunicación con planta ocurre por MPI hacia WinCC, que actúa como intermediario y expone las variables ya procesadas mediante sus propios servidores OPC:</w:t>
      </w:r>
    </w:p>
    <w:p>
      <w:pPr>
        <w:shd w:fill="F2F2F2" w:val="clear"/>
        <w:spacing w:after="160"/>
      </w:pPr>
      <w:r>
        <w:rPr>
          <w:rFonts w:ascii="Consolas" w:cs="Consolas" w:eastAsia="Consolas" w:hAnsi="Consolas"/>
          <w:color w:val="333333"/>
          <w:sz w:val="19"/>
          <w:szCs w:val="19"/>
        </w:rPr>
        <w:t xml:space="preserve">S7-315-2DP  --MPI/RS485--&gt;  WinCC RT Professional (PC Station)
                              |-- OPC DA   ProgID  OPCServer.WinCC_SCADA.1
                              |-- OPC UA   opc.tcp://&lt;host&gt;:4861  (servicio OpcUaServerWinCCPro)</w:t>
      </w:r>
    </w:p>
    <w:p>
      <w:pPr>
        <w:spacing w:after="160"/>
      </w:pPr>
    </w:p>
    <w:p>
      <w:pPr>
        <w:pStyle w:val="Heading2"/>
        <w:spacing w:after="120" w:before="280"/>
      </w:pPr>
      <w:r>
        <w:rPr>
          <w:rFonts w:ascii="Calibri" w:cs="Calibri" w:eastAsia="Calibri" w:hAnsi="Calibri"/>
          <w:b/>
          <w:bCs/>
          <w:color w:val="2E75B6"/>
          <w:sz w:val="24"/>
          <w:szCs w:val="24"/>
        </w:rPr>
        <w:t xml:space="preserve">2.1 Resultado final validado</w:t>
      </w:r>
    </w:p>
    <w:tbl>
      <w:tblPr>
        <w:tblW w:type="dxa" w:w="9650"/>
        <w:tblBorders>
          <w:top w:val="single" w:color="BFBFBF" w:sz="4"/>
          <w:left w:val="single" w:color="BFBFBF" w:sz="4"/>
          <w:bottom w:val="single" w:color="BFBFBF" w:sz="4"/>
          <w:right w:val="single" w:color="BFBFBF" w:sz="4"/>
          <w:insideH w:val="single" w:color="D9D9D9" w:sz="2"/>
          <w:insideV w:val="single" w:color="D9D9D9" w:sz="2"/>
        </w:tblBorders>
      </w:tblPr>
      <w:tblGrid>
        <w:gridCol w:w="1300"/>
        <w:gridCol w:w="3700"/>
        <w:gridCol w:w="2900"/>
        <w:gridCol w:w="1750"/>
      </w:tblGrid>
      <w:tr>
        <w:trPr>
          <w:tblHeader/>
        </w:trPr>
        <w:tc>
          <w:tcPr>
            <w:tcW w:type="dxa" w:w="1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Canal</w:t>
            </w:r>
          </w:p>
        </w:tc>
        <w:tc>
          <w:tcPr>
            <w:tcW w:type="dxa" w:w="37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Identificación</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Servicio de Windows</w:t>
            </w:r>
          </w:p>
        </w:tc>
        <w:tc>
          <w:tcPr>
            <w:tcW w:type="dxa" w:w="1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Cliente validado</w:t>
            </w:r>
          </w:p>
        </w:tc>
      </w:tr>
      <w:tr>
        <w:tc>
          <w:tcPr>
            <w:tcW w:type="dxa" w:w="1300"/>
            <w:tcMar>
              <w:top w:type="dxa" w:w="100"/>
              <w:left w:type="dxa" w:w="120"/>
              <w:bottom w:type="dxa" w:w="100"/>
              <w:right w:type="dxa" w:w="120"/>
            </w:tcMar>
          </w:tcPr>
          <w:p>
            <w:r>
              <w:rPr>
                <w:rFonts w:ascii="Calibri" w:cs="Calibri" w:eastAsia="Calibri" w:hAnsi="Calibri"/>
                <w:b w:val="false"/>
                <w:bCs w:val="false"/>
                <w:sz w:val="19"/>
                <w:szCs w:val="19"/>
              </w:rPr>
              <w:t xml:space="preserve">OPC DA</w:t>
            </w:r>
          </w:p>
        </w:tc>
        <w:tc>
          <w:tcPr>
            <w:tcW w:type="dxa" w:w="3700"/>
            <w:tcMar>
              <w:top w:type="dxa" w:w="100"/>
              <w:left w:type="dxa" w:w="120"/>
              <w:bottom w:type="dxa" w:w="100"/>
              <w:right w:type="dxa" w:w="120"/>
            </w:tcMar>
          </w:tcPr>
          <w:p>
            <w:r>
              <w:rPr>
                <w:rFonts w:ascii="Calibri" w:cs="Calibri" w:eastAsia="Calibri" w:hAnsi="Calibri"/>
                <w:b w:val="false"/>
                <w:bCs w:val="false"/>
                <w:sz w:val="19"/>
                <w:szCs w:val="19"/>
              </w:rPr>
              <w:t xml:space="preserve">ProgID OPCServer.WinCC_SCADA / OPCServer.WinCC_SCADA.1</w:t>
            </w:r>
          </w:p>
        </w:tc>
        <w:tc>
          <w:tcPr>
            <w:tcW w:type="dxa" w:w="2900"/>
            <w:tcMar>
              <w:top w:type="dxa" w:w="100"/>
              <w:left w:type="dxa" w:w="120"/>
              <w:bottom w:type="dxa" w:w="100"/>
              <w:right w:type="dxa" w:w="120"/>
            </w:tcMar>
          </w:tcPr>
          <w:p>
            <w:r>
              <w:rPr>
                <w:rFonts w:ascii="Calibri" w:cs="Calibri" w:eastAsia="Calibri" w:hAnsi="Calibri"/>
                <w:b w:val="false"/>
                <w:bCs w:val="false"/>
                <w:sz w:val="19"/>
                <w:szCs w:val="19"/>
              </w:rPr>
              <w:t xml:space="preserve">OPCServer.WinCC_SCADA (arranca junto con el Runtime)</w:t>
            </w:r>
          </w:p>
        </w:tc>
        <w:tc>
          <w:tcPr>
            <w:tcW w:type="dxa" w:w="1750"/>
            <w:tcMar>
              <w:top w:type="dxa" w:w="100"/>
              <w:left w:type="dxa" w:w="120"/>
              <w:bottom w:type="dxa" w:w="100"/>
              <w:right w:type="dxa" w:w="120"/>
            </w:tcMar>
          </w:tcPr>
          <w:p>
            <w:r>
              <w:rPr>
                <w:rFonts w:ascii="Calibri" w:cs="Calibri" w:eastAsia="Calibri" w:hAnsi="Calibri"/>
                <w:b w:val="false"/>
                <w:bCs w:val="false"/>
                <w:sz w:val="19"/>
                <w:szCs w:val="19"/>
              </w:rPr>
              <w:t xml:space="preserve">OPC Expert</w:t>
            </w:r>
          </w:p>
        </w:tc>
      </w:tr>
      <w:tr>
        <w:tc>
          <w:tcPr>
            <w:tcW w:type="dxa" w:w="130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OPC UA</w:t>
            </w:r>
          </w:p>
        </w:tc>
        <w:tc>
          <w:tcPr>
            <w:tcW w:type="dxa" w:w="370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opc.tcp://localhost:4861</w:t>
            </w:r>
          </w:p>
        </w:tc>
        <w:tc>
          <w:tcPr>
            <w:tcW w:type="dxa" w:w="290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OpcUaServerWinCCPro</w:t>
            </w:r>
          </w:p>
        </w:tc>
        <w:tc>
          <w:tcPr>
            <w:tcW w:type="dxa" w:w="175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UaExpert (y OPC Expert, con limitaciones — ver §6)</w:t>
            </w:r>
          </w:p>
        </w:tc>
      </w:tr>
    </w:tbl>
    <w:p>
      <w:pPr>
        <w:spacing w:after="120"/>
      </w:pPr>
    </w:p>
    <w:p>
      <w:pPr>
        <w:spacing w:after="160" w:line="276"/>
      </w:pPr>
      <w:r>
        <w:rPr>
          <w:rFonts w:ascii="Calibri" w:cs="Calibri" w:eastAsia="Calibri" w:hAnsi="Calibri"/>
          <w:i w:val="false"/>
          <w:iCs w:val="false"/>
          <w:color w:val="222222"/>
          <w:sz w:val="21"/>
          <w:szCs w:val="21"/>
        </w:rPr>
        <w:t xml:space="preserve">Ejecutable del servidor OPC UA:</w:t>
      </w:r>
    </w:p>
    <w:p>
      <w:pPr>
        <w:shd w:fill="F2F2F2" w:val="clear"/>
        <w:spacing w:after="160"/>
      </w:pPr>
      <w:r>
        <w:rPr>
          <w:rFonts w:ascii="Consolas" w:cs="Consolas" w:eastAsia="Consolas" w:hAnsi="Consolas"/>
          <w:color w:val="333333"/>
          <w:sz w:val="19"/>
          <w:szCs w:val="19"/>
        </w:rPr>
        <w:t xml:space="preserve">C:\Program Files (x86)\Siemens\Automation\SCADA-RT_V11\WinCC\OPC\UAServer\OpcUaServerWinCCPro.exe</w:t>
      </w:r>
    </w:p>
    <w:tbl>
      <w:tblPr>
        <w:tblW w:type="dxa" w:w="9350"/>
        <w:tblBorders>
          <w:top w:val="single" w:color="2E75B6" w:sz="4"/>
          <w:left w:val="single" w:color="2E75B6" w:sz="4"/>
          <w:bottom w:val="single" w:color="2E75B6" w:sz="4"/>
          <w:right w:val="single" w:color="2E75B6" w:sz="4"/>
          <w:insideH w:val="none" w:color="FFFFFF" w:sz="0"/>
          <w:insideV w:val="none" w:color="FFFFFF" w:sz="0"/>
        </w:tblBorders>
      </w:tblPr>
      <w:tblGrid>
        <w:gridCol w:w="100"/>
      </w:tblGrid>
      <w:tr>
        <w:tc>
          <w:tcPr>
            <w:tcW w:type="dxa" w:w="9350"/>
            <w:shd w:fill="FFF6E0"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Nota de nomenclatura</w:t>
            </w:r>
          </w:p>
          <w:p>
            <w:pPr>
              <w:spacing w:after="0" w:line="276"/>
            </w:pPr>
            <w:r>
              <w:rPr>
                <w:rFonts w:ascii="Calibri" w:cs="Calibri" w:eastAsia="Calibri" w:hAnsi="Calibri"/>
                <w:color w:val="333333"/>
                <w:sz w:val="20"/>
                <w:szCs w:val="20"/>
              </w:rPr>
              <w:t xml:space="preserve">El ejecutable no se llama "OpcUaServerWinCC.exe" — ese nombre corresponde a WinCC clásico V7. En Runtime Professional V18 el nombre correcto es "OpcUaServerWinCCPro.exe". Buscar el nombre incorrecto fue una causa concreta de pérdida de tiempo durante el diagnóstico.</w:t>
            </w:r>
          </w:p>
        </w:tc>
      </w:tr>
    </w:tbl>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3. Cronología del diagnóstico</w:t>
      </w:r>
    </w:p>
    <w:p>
      <w:pPr>
        <w:pStyle w:val="Heading2"/>
        <w:spacing w:after="120" w:before="280"/>
      </w:pPr>
      <w:r>
        <w:rPr>
          <w:rFonts w:ascii="Calibri" w:cs="Calibri" w:eastAsia="Calibri" w:hAnsi="Calibri"/>
          <w:b/>
          <w:bCs/>
          <w:color w:val="2E75B6"/>
          <w:sz w:val="24"/>
          <w:szCs w:val="24"/>
        </w:rPr>
        <w:t xml:space="preserve">3.1 Identificación errónea del servidor OPC DA</w:t>
      </w:r>
    </w:p>
    <w:p>
      <w:pPr>
        <w:spacing w:after="160" w:line="276"/>
      </w:pPr>
      <w:r>
        <w:rPr>
          <w:rFonts w:ascii="Calibri" w:cs="Calibri" w:eastAsia="Calibri" w:hAnsi="Calibri"/>
          <w:i w:val="false"/>
          <w:iCs w:val="false"/>
          <w:color w:val="222222"/>
          <w:sz w:val="21"/>
          <w:szCs w:val="21"/>
        </w:rPr>
        <w:t xml:space="preserve">La primera prueba de conexión por OPC DA se realizó contra un servidor que aparecía disponible en el árbol de OPC Expert, pero que correspondía a otro producto: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150"/>
      </w:tblGrid>
      <w:tr>
        <w:trPr>
          <w:tblHeader/>
        </w:trPr>
        <w:tc>
          <w:tcPr>
            <w:tcW w:type="dxa" w:w="3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ProgID encontrado</w:t>
            </w:r>
          </w:p>
        </w:tc>
        <w:tc>
          <w:tcPr>
            <w:tcW w:type="dxa" w:w="61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 qué corresponde realmente</w:t>
            </w:r>
          </w:p>
        </w:tc>
      </w:tr>
      <w:tr>
        <w:tc>
          <w:tcPr>
            <w:tcW w:type="dxa" w:w="3200"/>
            <w:tcMar>
              <w:top w:type="dxa" w:w="100"/>
              <w:left w:type="dxa" w:w="120"/>
              <w:bottom w:type="dxa" w:w="100"/>
              <w:right w:type="dxa" w:w="120"/>
            </w:tcMar>
          </w:tcPr>
          <w:p>
            <w:r>
              <w:rPr>
                <w:rFonts w:ascii="Calibri" w:cs="Calibri" w:eastAsia="Calibri" w:hAnsi="Calibri"/>
                <w:b w:val="false"/>
                <w:bCs w:val="false"/>
                <w:sz w:val="19"/>
                <w:szCs w:val="19"/>
              </w:rPr>
              <w:t xml:space="preserve">OPC.SimaticHMI.CoRtHmiRTm.1</w:t>
            </w:r>
          </w:p>
        </w:tc>
        <w:tc>
          <w:tcPr>
            <w:tcW w:type="dxa" w:w="6150"/>
            <w:tcMar>
              <w:top w:type="dxa" w:w="100"/>
              <w:left w:type="dxa" w:w="120"/>
              <w:bottom w:type="dxa" w:w="100"/>
              <w:right w:type="dxa" w:w="120"/>
            </w:tcMar>
          </w:tcPr>
          <w:p>
            <w:r>
              <w:rPr>
                <w:rFonts w:ascii="Calibri" w:cs="Calibri" w:eastAsia="Calibri" w:hAnsi="Calibri"/>
                <w:b w:val="false"/>
                <w:bCs w:val="false"/>
                <w:sz w:val="19"/>
                <w:szCs w:val="19"/>
              </w:rPr>
              <w:t xml:space="preserve">WinCC Runtime Advanced / Comfort (no Professional). TIA registra la clase COM aunque ese Runtime no esté en ejecución, por lo que el servidor "aparece" disponible sin estarlo.</w:t>
            </w:r>
          </w:p>
        </w:tc>
      </w:tr>
      <w:tr>
        <w:tc>
          <w:tcPr>
            <w:tcW w:type="dxa" w:w="3200"/>
            <w:tcMar>
              <w:top w:type="dxa" w:w="100"/>
              <w:left w:type="dxa" w:w="120"/>
              <w:bottom w:type="dxa" w:w="100"/>
              <w:right w:type="dxa" w:w="120"/>
            </w:tcMar>
          </w:tcPr>
          <w:p>
            <w:r>
              <w:rPr>
                <w:rFonts w:ascii="Calibri" w:cs="Calibri" w:eastAsia="Calibri" w:hAnsi="Calibri"/>
                <w:b w:val="false"/>
                <w:bCs w:val="false"/>
                <w:sz w:val="19"/>
                <w:szCs w:val="19"/>
              </w:rPr>
              <w:t xml:space="preserve">OPC.Siemens.XML.1</w:t>
            </w:r>
          </w:p>
        </w:tc>
        <w:tc>
          <w:tcPr>
            <w:tcW w:type="dxa" w:w="6150"/>
            <w:tcMar>
              <w:top w:type="dxa" w:w="100"/>
              <w:left w:type="dxa" w:w="120"/>
              <w:bottom w:type="dxa" w:w="100"/>
              <w:right w:type="dxa" w:w="120"/>
            </w:tcMar>
          </w:tcPr>
          <w:p>
            <w:r>
              <w:rPr>
                <w:rFonts w:ascii="Calibri" w:cs="Calibri" w:eastAsia="Calibri" w:hAnsi="Calibri"/>
                <w:b w:val="false"/>
                <w:bCs w:val="false"/>
                <w:sz w:val="19"/>
                <w:szCs w:val="19"/>
              </w:rPr>
              <w:t xml:space="preserve">Pasarela XML-DA, no es el servidor nativo de WinCC.</w:t>
            </w:r>
          </w:p>
        </w:tc>
      </w:tr>
      <w:tr>
        <w:tc>
          <w:tcPr>
            <w:tcW w:type="dxa" w:w="3200"/>
            <w:tcMar>
              <w:top w:type="dxa" w:w="100"/>
              <w:left w:type="dxa" w:w="120"/>
              <w:bottom w:type="dxa" w:w="100"/>
              <w:right w:type="dxa" w:w="120"/>
            </w:tcMar>
          </w:tcPr>
          <w:p>
            <w:r>
              <w:rPr>
                <w:rFonts w:ascii="Calibri" w:cs="Calibri" w:eastAsia="Calibri" w:hAnsi="Calibri"/>
                <w:b w:val="false"/>
                <w:bCs w:val="false"/>
                <w:sz w:val="19"/>
                <w:szCs w:val="19"/>
              </w:rPr>
              <w:t xml:space="preserve">OPC.SimaticNET.1 / OPC.SimaticNET.DP.1</w:t>
            </w:r>
          </w:p>
        </w:tc>
        <w:tc>
          <w:tcPr>
            <w:tcW w:type="dxa" w:w="6150"/>
            <w:tcMar>
              <w:top w:type="dxa" w:w="100"/>
              <w:left w:type="dxa" w:w="120"/>
              <w:bottom w:type="dxa" w:w="100"/>
              <w:right w:type="dxa" w:w="120"/>
            </w:tcMar>
          </w:tcPr>
          <w:p>
            <w:r>
              <w:rPr>
                <w:rFonts w:ascii="Calibri" w:cs="Calibri" w:eastAsia="Calibri" w:hAnsi="Calibri"/>
                <w:b w:val="false"/>
                <w:bCs w:val="false"/>
                <w:sz w:val="19"/>
                <w:szCs w:val="19"/>
              </w:rPr>
              <w:t xml:space="preserve">SIMATIC NET, orientado a comunicación directa con el PLC (no con WinCC); además el enlace MPI ya estaba en uso por el Runtime.</w:t>
            </w:r>
          </w:p>
        </w:tc>
      </w:tr>
    </w:tbl>
    <w:p>
      <w:pPr>
        <w:spacing w:after="120"/>
      </w:pPr>
    </w:p>
    <w:p>
      <w:pPr>
        <w:spacing w:after="160" w:line="276"/>
      </w:pPr>
      <w:r>
        <w:rPr>
          <w:rFonts w:ascii="Calibri" w:cs="Calibri" w:eastAsia="Calibri" w:hAnsi="Calibri"/>
          <w:i w:val="false"/>
          <w:iCs w:val="false"/>
          <w:color w:val="222222"/>
          <w:sz w:val="21"/>
          <w:szCs w:val="21"/>
        </w:rPr>
        <w:t xml:space="preserve">El ProgID correcto de WinCC Runtime Professional (OPCServer.WinCC_SCADA / OPCServer.WinCC_SCADA.1) no estaba presente en el registro de Windows en esta etapa — confirmando que el servidor DA de Professional simplemente no estaba instalado.</w:t>
      </w:r>
    </w:p>
    <w:p>
      <w:pPr>
        <w:pStyle w:val="Heading2"/>
        <w:spacing w:after="120" w:before="280"/>
      </w:pPr>
      <w:r>
        <w:rPr>
          <w:rFonts w:ascii="Calibri" w:cs="Calibri" w:eastAsia="Calibri" w:hAnsi="Calibri"/>
          <w:b/>
          <w:bCs/>
          <w:color w:val="2E75B6"/>
          <w:sz w:val="24"/>
          <w:szCs w:val="24"/>
        </w:rPr>
        <w:t xml:space="preserve">3.2 Confusión inicial entre OPC DA y OPC UA</w:t>
      </w:r>
    </w:p>
    <w:p>
      <w:pPr>
        <w:spacing w:after="160" w:line="276"/>
      </w:pPr>
      <w:r>
        <w:rPr>
          <w:rFonts w:ascii="Calibri" w:cs="Calibri" w:eastAsia="Calibri" w:hAnsi="Calibri"/>
          <w:i w:val="false"/>
          <w:iCs w:val="false"/>
          <w:color w:val="222222"/>
          <w:sz w:val="21"/>
          <w:szCs w:val="21"/>
        </w:rPr>
        <w:t xml:space="preserve">En una fase temprana del diagnóstico se investigó el puerto OPC UA (4861) mediante netstat, sin resultados. Esto llevó correctamente a sospechar que faltaba el componente de servidor OPC UA, pero generó una confusión metodológica: OPC DA no utiliza puertos TCP (usa DCOM), por lo que netstat nunca es una herramienta válida para diagnosticar problemas de OPC DA.</w:t>
      </w:r>
    </w:p>
    <w:p>
      <w:pPr>
        <w:spacing w:after="160" w:line="276"/>
      </w:pPr>
      <w:r>
        <w:rPr>
          <w:rFonts w:ascii="Calibri" w:cs="Calibri" w:eastAsia="Calibri" w:hAnsi="Calibri"/>
          <w:i w:val="false"/>
          <w:iCs w:val="false"/>
          <w:color w:val="222222"/>
          <w:sz w:val="21"/>
          <w:szCs w:val="21"/>
        </w:rPr>
        <w:t xml:space="preserve">Asimismo, se verificó que la pantalla de configuración en TIA Portal (Runtime Settings → OPC Settings → OPC UA Server, puerto 4861) solo define la configuración que tomará el proyecto — no instala ni garantiza la presencia del ejecutable del servidor OPC UA en la estación.</w:t>
      </w:r>
    </w:p>
    <w:p>
      <w:pPr>
        <w:pStyle w:val="Heading2"/>
        <w:spacing w:after="120" w:before="280"/>
      </w:pPr>
      <w:r>
        <w:rPr>
          <w:rFonts w:ascii="Calibri" w:cs="Calibri" w:eastAsia="Calibri" w:hAnsi="Calibri"/>
          <w:b/>
          <w:bCs/>
          <w:color w:val="2E75B6"/>
          <w:sz w:val="24"/>
          <w:szCs w:val="24"/>
        </w:rPr>
        <w:t xml:space="preserve">3.3 Confirmación de la causa raíz</w:t>
      </w:r>
    </w:p>
    <w:p>
      <w:pPr>
        <w:spacing w:after="160" w:line="276"/>
      </w:pPr>
      <w:r>
        <w:rPr>
          <w:rFonts w:ascii="Calibri" w:cs="Calibri" w:eastAsia="Calibri" w:hAnsi="Calibri"/>
          <w:i w:val="false"/>
          <w:iCs w:val="false"/>
          <w:color w:val="222222"/>
          <w:sz w:val="21"/>
          <w:szCs w:val="21"/>
        </w:rPr>
        <w:t xml:space="preserve">Con el Runtime en ejecución y las variables del PLC leyéndose correctamente por MPI, se confirmó mediante inspección del registro de Windows y del sistema de archivos que:</w:t>
      </w:r>
    </w:p>
    <w:p>
      <w:pPr>
        <w:pStyle w:val="ListParagraph"/>
        <w:numPr>
          <w:ilvl w:val="0"/>
          <w:numId w:val="3"/>
        </w:numPr>
        <w:spacing w:after="80" w:line="276"/>
      </w:pPr>
      <w:r>
        <w:rPr>
          <w:rFonts w:ascii="Calibri" w:cs="Calibri" w:eastAsia="Calibri" w:hAnsi="Calibri"/>
          <w:sz w:val="21"/>
          <w:szCs w:val="21"/>
        </w:rPr>
        <w:t xml:space="preserve">No existían las claves OPCServer.WinCC_SCADA ni OPCServer.WinCC en el registro (ni en la rama de 64 bits ni en WOW6432Node).</w:t>
      </w:r>
    </w:p>
    <w:p>
      <w:pPr>
        <w:pStyle w:val="ListParagraph"/>
        <w:numPr>
          <w:ilvl w:val="0"/>
          <w:numId w:val="3"/>
        </w:numPr>
        <w:spacing w:after="80" w:line="276"/>
      </w:pPr>
      <w:r>
        <w:rPr>
          <w:rFonts w:ascii="Calibri" w:cs="Calibri" w:eastAsia="Calibri" w:hAnsi="Calibri"/>
          <w:sz w:val="21"/>
          <w:szCs w:val="21"/>
        </w:rPr>
        <w:t xml:space="preserve">No existía ningún ejecutable OPCServer*.exe en el sistema.</w:t>
      </w:r>
    </w:p>
    <w:p>
      <w:pPr>
        <w:pStyle w:val="ListParagraph"/>
        <w:numPr>
          <w:ilvl w:val="0"/>
          <w:numId w:val="3"/>
        </w:numPr>
        <w:spacing w:after="80" w:line="276"/>
      </w:pPr>
      <w:r>
        <w:rPr>
          <w:rFonts w:ascii="Calibri" w:cs="Calibri" w:eastAsia="Calibri" w:hAnsi="Calibri"/>
          <w:sz w:val="21"/>
          <w:szCs w:val="21"/>
        </w:rPr>
        <w:t xml:space="preserve">El listado de componentes instalados de WinCC Runtime Professional V18 incluía únicamente el canal cliente (OPCUA_Client); no había paquete de servidor OPC UA.</w:t>
      </w:r>
    </w:p>
    <w:p>
      <w:pPr>
        <w:pStyle w:val="ListParagraph"/>
        <w:numPr>
          <w:ilvl w:val="0"/>
          <w:numId w:val="3"/>
        </w:numPr>
        <w:spacing w:after="80" w:line="276"/>
      </w:pPr>
      <w:r>
        <w:rPr>
          <w:rFonts w:ascii="Calibri" w:cs="Calibri" w:eastAsia="Calibri" w:hAnsi="Calibri"/>
          <w:sz w:val="21"/>
          <w:szCs w:val="21"/>
        </w:rPr>
        <w:t xml:space="preserve">La carpeta WinCC\OPC solo contenía la subcarpeta UAClient; no existía UAServer.</w:t>
      </w:r>
    </w:p>
    <w:p>
      <w:pPr>
        <w:spacing w:after="160" w:line="276"/>
      </w:pPr>
      <w:r>
        <w:rPr>
          <w:rFonts w:ascii="Calibri" w:cs="Calibri" w:eastAsia="Calibri" w:hAnsi="Calibri"/>
          <w:i w:val="false"/>
          <w:iCs w:val="false"/>
          <w:color w:val="222222"/>
          <w:sz w:val="21"/>
          <w:szCs w:val="21"/>
        </w:rPr>
        <w:t xml:space="preserve">Esto confirmó que TIA Portal y las actualizaciones aplicadas dejaron un Runtime funcional para HMI y comunicación MPI, pero sin los componentes de servidor OPC (DA ni UA) — un casillero que no se selecciona desde el instalador de TIA Portal, sino desde el instalador de Runtime Professional.</w:t>
      </w:r>
    </w:p>
    <w:p>
      <w:pPr>
        <w:pStyle w:val="Heading2"/>
        <w:spacing w:after="120" w:before="280"/>
      </w:pPr>
      <w:r>
        <w:rPr>
          <w:rFonts w:ascii="Calibri" w:cs="Calibri" w:eastAsia="Calibri" w:hAnsi="Calibri"/>
          <w:b/>
          <w:bCs/>
          <w:color w:val="2E75B6"/>
          <w:sz w:val="24"/>
          <w:szCs w:val="24"/>
        </w:rPr>
        <w:t xml:space="preserve">3.4 Localización del instalador correcto</w:t>
      </w:r>
    </w:p>
    <w:p>
      <w:pPr>
        <w:spacing w:after="160" w:line="276"/>
      </w:pPr>
      <w:r>
        <w:rPr>
          <w:rFonts w:ascii="Calibri" w:cs="Calibri" w:eastAsia="Calibri" w:hAnsi="Calibri"/>
          <w:i w:val="false"/>
          <w:iCs w:val="false"/>
          <w:color w:val="222222"/>
          <w:sz w:val="21"/>
          <w:szCs w:val="21"/>
        </w:rPr>
        <w:t xml:space="preserve">El ISO de "TIA Portal V18 – STEP 7 Professional + WinCC Professional" (Engineering) no contiene el servidor OPC UA de Runtime; su función de reparación solo listaba el componente OPC XML Gateway.</w:t>
      </w:r>
    </w:p>
    <w:p>
      <w:pPr>
        <w:spacing w:after="160" w:line="276"/>
      </w:pPr>
      <w:r>
        <w:rPr>
          <w:rFonts w:ascii="Calibri" w:cs="Calibri" w:eastAsia="Calibri" w:hAnsi="Calibri"/>
          <w:i w:val="false"/>
          <w:iCs w:val="false"/>
          <w:color w:val="222222"/>
          <w:sz w:val="21"/>
          <w:szCs w:val="21"/>
        </w:rPr>
        <w:t xml:space="preserve">El instalador correcto es un paquete independiente: SIMATIC WinCC Runtime Professional V18 (DVD o descarga comercial, típicamente asociado a licencias 6AV2105-…). Dentro de este instalador, en la sección de herramientas opcionales, se listan de forma independiente:</w:t>
      </w:r>
    </w:p>
    <w:p>
      <w:pPr>
        <w:pStyle w:val="ListParagraph"/>
        <w:numPr>
          <w:ilvl w:val="0"/>
          <w:numId w:val="3"/>
        </w:numPr>
        <w:spacing w:after="80" w:line="276"/>
      </w:pPr>
      <w:r>
        <w:rPr>
          <w:rFonts w:ascii="Calibri" w:cs="Calibri" w:eastAsia="Calibri" w:hAnsi="Calibri"/>
          <w:sz w:val="21"/>
          <w:szCs w:val="21"/>
        </w:rPr>
        <w:t xml:space="preserve">WinCC OPC DA Server</w:t>
      </w:r>
    </w:p>
    <w:p>
      <w:pPr>
        <w:pStyle w:val="ListParagraph"/>
        <w:numPr>
          <w:ilvl w:val="0"/>
          <w:numId w:val="3"/>
        </w:numPr>
        <w:spacing w:after="80" w:line="276"/>
      </w:pPr>
      <w:r>
        <w:rPr>
          <w:rFonts w:ascii="Calibri" w:cs="Calibri" w:eastAsia="Calibri" w:hAnsi="Calibri"/>
          <w:sz w:val="21"/>
          <w:szCs w:val="21"/>
        </w:rPr>
        <w:t xml:space="preserve">WinCC OPC HDA Server</w:t>
      </w:r>
    </w:p>
    <w:p>
      <w:pPr>
        <w:pStyle w:val="ListParagraph"/>
        <w:numPr>
          <w:ilvl w:val="0"/>
          <w:numId w:val="3"/>
        </w:numPr>
        <w:spacing w:after="80" w:line="276"/>
      </w:pPr>
      <w:r>
        <w:rPr>
          <w:rFonts w:ascii="Calibri" w:cs="Calibri" w:eastAsia="Calibri" w:hAnsi="Calibri"/>
          <w:sz w:val="21"/>
          <w:szCs w:val="21"/>
        </w:rPr>
        <w:t xml:space="preserve">WinCC OPC A&amp;E Server</w:t>
      </w:r>
    </w:p>
    <w:p>
      <w:pPr>
        <w:pStyle w:val="ListParagraph"/>
        <w:numPr>
          <w:ilvl w:val="0"/>
          <w:numId w:val="3"/>
        </w:numPr>
        <w:spacing w:after="80" w:line="276"/>
      </w:pPr>
      <w:r>
        <w:rPr>
          <w:rFonts w:ascii="Calibri" w:cs="Calibri" w:eastAsia="Calibri" w:hAnsi="Calibri"/>
          <w:sz w:val="21"/>
          <w:szCs w:val="21"/>
        </w:rPr>
        <w:t xml:space="preserve">WinCC OPC-XML DA Server</w:t>
      </w:r>
    </w:p>
    <w:p>
      <w:pPr>
        <w:pStyle w:val="ListParagraph"/>
        <w:numPr>
          <w:ilvl w:val="0"/>
          <w:numId w:val="3"/>
        </w:numPr>
        <w:spacing w:after="80" w:line="276"/>
      </w:pPr>
      <w:r>
        <w:rPr>
          <w:rFonts w:ascii="Calibri" w:cs="Calibri" w:eastAsia="Calibri" w:hAnsi="Calibri"/>
          <w:sz w:val="21"/>
          <w:szCs w:val="21"/>
        </w:rPr>
        <w:t xml:space="preserve">WinCC OPC UA Server  —  el componente que faltaba</w:t>
      </w:r>
    </w:p>
    <w:tbl>
      <w:tblPr>
        <w:tblW w:type="dxa" w:w="9350"/>
        <w:tblBorders>
          <w:top w:val="single" w:color="2E75B6" w:sz="4"/>
          <w:left w:val="single" w:color="2E75B6" w:sz="4"/>
          <w:bottom w:val="single" w:color="2E75B6" w:sz="4"/>
          <w:right w:val="single" w:color="2E75B6" w:sz="4"/>
          <w:insideH w:val="none" w:color="FFFFFF" w:sz="0"/>
          <w:insideV w:val="none" w:color="FFFFFF" w:sz="0"/>
        </w:tblBorders>
      </w:tblPr>
      <w:tblGrid>
        <w:gridCol w:w="100"/>
      </w:tblGrid>
      <w:tr>
        <w:tc>
          <w:tcPr>
            <w:tcW w:type="dxa" w:w="9350"/>
            <w:shd w:fill="FCEAEA"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Producto a evitar</w:t>
            </w:r>
          </w:p>
          <w:p>
            <w:pPr>
              <w:spacing w:after="0" w:line="276"/>
            </w:pPr>
            <w:r>
              <w:rPr>
                <w:rFonts w:ascii="Calibri" w:cs="Calibri" w:eastAsia="Calibri" w:hAnsi="Calibri"/>
                <w:color w:val="333333"/>
                <w:sz w:val="20"/>
                <w:szCs w:val="20"/>
              </w:rPr>
              <w:t xml:space="preserve">En el portal de soporte de Siemens (SiePortal) aparecen artículos referidos a "WinCC Unified PC RT" (por ejemplo 109807122 / 109814516). Es un producto distinto (WinCC Unified, no WinCC Professional clásico) y no resuelve este caso.</w:t>
            </w:r>
          </w:p>
        </w:tc>
      </w:tr>
    </w:tbl>
    <w:p>
      <w:pPr>
        <w:pStyle w:val="Heading2"/>
        <w:spacing w:after="120" w:before="280"/>
      </w:pPr>
      <w:r>
        <w:rPr>
          <w:rFonts w:ascii="Calibri" w:cs="Calibri" w:eastAsia="Calibri" w:hAnsi="Calibri"/>
          <w:b/>
          <w:bCs/>
          <w:color w:val="2E75B6"/>
          <w:sz w:val="24"/>
          <w:szCs w:val="24"/>
        </w:rPr>
        <w:t xml:space="preserve">3.5 Incidencias durante la instalación</w:t>
      </w:r>
    </w:p>
    <w:p>
      <w:pPr>
        <w:spacing w:after="160" w:line="276"/>
      </w:pPr>
      <w:r>
        <w:rPr>
          <w:rFonts w:ascii="Calibri" w:cs="Calibri" w:eastAsia="Calibri" w:hAnsi="Calibri"/>
          <w:i w:val="false"/>
          <w:iCs w:val="false"/>
          <w:color w:val="222222"/>
          <w:sz w:val="21"/>
          <w:szCs w:val="21"/>
        </w:rPr>
        <w:t xml:space="preserve">La instalación en la máquina virtual presentó dos complicaciones operativas que vale la pena documentar:</w:t>
      </w:r>
    </w:p>
    <w:p>
      <w:pPr>
        <w:pStyle w:val="ListParagraph"/>
        <w:numPr>
          <w:ilvl w:val="0"/>
          <w:numId w:val="2"/>
        </w:numPr>
        <w:spacing w:after="80" w:line="276"/>
      </w:pPr>
      <w:r>
        <w:rPr>
          <w:rFonts w:ascii="Calibri" w:cs="Calibri" w:eastAsia="Calibri" w:hAnsi="Calibri"/>
          <w:sz w:val="21"/>
          <w:szCs w:val="21"/>
        </w:rPr>
        <w:t xml:space="preserve">Instalación incompleta silenciosa: en la primera ejecución, el asistente marcó la casilla de OPC UA y finalizó "sin error" tras un reinicio, pero no quedaron creados ni la carpeta UAServer ni el servicio correspondiente. La causa fue que, al reiniciar la VM, se desmontó la imagen ISO virtual y el instalador no llegó a copiar todos los archivos. Recomendación: copiar el instalador a una carpeta local en disco (por ejemplo C:\Temp\WinCC_RT_V18\) y ejecutar Setup.exe desde ahí, no desde una unidad óptica virtual.</w:t>
      </w:r>
    </w:p>
    <w:p>
      <w:pPr>
        <w:pStyle w:val="ListParagraph"/>
        <w:numPr>
          <w:ilvl w:val="0"/>
          <w:numId w:val="2"/>
        </w:numPr>
        <w:spacing w:after="80" w:line="276"/>
      </w:pPr>
      <w:r>
        <w:rPr>
          <w:rFonts w:ascii="Calibri" w:cs="Calibri" w:eastAsia="Calibri" w:hAnsi="Calibri"/>
          <w:sz w:val="21"/>
          <w:szCs w:val="21"/>
        </w:rPr>
        <w:t xml:space="preserve">Nivel de actualización: fue necesario aplicar el mismo Update 5 que ya tenía instalado TIA Portal V18 antes de volver a abrir el proyecto, para evitar incompatibilidades de versión entre Engineering y Runtime.</w:t>
      </w:r>
    </w:p>
    <w:p>
      <w:pPr>
        <w:pStyle w:val="Heading2"/>
        <w:spacing w:after="120" w:before="280"/>
      </w:pPr>
      <w:r>
        <w:rPr>
          <w:rFonts w:ascii="Calibri" w:cs="Calibri" w:eastAsia="Calibri" w:hAnsi="Calibri"/>
          <w:b/>
          <w:bCs/>
          <w:color w:val="2E75B6"/>
          <w:sz w:val="24"/>
          <w:szCs w:val="24"/>
        </w:rPr>
        <w:t xml:space="preserve">3.6 Servicio instalado pero sin arrancar (error 0x80004005)</w:t>
      </w:r>
    </w:p>
    <w:p>
      <w:pPr>
        <w:spacing w:after="160" w:line="276"/>
      </w:pPr>
      <w:r>
        <w:rPr>
          <w:rFonts w:ascii="Calibri" w:cs="Calibri" w:eastAsia="Calibri" w:hAnsi="Calibri"/>
          <w:i w:val="false"/>
          <w:iCs w:val="false"/>
          <w:color w:val="222222"/>
          <w:sz w:val="21"/>
          <w:szCs w:val="21"/>
        </w:rPr>
        <w:t xml:space="preserve">Con el componente ya instalado correctamente, el servicio OpcUaServerWinCCPro no lograba pasar a estado "Running": el Visor de eventos de Windows registraba el evento de sistema 7023 con un HRESULT genérico 0x80004005 ("Unspecified error"), sin más detalle en el registro de aplicación.</w:t>
      </w:r>
    </w:p>
    <w:p>
      <w:pPr>
        <w:spacing w:after="160" w:line="276"/>
      </w:pPr>
      <w:r>
        <w:rPr>
          <w:rFonts w:ascii="Calibri" w:cs="Calibri" w:eastAsia="Calibri" w:hAnsi="Calibri"/>
          <w:i w:val="false"/>
          <w:iCs w:val="false"/>
          <w:color w:val="222222"/>
          <w:sz w:val="21"/>
          <w:szCs w:val="21"/>
        </w:rPr>
        <w:t xml:space="preserve">El diagnóstico definitivo requirió activar el trace propio del servidor OPC UA (no de Windows) editando su archivo de configuración XML. El registro de trace mostró el mensaje real:</w:t>
      </w:r>
    </w:p>
    <w:p>
      <w:pPr>
        <w:shd w:fill="F2F2F2" w:val="clear"/>
        <w:spacing w:after="160"/>
      </w:pPr>
      <w:r>
        <w:rPr>
          <w:rFonts w:ascii="Consolas" w:cs="Consolas" w:eastAsia="Consolas" w:hAnsi="Consolas"/>
          <w:color w:val="333333"/>
          <w:sz w:val="19"/>
          <w:szCs w:val="19"/>
        </w:rPr>
        <w:t xml:space="preserve">Couldn't access certificate store.
Please install a valid certificate and restart the server.</w:t>
      </w:r>
    </w:p>
    <w:p>
      <w:pPr>
        <w:spacing w:after="160" w:line="276"/>
      </w:pPr>
      <w:r>
        <w:rPr>
          <w:rFonts w:ascii="Calibri" w:cs="Calibri" w:eastAsia="Calibri" w:hAnsi="Calibri"/>
          <w:i w:val="false"/>
          <w:iCs w:val="false"/>
          <w:color w:val="222222"/>
          <w:sz w:val="21"/>
          <w:szCs w:val="21"/>
        </w:rPr>
        <w:t xml:space="preserve">Se determinó que los certificados existentes (.der / .pfx) habían quedado en un estado inválido, generados durante la instalación incompleta descrita en 3.5. Ajustar permisos NTFS sobre la carpeta no fue suficiente.</w:t>
      </w:r>
    </w:p>
    <w:tbl>
      <w:tblPr>
        <w:tblW w:type="dxa" w:w="9350"/>
        <w:tblBorders>
          <w:top w:val="single" w:color="2E75B6" w:sz="4"/>
          <w:left w:val="single" w:color="2E75B6" w:sz="4"/>
          <w:bottom w:val="single" w:color="2E75B6" w:sz="4"/>
          <w:right w:val="single" w:color="2E75B6" w:sz="4"/>
          <w:insideH w:val="none" w:color="FFFFFF" w:sz="0"/>
          <w:insideV w:val="none" w:color="FFFFFF" w:sz="0"/>
        </w:tblBorders>
      </w:tblPr>
      <w:tblGrid>
        <w:gridCol w:w="100"/>
      </w:tblGrid>
      <w:tr>
        <w:tc>
          <w:tcPr>
            <w:tcW w:type="dxa" w:w="9350"/>
            <w:shd w:fill="EAF6EC" w:val="clear"/>
            <w:tcMar>
              <w:top w:type="dxa" w:w="160"/>
              <w:left w:type="dxa" w:w="200"/>
              <w:bottom w:type="dxa" w:w="160"/>
              <w:right w:type="dxa" w:w="200"/>
            </w:tcMar>
          </w:tcPr>
          <w:p>
            <w:pPr>
              <w:spacing w:after="60"/>
            </w:pPr>
            <w:r>
              <w:rPr>
                <w:rFonts w:ascii="Calibri" w:cs="Calibri" w:eastAsia="Calibri" w:hAnsi="Calibri"/>
                <w:b/>
                <w:bCs/>
                <w:color w:val="1F3864"/>
                <w:sz w:val="21"/>
                <w:szCs w:val="21"/>
              </w:rPr>
              <w:t xml:space="preserve">Acción correctiva que resolvió el arranque del servicio</w:t>
            </w:r>
          </w:p>
          <w:p>
            <w:pPr>
              <w:spacing w:after="0" w:line="276"/>
            </w:pPr>
            <w:r>
              <w:rPr>
                <w:rFonts w:ascii="Calibri" w:cs="Calibri" w:eastAsia="Calibri" w:hAnsi="Calibri"/>
                <w:color w:val="333333"/>
                <w:sz w:val="20"/>
                <w:szCs w:val="20"/>
              </w:rPr>
              <w:t xml:space="preserve">Se movieron los certificados existentes a una carpeta de respaldo, permitiendo que el servidor generara automáticamente un certificado nuevo al iniciar. Tras este paso, el servicio quedó en estado Running y el puerto 4861 en escucha (LISTENING).</w:t>
            </w:r>
          </w:p>
        </w:tc>
      </w:tr>
    </w:tbl>
    <w:p>
      <w:pPr>
        <w:pStyle w:val="Heading2"/>
        <w:spacing w:after="120" w:before="280"/>
      </w:pPr>
      <w:r>
        <w:rPr>
          <w:rFonts w:ascii="Calibri" w:cs="Calibri" w:eastAsia="Calibri" w:hAnsi="Calibri"/>
          <w:b/>
          <w:bCs/>
          <w:color w:val="2E75B6"/>
          <w:sz w:val="24"/>
          <w:szCs w:val="24"/>
        </w:rPr>
        <w:t xml:space="preserve">3.7 Validación con clientes</w:t>
      </w:r>
    </w:p>
    <w:tbl>
      <w:tblPr>
        <w:tblW w:type="dxa" w:w="9100"/>
        <w:tblBorders>
          <w:top w:val="single" w:color="BFBFBF" w:sz="4"/>
          <w:left w:val="single" w:color="BFBFBF" w:sz="4"/>
          <w:bottom w:val="single" w:color="BFBFBF" w:sz="4"/>
          <w:right w:val="single" w:color="BFBFBF" w:sz="4"/>
          <w:insideH w:val="single" w:color="D9D9D9" w:sz="2"/>
          <w:insideV w:val="single" w:color="D9D9D9" w:sz="2"/>
        </w:tblBorders>
      </w:tblPr>
      <w:tblGrid>
        <w:gridCol w:w="3350"/>
        <w:gridCol w:w="5750"/>
      </w:tblGrid>
      <w:tr>
        <w:trPr>
          <w:tblHeader/>
        </w:trPr>
        <w:tc>
          <w:tcPr>
            <w:tcW w:type="dxa" w:w="33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Cliente / protocolo</w:t>
            </w:r>
          </w:p>
        </w:tc>
        <w:tc>
          <w:tcPr>
            <w:tcW w:type="dxa" w:w="57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Resultado</w:t>
            </w:r>
          </w:p>
        </w:tc>
      </w:tr>
      <w:tr>
        <w:tc>
          <w:tcPr>
            <w:tcW w:type="dxa" w:w="3350"/>
            <w:tcMar>
              <w:top w:type="dxa" w:w="100"/>
              <w:left w:type="dxa" w:w="120"/>
              <w:bottom w:type="dxa" w:w="100"/>
              <w:right w:type="dxa" w:w="120"/>
            </w:tcMar>
          </w:tcPr>
          <w:p>
            <w:r>
              <w:rPr>
                <w:rFonts w:ascii="Calibri" w:cs="Calibri" w:eastAsia="Calibri" w:hAnsi="Calibri"/>
                <w:b w:val="false"/>
                <w:bCs w:val="false"/>
                <w:sz w:val="19"/>
                <w:szCs w:val="19"/>
              </w:rPr>
              <w:t xml:space="preserve">OPC Expert — OPC DA (OPCServer.WinCC_SCADA.1)</w:t>
            </w:r>
          </w:p>
        </w:tc>
        <w:tc>
          <w:tcPr>
            <w:tcW w:type="dxa" w:w="5750"/>
            <w:tcMar>
              <w:top w:type="dxa" w:w="100"/>
              <w:left w:type="dxa" w:w="120"/>
              <w:bottom w:type="dxa" w:w="100"/>
              <w:right w:type="dxa" w:w="120"/>
            </w:tcMar>
          </w:tcPr>
          <w:p>
            <w:r>
              <w:rPr>
                <w:rFonts w:ascii="Calibri" w:cs="Calibri" w:eastAsia="Calibri" w:hAnsi="Calibri"/>
                <w:b w:val="false"/>
                <w:bCs w:val="false"/>
                <w:sz w:val="19"/>
                <w:szCs w:val="19"/>
              </w:rPr>
              <w:t xml:space="preserve">Conectó correctamente; variables visibles y con valor.</w:t>
            </w:r>
          </w:p>
        </w:tc>
      </w:tr>
      <w:tr>
        <w:tc>
          <w:tcPr>
            <w:tcW w:type="dxa" w:w="335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OPC Expert — OPC UA (opc.tcp://localhost:4861)</w:t>
            </w:r>
          </w:p>
        </w:tc>
        <w:tc>
          <w:tcPr>
            <w:tcW w:type="dxa" w:w="5750"/>
            <w:shd w:fill="F5F8FC" w:val="clear"/>
            <w:tcMar>
              <w:top w:type="dxa" w:w="100"/>
              <w:left w:type="dxa" w:w="120"/>
              <w:bottom w:type="dxa" w:w="100"/>
              <w:right w:type="dxa" w:w="120"/>
            </w:tcMar>
          </w:tcPr>
          <w:p>
            <w:r>
              <w:rPr>
                <w:rFonts w:ascii="Calibri" w:cs="Calibri" w:eastAsia="Calibri" w:hAnsi="Calibri"/>
                <w:b w:val="false"/>
                <w:bCs w:val="false"/>
                <w:sz w:val="19"/>
                <w:szCs w:val="19"/>
              </w:rPr>
              <w:t xml:space="preserve">Detectó el servidor y el certificado, pero falló la autenticación ("Failed to connect using given credentials") tanto con Anonymous como con usuario Windows. Se determinó que la limitación estaba en el stack UA del propio cliente OPC Expert, no en la configuración de WinCC.</w:t>
            </w:r>
          </w:p>
        </w:tc>
      </w:tr>
      <w:tr>
        <w:tc>
          <w:tcPr>
            <w:tcW w:type="dxa" w:w="3350"/>
            <w:tcMar>
              <w:top w:type="dxa" w:w="100"/>
              <w:left w:type="dxa" w:w="120"/>
              <w:bottom w:type="dxa" w:w="100"/>
              <w:right w:type="dxa" w:w="120"/>
            </w:tcMar>
          </w:tcPr>
          <w:p>
            <w:r>
              <w:rPr>
                <w:rFonts w:ascii="Calibri" w:cs="Calibri" w:eastAsia="Calibri" w:hAnsi="Calibri"/>
                <w:b w:val="false"/>
                <w:bCs w:val="false"/>
                <w:sz w:val="19"/>
                <w:szCs w:val="19"/>
              </w:rPr>
              <w:t xml:space="preserve">UaExpert — OPC UA (opc.tcp://localhost:4861)</w:t>
            </w:r>
          </w:p>
        </w:tc>
        <w:tc>
          <w:tcPr>
            <w:tcW w:type="dxa" w:w="5750"/>
            <w:tcMar>
              <w:top w:type="dxa" w:w="100"/>
              <w:left w:type="dxa" w:w="120"/>
              <w:bottom w:type="dxa" w:w="100"/>
              <w:right w:type="dxa" w:w="120"/>
            </w:tcMar>
          </w:tcPr>
          <w:p>
            <w:r>
              <w:rPr>
                <w:rFonts w:ascii="Calibri" w:cs="Calibri" w:eastAsia="Calibri" w:hAnsi="Calibri"/>
                <w:b w:val="false"/>
                <w:bCs w:val="false"/>
                <w:sz w:val="19"/>
                <w:szCs w:val="19"/>
              </w:rPr>
              <w:t xml:space="preserve">Mostró la advertencia esperada BadCertificateUntrusted (normal en un certificado autofirmado la primera vez). Tras aceptar "Trust Server Certificate", las variables quedaron visibles. Validación exitosa del canal OPC UA.</w:t>
            </w:r>
          </w:p>
        </w:tc>
      </w:tr>
    </w:tbl>
    <w:p>
      <w:pPr>
        <w:spacing w:after="80"/>
      </w:pPr>
    </w:p>
    <w:p>
      <w:pPr>
        <w:spacing w:after="160" w:line="276"/>
      </w:pPr>
      <w:r>
        <w:rPr>
          <w:rFonts w:ascii="Calibri" w:cs="Calibri" w:eastAsia="Calibri" w:hAnsi="Calibri"/>
          <w:i/>
          <w:iCs/>
          <w:color w:val="222222"/>
          <w:sz w:val="21"/>
          <w:szCs w:val="21"/>
        </w:rPr>
        <w:t xml:space="preserve">Para integraciones futuras con Optix o Ignition, se recomienda utilizar el canal OPC UA (validado con UaExpert) en lugar del ProgID DA, por ser el estándar vigente y no depender de DCOM.</w:t>
      </w:r>
    </w:p>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4. Desvíos identificados (para no repetir)</w:t>
      </w:r>
    </w:p>
    <w:p>
      <w:pPr>
        <w:spacing w:after="160" w:line="276"/>
      </w:pPr>
      <w:r>
        <w:rPr>
          <w:rFonts w:ascii="Calibri" w:cs="Calibri" w:eastAsia="Calibri" w:hAnsi="Calibri"/>
          <w:i w:val="false"/>
          <w:iCs w:val="false"/>
          <w:color w:val="222222"/>
          <w:sz w:val="21"/>
          <w:szCs w:val="21"/>
        </w:rPr>
        <w:t xml:space="preserve">La siguiente tabla resume los caminos que se investigaron y descartaron durante el diagnóstico, documentados para evitar repetir el mismo tiempo de análisis en futuras instalaciones.</w:t>
      </w:r>
    </w:p>
    <w:tbl>
      <w:tblPr>
        <w:tblW w:type="dxa" w:w="91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5300"/>
      </w:tblGrid>
      <w:tr>
        <w:trPr>
          <w:tblHeader/>
        </w:trPr>
        <w:tc>
          <w:tcPr>
            <w:tcW w:type="dxa" w:w="3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Desvío</w:t>
            </w:r>
          </w:p>
        </w:tc>
        <w:tc>
          <w:tcPr>
            <w:tcW w:type="dxa" w:w="5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Motivo de descarte</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Conectar por OPC DA a OPC.SimaticHMI.CoRtHmiRTm.1</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Corresponde a WinCC Advanced/Comfort; el proceso no está en ejecución en esta arquitectura.</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Diagnosticar OPC DA con netstat (puertos 4861/4870)</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OPC DA usa DCOM, no TCP directo; netstat no es aplicable a este protocolo.</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Registrar manualmente OPCServer.WinCC_SCADA en el cliente sin el registro COM presente</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Produce error "Class not registered"; el componente debe instalarse, no puede simularse desde el cliente.</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Reparar/instalar el servidor OPC UA desde el ISO de TIA Portal (Engineering)</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Ese instalador no incluye el servidor OPC UA de Runtime Professional.</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Descargar "WinCC Unified PC RT"</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Es un producto distinto (WinCC Unified), no aplica a esta arquitectura basada en WinCC Professional clásico.</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Usar SiePortal como fuente del ISO base de Runtime V18</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SiePortal solo aloja las actualizaciones (Updates); el instalador base es el DVD/descarga comercial de Runtime Professional.</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Asumir que se requiere licencia "OPC UA Server Process Historian"</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Esa licencia no es la aplicable; no permite arrancar OpcUaServerWinCCPro por sí sola.</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Buscar el ejecutable como OpcUaServerWinCC.exe</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Nombre correspondiente a WinCC V7 clásico; en RT Professional V18 es OpcUaServerWinCCPro.exe.</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Instalar el Runtime desde una unidad de DVD virtual en la VM</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Al reiniciarse la VM durante la instalación, la imagen se desmonta y la copia de archivos queda incompleta.</w:t>
            </w:r>
          </w:p>
        </w:tc>
      </w:tr>
      <w:tr>
        <w:tc>
          <w:tcPr>
            <w:tcW w:type="dxa" w:w="3800"/>
            <w:tcMar>
              <w:top w:type="dxa" w:w="100"/>
              <w:left w:type="dxa" w:w="120"/>
              <w:bottom w:type="dxa" w:w="100"/>
              <w:right w:type="dxa" w:w="120"/>
            </w:tcMar>
          </w:tcPr>
          <w:p>
            <w:r>
              <w:rPr>
                <w:rFonts w:ascii="Calibri" w:cs="Calibri" w:eastAsia="Calibri" w:hAnsi="Calibri"/>
                <w:b w:val="false"/>
                <w:bCs w:val="false"/>
                <w:sz w:val="19"/>
                <w:szCs w:val="19"/>
              </w:rPr>
              <w:t xml:space="preserve">Asumir que la pantalla "OPC UA Settings" de TIA Portal implica que el servidor está instalado</w:t>
            </w:r>
          </w:p>
        </w:tc>
        <w:tc>
          <w:tcPr>
            <w:tcW w:type="dxa" w:w="5300"/>
            <w:tcMar>
              <w:top w:type="dxa" w:w="100"/>
              <w:left w:type="dxa" w:w="120"/>
              <w:bottom w:type="dxa" w:w="100"/>
              <w:right w:type="dxa" w:w="120"/>
            </w:tcMar>
          </w:tcPr>
          <w:p>
            <w:r>
              <w:rPr>
                <w:rFonts w:ascii="Calibri" w:cs="Calibri" w:eastAsia="Calibri" w:hAnsi="Calibri"/>
                <w:b w:val="false"/>
                <w:bCs w:val="false"/>
                <w:sz w:val="19"/>
                <w:szCs w:val="19"/>
              </w:rPr>
              <w:t xml:space="preserve">Esa pantalla solo configura el proyecto; no instala ni verifica la presencia del ejecutable del servidor.</w:t>
            </w:r>
          </w:p>
        </w:tc>
      </w:tr>
    </w:tbl>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5. Procedimiento recomendado para nuevas instalaciones</w:t>
      </w:r>
    </w:p>
    <w:p>
      <w:pPr>
        <w:spacing w:after="160" w:line="276"/>
      </w:pPr>
      <w:r>
        <w:rPr>
          <w:rFonts w:ascii="Calibri" w:cs="Calibri" w:eastAsia="Calibri" w:hAnsi="Calibri"/>
          <w:i w:val="false"/>
          <w:iCs w:val="false"/>
          <w:color w:val="222222"/>
          <w:sz w:val="21"/>
          <w:szCs w:val="21"/>
        </w:rPr>
        <w:t xml:space="preserve">Secuencia validada para habilitar OPC DA y OPC UA en una nueva estación con WinCC Runtime Professional V18, evitando los desvíos anteriores:</w:t>
      </w:r>
    </w:p>
    <w:p>
      <w:pPr>
        <w:pStyle w:val="ListParagraph"/>
        <w:numPr>
          <w:ilvl w:val="0"/>
          <w:numId w:val="2"/>
        </w:numPr>
        <w:spacing w:after="80" w:line="276"/>
      </w:pPr>
      <w:r>
        <w:rPr>
          <w:rFonts w:ascii="Calibri" w:cs="Calibri" w:eastAsia="Calibri" w:hAnsi="Calibri"/>
          <w:sz w:val="21"/>
          <w:szCs w:val="21"/>
        </w:rPr>
        <w:t xml:space="preserve">Confirmar que la PC Station con WinCC RT Professional ya comunica correctamente con el PLC (en este caso, por MPI).</w:t>
      </w:r>
    </w:p>
    <w:p>
      <w:pPr>
        <w:pStyle w:val="ListParagraph"/>
        <w:numPr>
          <w:ilvl w:val="0"/>
          <w:numId w:val="2"/>
        </w:numPr>
        <w:spacing w:after="80" w:line="276"/>
      </w:pPr>
      <w:r>
        <w:rPr>
          <w:rFonts w:ascii="Calibri" w:cs="Calibri" w:eastAsia="Calibri" w:hAnsi="Calibri"/>
          <w:sz w:val="21"/>
          <w:szCs w:val="21"/>
        </w:rPr>
        <w:t xml:space="preserve">Verificar en el Automation License Manager (ALM) que exista una licencia válida de WinCC Runtime Professional.</w:t>
      </w:r>
    </w:p>
    <w:p>
      <w:pPr>
        <w:pStyle w:val="ListParagraph"/>
        <w:numPr>
          <w:ilvl w:val="0"/>
          <w:numId w:val="2"/>
        </w:numPr>
        <w:spacing w:after="80" w:line="276"/>
      </w:pPr>
      <w:r>
        <w:rPr>
          <w:rFonts w:ascii="Calibri" w:cs="Calibri" w:eastAsia="Calibri" w:hAnsi="Calibri"/>
          <w:sz w:val="21"/>
          <w:szCs w:val="21"/>
        </w:rPr>
        <w:t xml:space="preserve">No buscar el servidor OPC UA dentro del instalador de TIA Portal. Obtener el instalador independiente de WinCC Runtime Professional.</w:t>
      </w:r>
    </w:p>
    <w:p>
      <w:pPr>
        <w:pStyle w:val="ListParagraph"/>
        <w:numPr>
          <w:ilvl w:val="0"/>
          <w:numId w:val="2"/>
        </w:numPr>
        <w:spacing w:after="80" w:line="276"/>
      </w:pPr>
      <w:r>
        <w:rPr>
          <w:rFonts w:ascii="Calibri" w:cs="Calibri" w:eastAsia="Calibri" w:hAnsi="Calibri"/>
          <w:sz w:val="21"/>
          <w:szCs w:val="21"/>
        </w:rPr>
        <w:t xml:space="preserve">Copiar el instalador a una carpeta local (no ejecutar desde unidad óptica virtual) e instalar marcando explícitamente el componente "WinCC OPC UA Server" (y "WinCC OPC DA Server" si se requiere ese canal).</w:t>
      </w:r>
    </w:p>
    <w:p>
      <w:pPr>
        <w:pStyle w:val="ListParagraph"/>
        <w:numPr>
          <w:ilvl w:val="0"/>
          <w:numId w:val="2"/>
        </w:numPr>
        <w:spacing w:after="80" w:line="276"/>
      </w:pPr>
      <w:r>
        <w:rPr>
          <w:rFonts w:ascii="Calibri" w:cs="Calibri" w:eastAsia="Calibri" w:hAnsi="Calibri"/>
          <w:sz w:val="21"/>
          <w:szCs w:val="21"/>
        </w:rPr>
        <w:t xml:space="preserve">Aplicar el mismo nivel de Update que tiene instalado TIA Portal antes de abrir el proyecto.</w:t>
      </w:r>
    </w:p>
    <w:p>
      <w:pPr>
        <w:pStyle w:val="ListParagraph"/>
        <w:numPr>
          <w:ilvl w:val="0"/>
          <w:numId w:val="2"/>
        </w:numPr>
        <w:spacing w:after="80" w:line="276"/>
      </w:pPr>
      <w:r>
        <w:rPr>
          <w:rFonts w:ascii="Calibri" w:cs="Calibri" w:eastAsia="Calibri" w:hAnsi="Calibri"/>
          <w:sz w:val="21"/>
          <w:szCs w:val="21"/>
        </w:rPr>
        <w:t xml:space="preserve">Verificar la instalación con los comandos de la sección 6 antes de intentar conectar cualquier cliente OPC.</w:t>
      </w:r>
    </w:p>
    <w:p>
      <w:pPr>
        <w:pStyle w:val="ListParagraph"/>
        <w:numPr>
          <w:ilvl w:val="0"/>
          <w:numId w:val="2"/>
        </w:numPr>
        <w:spacing w:after="80" w:line="276"/>
      </w:pPr>
      <w:r>
        <w:rPr>
          <w:rFonts w:ascii="Calibri" w:cs="Calibri" w:eastAsia="Calibri" w:hAnsi="Calibri"/>
          <w:sz w:val="21"/>
          <w:szCs w:val="21"/>
        </w:rPr>
        <w:t xml:space="preserve">Si el servicio no arranca (evento 7023 / 0x80004005): activar el trace del servidor, revisar el log propio de Siemens, y si indica error de certificado, regenerar los certificados según el procedimiento de la sección 6.</w:t>
      </w:r>
    </w:p>
    <w:p>
      <w:pPr>
        <w:pStyle w:val="ListParagraph"/>
        <w:numPr>
          <w:ilvl w:val="0"/>
          <w:numId w:val="2"/>
        </w:numPr>
        <w:spacing w:after="80" w:line="276"/>
      </w:pPr>
      <w:r>
        <w:rPr>
          <w:rFonts w:ascii="Calibri" w:cs="Calibri" w:eastAsia="Calibri" w:hAnsi="Calibri"/>
          <w:sz w:val="21"/>
          <w:szCs w:val="21"/>
        </w:rPr>
        <w:t xml:space="preserve">Validar el canal OPC UA con UaExpert (aceptando el certificado autofirmado) y el canal OPC DA con un cliente compatible como OPC Expert.</w:t>
      </w:r>
    </w:p>
    <w:p>
      <w:pPr>
        <w:pStyle w:val="ListParagraph"/>
        <w:numPr>
          <w:ilvl w:val="0"/>
          <w:numId w:val="2"/>
        </w:numPr>
        <w:spacing w:after="80" w:line="276"/>
      </w:pPr>
      <w:r>
        <w:rPr>
          <w:rFonts w:ascii="Calibri" w:cs="Calibri" w:eastAsia="Calibri" w:hAnsi="Calibri"/>
          <w:sz w:val="21"/>
          <w:szCs w:val="21"/>
        </w:rPr>
        <w:t xml:space="preserve">Documentar para esa estación: hostname, dirección IP, puerto OPC UA (4861 por defecto) y cuenta de Windows utilizada.</w:t>
      </w:r>
    </w:p>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6. Comandos de verificación (PowerShell)</w:t>
      </w:r>
    </w:p>
    <w:p>
      <w:pPr>
        <w:pStyle w:val="Heading2"/>
        <w:spacing w:after="120" w:before="280"/>
      </w:pPr>
      <w:r>
        <w:rPr>
          <w:rFonts w:ascii="Calibri" w:cs="Calibri" w:eastAsia="Calibri" w:hAnsi="Calibri"/>
          <w:b/>
          <w:bCs/>
          <w:color w:val="2E75B6"/>
          <w:sz w:val="24"/>
          <w:szCs w:val="24"/>
        </w:rPr>
        <w:t xml:space="preserve">6.1 Estado del servicio y del puerto</w:t>
      </w:r>
    </w:p>
    <w:p>
      <w:pPr>
        <w:shd w:fill="F2F2F2" w:val="clear"/>
        <w:spacing w:after="160"/>
      </w:pPr>
      <w:r>
        <w:rPr>
          <w:rFonts w:ascii="Consolas" w:cs="Consolas" w:eastAsia="Consolas" w:hAnsi="Consolas"/>
          <w:color w:val="333333"/>
          <w:sz w:val="19"/>
          <w:szCs w:val="19"/>
        </w:rPr>
        <w:t xml:space="preserve">Get-Service OpcUaServerWinCCPro
netstat -ano | findstr "4861"</w:t>
      </w:r>
    </w:p>
    <w:p>
      <w:pPr>
        <w:spacing w:after="160" w:line="276"/>
      </w:pPr>
      <w:r>
        <w:rPr>
          <w:rFonts w:ascii="Calibri" w:cs="Calibri" w:eastAsia="Calibri" w:hAnsi="Calibri"/>
          <w:i w:val="false"/>
          <w:iCs w:val="false"/>
          <w:color w:val="222222"/>
          <w:sz w:val="21"/>
          <w:szCs w:val="21"/>
        </w:rPr>
        <w:t xml:space="preserve">Salida esperada cuando el servidor está operativo:</w:t>
      </w:r>
    </w:p>
    <w:p>
      <w:pPr>
        <w:shd w:fill="F2F2F2" w:val="clear"/>
        <w:spacing w:after="160"/>
      </w:pPr>
      <w:r>
        <w:rPr>
          <w:rFonts w:ascii="Consolas" w:cs="Consolas" w:eastAsia="Consolas" w:hAnsi="Consolas"/>
          <w:color w:val="333333"/>
          <w:sz w:val="19"/>
          <w:szCs w:val="19"/>
        </w:rPr>
        <w:t xml:space="preserve">Running  OpcUaServerWinCCPro
TCP    0.0.0.0:4861    0.0.0.0:0    LISTENING    268
TCP    [::]:4861       [::]:0       LISTENING    268</w:t>
      </w:r>
    </w:p>
    <w:p>
      <w:pPr>
        <w:pStyle w:val="Heading2"/>
        <w:spacing w:after="120" w:before="280"/>
      </w:pPr>
      <w:r>
        <w:rPr>
          <w:rFonts w:ascii="Calibri" w:cs="Calibri" w:eastAsia="Calibri" w:hAnsi="Calibri"/>
          <w:b/>
          <w:bCs/>
          <w:color w:val="2E75B6"/>
          <w:sz w:val="24"/>
          <w:szCs w:val="24"/>
        </w:rPr>
        <w:t xml:space="preserve">6.2 Diagnóstico del evento 7023 (servicio que muere al iniciar)</w:t>
      </w:r>
    </w:p>
    <w:p>
      <w:pPr>
        <w:shd w:fill="F2F2F2" w:val="clear"/>
        <w:spacing w:after="160"/>
      </w:pPr>
      <w:r>
        <w:rPr>
          <w:rFonts w:ascii="Consolas" w:cs="Consolas" w:eastAsia="Consolas" w:hAnsi="Consolas"/>
          <w:color w:val="333333"/>
          <w:sz w:val="19"/>
          <w:szCs w:val="19"/>
        </w:rPr>
        <w:t xml:space="preserve">Get-WinEvent -FilterHashtable @{LogName='System'; Id=7023; StartTime=(Get-Date).AddHours(-3)} |
  Where-Object { $_.Message -match 'OpcUaServerWinCCPro' } |
  Select-Object -First 5 TimeCreated, @{n='Msg';e={$_.Message}} |
  Format-List</w:t>
      </w:r>
    </w:p>
    <w:p>
      <w:pPr>
        <w:pStyle w:val="Heading2"/>
        <w:spacing w:after="120" w:before="280"/>
      </w:pPr>
      <w:r>
        <w:rPr>
          <w:rFonts w:ascii="Calibri" w:cs="Calibri" w:eastAsia="Calibri" w:hAnsi="Calibri"/>
          <w:b/>
          <w:bCs/>
          <w:color w:val="2E75B6"/>
          <w:sz w:val="24"/>
          <w:szCs w:val="24"/>
        </w:rPr>
        <w:t xml:space="preserve">6.3 Activar trace del servidor OPC UA</w:t>
      </w:r>
    </w:p>
    <w:p>
      <w:pPr>
        <w:spacing w:after="160" w:line="276"/>
      </w:pPr>
      <w:r>
        <w:rPr>
          <w:rFonts w:ascii="Calibri" w:cs="Calibri" w:eastAsia="Calibri" w:hAnsi="Calibri"/>
          <w:i w:val="false"/>
          <w:iCs w:val="false"/>
          <w:color w:val="222222"/>
          <w:sz w:val="21"/>
          <w:szCs w:val="21"/>
        </w:rPr>
        <w:t xml:space="preserve">El detalle real del fallo aparece en el log propio de Siemens, no en el Visor de eventos de Windows. Se activa modificando el XML de configuración del servidor:</w:t>
      </w:r>
    </w:p>
    <w:p>
      <w:pPr>
        <w:shd w:fill="F2F2F2" w:val="clear"/>
        <w:spacing w:after="160"/>
      </w:pPr>
      <w:r>
        <w:rPr>
          <w:rFonts w:ascii="Consolas" w:cs="Consolas" w:eastAsia="Consolas" w:hAnsi="Consolas"/>
          <w:color w:val="333333"/>
          <w:sz w:val="19"/>
          <w:szCs w:val="19"/>
        </w:rPr>
        <w:t xml:space="preserve">$xml = "C:\Program Files (x86)\Siemens\Automation\SCADA-RT_V11\WinCC\OPC\UAServer\OpcUaServerWinCCPro.xml"
(Get-Content $xml -Raw).Replace('&lt;TraceEnable&gt;false&lt;/TraceEnable&gt;','&lt;TraceEnable&gt;true&lt;/TraceEnable&gt;') |
  Set-Content $xml -Encoding UTF8</w:t>
      </w:r>
    </w:p>
    <w:p>
      <w:pPr>
        <w:spacing w:after="160" w:line="276"/>
      </w:pPr>
      <w:r>
        <w:rPr>
          <w:rFonts w:ascii="Calibri" w:cs="Calibri" w:eastAsia="Calibri" w:hAnsi="Calibri"/>
          <w:i w:val="false"/>
          <w:iCs w:val="false"/>
          <w:color w:val="222222"/>
          <w:sz w:val="21"/>
          <w:szCs w:val="21"/>
        </w:rPr>
        <w:t xml:space="preserve">Lectura del log de trace:</w:t>
      </w:r>
    </w:p>
    <w:p>
      <w:pPr>
        <w:shd w:fill="F2F2F2" w:val="clear"/>
        <w:spacing w:after="160"/>
      </w:pPr>
      <w:r>
        <w:rPr>
          <w:rFonts w:ascii="Consolas" w:cs="Consolas" w:eastAsia="Consolas" w:hAnsi="Consolas"/>
          <w:color w:val="333333"/>
          <w:sz w:val="19"/>
          <w:szCs w:val="19"/>
        </w:rPr>
        <w:t xml:space="preserve">Get-Content "C:\Users\Public\Documents\Siemens\WinCC\OPC\UAServer\OpcUaServerWinCCPro.txt" -Tail 50</w:t>
      </w:r>
    </w:p>
    <w:p>
      <w:pPr>
        <w:pStyle w:val="Heading2"/>
        <w:spacing w:after="120" w:before="280"/>
      </w:pPr>
      <w:r>
        <w:rPr>
          <w:rFonts w:ascii="Calibri" w:cs="Calibri" w:eastAsia="Calibri" w:hAnsi="Calibri"/>
          <w:b/>
          <w:bCs/>
          <w:color w:val="2E75B6"/>
          <w:sz w:val="24"/>
          <w:szCs w:val="24"/>
        </w:rPr>
        <w:t xml:space="preserve">6.4 Regenerar certificado del servidor (arreglo que resolvió el arranque)</w:t>
      </w:r>
    </w:p>
    <w:p>
      <w:pPr>
        <w:shd w:fill="F2F2F2" w:val="clear"/>
        <w:spacing w:after="160"/>
      </w:pPr>
      <w:r>
        <w:rPr>
          <w:rFonts w:ascii="Consolas" w:cs="Consolas" w:eastAsia="Consolas" w:hAnsi="Consolas"/>
          <w:color w:val="333333"/>
          <w:sz w:val="19"/>
          <w:szCs w:val="19"/>
        </w:rPr>
        <w:t xml:space="preserve">$ua  = "C:\Program Files (x86)\Siemens\Automation\SCADA-RT_V11\WinCC\OPC\UAServer"
$pki = "$ua\PKI"
icacls $ua /grant "&lt;dominio&gt;\&lt;usuario&gt;:(OI)(CI)F" /T
New-Item "$pki\_bak" -ItemType Directory -Force | Out-Null
Move-Item "$pki\CA\certs\*.der"   "$pki\_bak\" -Force -ErrorAction SilentlyContinue
Move-Item "$pki\CA\private\*.pfx" "$pki\_bak\" -Force -ErrorAction SilentlyContinue
Start-Service OpcUaServerWinCCPro
Get-Service OpcUaServerWinCCPro
netstat -ano | findstr "4861"</w:t>
      </w:r>
    </w:p>
    <w:p>
      <w:pPr>
        <w:spacing w:after="160" w:line="276"/>
      </w:pPr>
      <w:r>
        <w:rPr>
          <w:rFonts w:ascii="Calibri" w:cs="Calibri" w:eastAsia="Calibri" w:hAnsi="Calibri"/>
          <w:i/>
          <w:iCs/>
          <w:color w:val="222222"/>
          <w:sz w:val="21"/>
          <w:szCs w:val="21"/>
        </w:rPr>
        <w:t xml:space="preserve">Sustituir &lt;dominio&gt;\&lt;usuario&gt; por el resultado de whoami en la estación correspondiente. Tras este procedimiento deben generarse un .der y un .pfx nuevos, y el servicio debe quedar en estado Running.</w:t>
      </w:r>
    </w:p>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7. Rutas y archivos de referencia</w:t>
      </w:r>
    </w:p>
    <w:tbl>
      <w:tblPr>
        <w:tblW w:type="dxa" w:w="9100"/>
        <w:tblBorders>
          <w:top w:val="single" w:color="BFBFBF" w:sz="4"/>
          <w:left w:val="single" w:color="BFBFBF" w:sz="4"/>
          <w:bottom w:val="single" w:color="BFBFBF" w:sz="4"/>
          <w:right w:val="single" w:color="BFBFBF" w:sz="4"/>
          <w:insideH w:val="single" w:color="D9D9D9" w:sz="2"/>
          <w:insideV w:val="single" w:color="D9D9D9" w:sz="2"/>
        </w:tblBorders>
      </w:tblPr>
      <w:tblGrid>
        <w:gridCol w:w="4400"/>
        <w:gridCol w:w="4700"/>
      </w:tblGrid>
      <w:tr>
        <w:trPr>
          <w:tblHeader/>
        </w:trPr>
        <w:tc>
          <w:tcPr>
            <w:tcW w:type="dxa" w:w="4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Ruta</w:t>
            </w:r>
          </w:p>
        </w:tc>
        <w:tc>
          <w:tcPr>
            <w:tcW w:type="dxa" w:w="47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Contenido / uso</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...\SCADA-RT_V11\WinCC\OPC\UAServer\</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Motor del servidor OPC UA</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...\UAServer\OpcUaServerWinCCPro.exe</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Ejecutable del servicio</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...\UAServer\OpcUaServerWinCCPro.xml</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Configuración: puerto, seguridad, trace</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...\UAServer\PKI\CA\certs\</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Certificado del servidor (.der)</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...\UAServer\PKI\CA\private\</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Clave privada del servidor (.pfx)</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...\UAServer\PKI\CA\rejected\</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Certificados de clientes pendientes de confianza</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C:\Users\Public\Documents\Siemens\WinCC\OPC\UAServer\OpcUaServerWinCCPro.txt</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Log de trace del servidor</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...\WinCC\OPC\UAClient\</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Componente cliente de OPC UA de WinCC (no es el servidor)</w:t>
            </w:r>
          </w:p>
        </w:tc>
      </w:tr>
      <w:tr>
        <w:tc>
          <w:tcPr>
            <w:tcW w:type="dxa" w:w="4400"/>
            <w:tcMar>
              <w:top w:type="dxa" w:w="100"/>
              <w:left w:type="dxa" w:w="120"/>
              <w:bottom w:type="dxa" w:w="100"/>
              <w:right w:type="dxa" w:w="120"/>
            </w:tcMar>
          </w:tcPr>
          <w:p>
            <w:r>
              <w:rPr>
                <w:rFonts w:ascii="Calibri" w:cs="Calibri" w:eastAsia="Calibri" w:hAnsi="Calibri"/>
                <w:b w:val="false"/>
                <w:bCs w:val="false"/>
                <w:sz w:val="19"/>
                <w:szCs w:val="19"/>
              </w:rPr>
              <w:t xml:space="preserve">...\WinCC\OPC\DataAccess\</w:t>
            </w:r>
          </w:p>
        </w:tc>
        <w:tc>
          <w:tcPr>
            <w:tcW w:type="dxa" w:w="4700"/>
            <w:tcMar>
              <w:top w:type="dxa" w:w="100"/>
              <w:left w:type="dxa" w:w="120"/>
              <w:bottom w:type="dxa" w:w="100"/>
              <w:right w:type="dxa" w:w="120"/>
            </w:tcMar>
          </w:tcPr>
          <w:p>
            <w:r>
              <w:rPr>
                <w:rFonts w:ascii="Calibri" w:cs="Calibri" w:eastAsia="Calibri" w:hAnsi="Calibri"/>
                <w:b w:val="false"/>
                <w:bCs w:val="false"/>
                <w:sz w:val="19"/>
                <w:szCs w:val="19"/>
              </w:rPr>
              <w:t xml:space="preserve">Componente del servidor OPC DA</w:t>
            </w:r>
          </w:p>
        </w:tc>
      </w:tr>
    </w:tbl>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8. Consideraciones de licenciamiento</w:t>
      </w:r>
    </w:p>
    <w:p>
      <w:pPr>
        <w:pStyle w:val="ListParagraph"/>
        <w:numPr>
          <w:ilvl w:val="0"/>
          <w:numId w:val="3"/>
        </w:numPr>
        <w:spacing w:after="80" w:line="276"/>
      </w:pPr>
      <w:r>
        <w:rPr>
          <w:rFonts w:ascii="Calibri" w:cs="Calibri" w:eastAsia="Calibri" w:hAnsi="Calibri"/>
          <w:sz w:val="21"/>
          <w:szCs w:val="21"/>
        </w:rPr>
        <w:t xml:space="preserve">Licencia requerida: WinCC Runtime Professional, activa y en uso mientras el Runtime está en ejecución.</w:t>
      </w:r>
    </w:p>
    <w:p>
      <w:pPr>
        <w:pStyle w:val="ListParagraph"/>
        <w:numPr>
          <w:ilvl w:val="0"/>
          <w:numId w:val="3"/>
        </w:numPr>
        <w:spacing w:after="80" w:line="276"/>
      </w:pPr>
      <w:r>
        <w:rPr>
          <w:rFonts w:ascii="Calibri" w:cs="Calibri" w:eastAsia="Calibri" w:hAnsi="Calibri"/>
          <w:sz w:val="21"/>
          <w:szCs w:val="21"/>
        </w:rPr>
        <w:t xml:space="preserve">No aplica en este caso: la licencia "OPC UA Server Process Historian", que no permite el arranque del servicio OpcUaServerWinCCPro por sí sola.</w:t>
      </w:r>
    </w:p>
    <w:p>
      <w:pPr>
        <w:pStyle w:val="ListParagraph"/>
        <w:numPr>
          <w:ilvl w:val="0"/>
          <w:numId w:val="3"/>
        </w:numPr>
        <w:spacing w:after="80" w:line="276"/>
      </w:pPr>
      <w:r>
        <w:rPr>
          <w:rFonts w:ascii="Calibri" w:cs="Calibri" w:eastAsia="Calibri" w:hAnsi="Calibri"/>
          <w:sz w:val="21"/>
          <w:szCs w:val="21"/>
        </w:rPr>
        <w:t xml:space="preserve">El "Connectivity Pack", requerido en versiones clásicas de WinCC V7, no es la licencia relevante para RT Professional; la documentación de TIA Portal referencia la licencia de Runtime Professional como suficiente para habilitar los servidores OPC.</w:t>
      </w:r>
    </w:p>
    <w:p>
      <w:pPr>
        <w:spacing w:after="240"/>
      </w:pPr>
    </w:p>
    <w:p>
      <w:pPr>
        <w:pStyle w:val="Heading1"/>
        <w:pBdr>
          <w:bottom w:val="single" w:color="2E75B6" w:sz="8" w:space="4"/>
        </w:pBdr>
        <w:spacing w:after="160" w:before="360"/>
      </w:pPr>
      <w:r>
        <w:rPr>
          <w:rFonts w:ascii="Calibri" w:cs="Calibri" w:eastAsia="Calibri" w:hAnsi="Calibri"/>
          <w:b/>
          <w:bCs/>
          <w:color w:val="1F3864"/>
          <w:sz w:val="28"/>
          <w:szCs w:val="28"/>
        </w:rPr>
        <w:t xml:space="preserve">9. Conclusiones</w:t>
      </w:r>
    </w:p>
    <w:p>
      <w:pPr>
        <w:spacing w:after="160" w:line="276"/>
      </w:pPr>
      <w:r>
        <w:rPr>
          <w:rFonts w:ascii="Calibri" w:cs="Calibri" w:eastAsia="Calibri" w:hAnsi="Calibri"/>
          <w:i w:val="false"/>
          <w:iCs w:val="false"/>
          <w:color w:val="222222"/>
          <w:sz w:val="21"/>
          <w:szCs w:val="21"/>
        </w:rPr>
        <w:t xml:space="preserve">El acceso a variables de WinCC Runtime Professional V18 mediante OPC DA y OPC UA es una funcionalidad nativa del producto y no requirió desarrollo adicional ni licencias extraordinarias. El tiempo invertido en el diagnóstico se debió principalmente a tres factores:</w:t>
      </w:r>
    </w:p>
    <w:p>
      <w:pPr>
        <w:pStyle w:val="ListParagraph"/>
        <w:numPr>
          <w:ilvl w:val="0"/>
          <w:numId w:val="2"/>
        </w:numPr>
        <w:spacing w:after="80" w:line="276"/>
      </w:pPr>
      <w:r>
        <w:rPr>
          <w:rFonts w:ascii="Calibri" w:cs="Calibri" w:eastAsia="Calibri" w:hAnsi="Calibri"/>
          <w:sz w:val="21"/>
          <w:szCs w:val="21"/>
        </w:rPr>
        <w:t xml:space="preserve">La coexistencia en la misma estación de servidores OPC de distintos productos Siemens (Advanced/Comfort, SIMATIC NET) que generan falsos positivos al momento de descubrir servidores disponibles.</w:t>
      </w:r>
    </w:p>
    <w:p>
      <w:pPr>
        <w:pStyle w:val="ListParagraph"/>
        <w:numPr>
          <w:ilvl w:val="0"/>
          <w:numId w:val="2"/>
        </w:numPr>
        <w:spacing w:after="80" w:line="276"/>
      </w:pPr>
      <w:r>
        <w:rPr>
          <w:rFonts w:ascii="Calibri" w:cs="Calibri" w:eastAsia="Calibri" w:hAnsi="Calibri"/>
          <w:sz w:val="21"/>
          <w:szCs w:val="21"/>
        </w:rPr>
        <w:t xml:space="preserve">La separación entre el instalador de Engineering (TIA Portal) y el instalador de Runtime, siendo este último el único que contiene los componentes de servidor OPC.</w:t>
      </w:r>
    </w:p>
    <w:p>
      <w:pPr>
        <w:pStyle w:val="ListParagraph"/>
        <w:numPr>
          <w:ilvl w:val="0"/>
          <w:numId w:val="2"/>
        </w:numPr>
        <w:spacing w:after="80" w:line="276"/>
      </w:pPr>
      <w:r>
        <w:rPr>
          <w:rFonts w:ascii="Calibri" w:cs="Calibri" w:eastAsia="Calibri" w:hAnsi="Calibri"/>
          <w:sz w:val="21"/>
          <w:szCs w:val="21"/>
        </w:rPr>
        <w:t xml:space="preserve">Una instalación inicial interrumpida que dejó certificados de seguridad en estado inválido, produciendo un error genérico que solo fue diagnosticable activando el trace propio del servidor Siemens.</w:t>
      </w:r>
    </w:p>
    <w:p>
      <w:pPr>
        <w:spacing w:after="160" w:line="276"/>
      </w:pPr>
      <w:r>
        <w:rPr>
          <w:rFonts w:ascii="Calibri" w:cs="Calibri" w:eastAsia="Calibri" w:hAnsi="Calibri"/>
          <w:i w:val="false"/>
          <w:iCs w:val="false"/>
          <w:color w:val="222222"/>
          <w:sz w:val="21"/>
          <w:szCs w:val="21"/>
        </w:rPr>
        <w:t xml:space="preserve">Con el procedimiento documentado en la sección 5, la instalación en estaciones adicionales debería completarse sin las incidencias registradas en este informe.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2026-08-22T12:54:17.777Z</dcterms:created>
  <dcterms:modified xsi:type="dcterms:W3CDTF">2026-08-22T12:54:17.790Z</dcterms:modified>
</cp:coreProperties>
</file>

<file path=docProps/custom.xml><?xml version="1.0" encoding="utf-8"?>
<Properties xmlns="http://schemas.openxmlformats.org/officeDocument/2006/custom-properties" xmlns:vt="http://schemas.openxmlformats.org/officeDocument/2006/docPropsVTypes"/>
</file>