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Summary</w:t>
      </w:r>
    </w:p>
    <w:p>
      <w:r>
        <w:rPr>
          <w:color w:val="0F766E"/>
        </w:rPr>
        <w:t>Open-source intelligence — short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Summary</w:t>
      </w:r>
    </w:p>
    <w:p>
      <w:r>
        <w:rPr>
          <w:i/>
          <w:color w:val="595959"/>
        </w:rPr>
        <w:t>[One paragraph: the question and the answer.]</w:t>
      </w:r>
    </w:p>
    <w:p>
      <w:pPr>
        <w:pStyle w:val="Heading1"/>
      </w:pPr>
      <w:r>
        <w:t>Key findings</w:t>
      </w:r>
    </w:p>
    <w:p>
      <w:r>
        <w:rPr>
          <w:i/>
          <w:color w:val="595959"/>
        </w:rPr>
        <w:t>[Confidence: High = several independent, reliable sources agree; Moderate = credible but not fully corroborated; Low = single or questionable source, treat as a lead. Likelihood words (ICD 203, one row only): almost no chance, very unlikely, unlikely, roughly even chance, likely, very likely, almost certain. Never put a confidence level and a likelihood word in the same sentence.]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Recommended action</w:t>
      </w:r>
    </w:p>
    <w:p>
      <w:r>
        <w:rPr>
          <w:i/>
          <w:color w:val="595959"/>
        </w:rPr>
        <w:t>[What the reader should do now.]</w:t>
      </w:r>
    </w:p>
    <w:p>
      <w:pPr>
        <w:pStyle w:val="Heading1"/>
      </w:pPr>
      <w:r>
        <w:t>Subject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Name(s)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Usernames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Email addresses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Phone numbers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Main profiles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The evidence folder is the Speculator folder for the target (~/Downloads/evidence/&lt;target&gt;/, session log in logs/); compute the SHA-256 of each file with sha256sum,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Evidence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