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SYNOPSIS</w:t>
      </w:r>
    </w:p>
    <w:p>
      <w:pPr>
        <w:jc w:val="center"/>
      </w:pPr>
      <w:r>
        <w:rPr>
          <w:b/>
          <w:sz w:val="40"/>
        </w:rPr>
        <w:t>Cost-Aware Adaptive Verification</w:t>
        <w:br/>
        <w:t>for Long-Horizon LLM Agents</w:t>
      </w:r>
    </w:p>
    <w:p>
      <w:pPr>
        <w:jc w:val="center"/>
      </w:pPr>
      <w:r>
        <w:rPr>
          <w:b w:val="0"/>
        </w:rPr>
        <w:t>Research Synopsis and Implementation Progress</w:t>
      </w:r>
    </w:p>
    <w:p>
      <w:r>
        <w:br w:type="page"/>
      </w:r>
    </w:p>
    <w:p>
      <w:pPr>
        <w:pStyle w:val="Heading1"/>
      </w:pPr>
      <w:r>
        <w:t>1. Background and Problem Statement</w:t>
      </w:r>
    </w:p>
    <w:p>
      <w:pPr>
        <w:pStyle w:val="Heading2"/>
      </w:pPr>
      <w:r>
        <w:t>1.1 Long-Horizon LLM Agents</w:t>
      </w:r>
    </w:p>
    <w:p>
      <w:pPr>
        <w:jc w:val="both"/>
      </w:pPr>
      <w:r>
        <w:rPr>
          <w:b w:val="0"/>
        </w:rPr>
        <w:t>Large Language Models (LLMs) are increasingly being used as agents that do more than generate a single response. A tool-using agent can interpret a task, decide what action to take, call an external tool, observe the result, update its understanding of the task state, and decide the next action. When a task requires many dependent actions, the system operates over a long horizon.</w:t>
      </w:r>
    </w:p>
    <w:p>
      <w:pPr>
        <w:jc w:val="both"/>
      </w:pPr>
      <w:r>
        <w:rPr>
          <w:b w:val="0"/>
        </w:rPr>
        <w:t>In this research, a long-horizon agent refers to an LLM-based agent that performs a multi-step task through a sequence of tool interactions rather than completing the task in one model response. The important property is dependency between steps: an early observation or decision can influence later actions and the final outcome.</w:t>
      </w:r>
    </w:p>
    <w:p>
      <w:pPr>
        <w:jc w:val="both"/>
      </w:pPr>
      <w:r>
        <w:rPr>
          <w:b w:val="0"/>
        </w:rPr>
        <w:t>The proposed environment is a synthetic enterprise procurement and operations world. A task may require searching for vendors, inspecting vendor status and quotations, checking budget and existing orders, creating or modifying a purchase order, obtaining approval, and releasing the order. The exact sequence is not fixed because the correct next action depends on the current state.</w:t>
      </w:r>
    </w:p>
    <w:p>
      <w:pPr>
        <w:pStyle w:val="Heading2"/>
      </w:pPr>
      <w:r>
        <w:t>1.2 Why Long-Horizon Execution Creates a Verification Problem</w:t>
      </w:r>
    </w:p>
    <w:p>
      <w:pPr>
        <w:jc w:val="both"/>
      </w:pPr>
      <w:r>
        <w:rPr>
          <w:b w:val="0"/>
        </w:rPr>
        <w:t>As the number of dependent actions increases, an error at one point in the trajectory can affect later decisions. The implementation therefore introduces controlled faults such as wrong values, stale information, contradictory information, malformed outputs, missing fields, timeouts, incorrect status information, and corrupted observations. These faults affect information visible to the agent while the simulator retains a separate true state.</w:t>
      </w:r>
    </w:p>
    <w:p>
      <w:pPr>
        <w:jc w:val="both"/>
      </w:pPr>
      <w:r>
        <w:rPr>
          <w:b w:val="0"/>
        </w:rPr>
        <w:t>This creates a distinction between an execution that appears locally reasonable and one that actually reaches the required final state. A locally plausible action can still contribute to an incorrect final outcome if the agent is working from an incorrect or inconsistent observation.</w:t>
      </w:r>
    </w:p>
    <w:p>
      <w:pPr>
        <w:pStyle w:val="Heading2"/>
      </w:pPr>
      <w:r>
        <w:t>1.3 Research Question</w:t>
      </w:r>
    </w:p>
    <w:p>
      <w:pPr>
        <w:jc w:val="center"/>
      </w:pPr>
      <w:r>
        <w:rPr>
          <w:b/>
        </w:rPr>
        <w:t>“Can a long-horizon, tool-using LLM agent dynamically decide when to verify its own actions using cheap, explainable risk signals, keeping reliability close to verify-everything while paying a fraction of the verification cost?”</w:t>
      </w:r>
    </w:p>
    <w:p>
      <w:pPr>
        <w:pStyle w:val="Heading2"/>
      </w:pPr>
      <w:r>
        <w:t>1.4 Why Verification Is Needed</w:t>
      </w:r>
    </w:p>
    <w:p>
      <w:pPr>
        <w:jc w:val="both"/>
      </w:pPr>
      <w:r>
        <w:rPr>
          <w:b w:val="0"/>
        </w:rPr>
        <w:t>Verifying every action provides frequent opportunities to detect problems, but every verification requires additional model computation, tokens, latency, and potentially monetary cost. Never verifying minimizes verification overhead but provides no intermediate checking mechanism. A fixed schedule offers a middle ground but does not account for whether a particular action is actually risky. The research therefore studies verification as a resource-allocation problem: can verification be selectively spent where it is more valuable while maintaining reliability?</w:t>
      </w:r>
    </w:p>
    <w:p>
      <w:pPr>
        <w:pStyle w:val="Heading2"/>
      </w:pPr>
      <w:r>
        <w:t>1.5 What Is Being Verified?</w:t>
      </w:r>
    </w:p>
    <w:p>
      <w:pPr>
        <w:jc w:val="both"/>
      </w:pPr>
      <w:r>
        <w:rPr>
          <w:b w:val="0"/>
        </w:rPr>
        <w:t>Verification is an intermediate self-check during execution. After a tool action produces an agent-visible result, a policy determines whether a verification call should be made. If invoked, the self-verifier examines the current action, result, and relevant execution context and returns a structured assessment of whether the situation is suspicious.</w:t>
      </w:r>
    </w:p>
    <w:p>
      <w:pPr>
        <w:jc w:val="both"/>
      </w:pPr>
      <w:r>
        <w:rPr>
          <w:b w:val="0"/>
        </w:rPr>
        <w:t>The self-verifier is different from the deterministic oracle. The self-verifier is an additional LLM call used during execution to identify situations requiring possible recovery. The oracle is hidden from the agent and is used after the task to compare the simulator’s true final state with the expected final state.</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9"/>
              </w:rPr>
              <w:t>Component</w:t>
            </w:r>
          </w:p>
        </w:tc>
        <w:tc>
          <w:tcPr>
            <w:tcW w:type="dxa" w:w="4824"/>
            <w:shd w:fill="D9EAF7"/>
          </w:tcPr>
          <w:p>
            <w:r>
              <w:rPr>
                <w:b/>
                <w:sz w:val="19"/>
              </w:rPr>
              <w:t>Role</w:t>
            </w:r>
          </w:p>
        </w:tc>
      </w:tr>
      <w:tr>
        <w:tc>
          <w:tcPr>
            <w:tcW w:type="dxa" w:w="4824"/>
          </w:tcPr>
          <w:p>
            <w:r>
              <w:rPr>
                <w:sz w:val="19"/>
              </w:rPr>
              <w:t>Agent</w:t>
            </w:r>
          </w:p>
        </w:tc>
        <w:tc>
          <w:tcPr>
            <w:tcW w:type="dxa" w:w="4824"/>
          </w:tcPr>
          <w:p>
            <w:r>
              <w:rPr>
                <w:sz w:val="19"/>
              </w:rPr>
              <w:t>Chooses the next tool/action.</w:t>
            </w:r>
          </w:p>
        </w:tc>
      </w:tr>
      <w:tr>
        <w:tc>
          <w:tcPr>
            <w:tcW w:type="dxa" w:w="4824"/>
          </w:tcPr>
          <w:p>
            <w:r>
              <w:rPr>
                <w:sz w:val="19"/>
              </w:rPr>
              <w:t>Verification policy</w:t>
            </w:r>
          </w:p>
        </w:tc>
        <w:tc>
          <w:tcPr>
            <w:tcW w:type="dxa" w:w="4824"/>
          </w:tcPr>
          <w:p>
            <w:r>
              <w:rPr>
                <w:sz w:val="19"/>
              </w:rPr>
              <w:t>Decides when verification resources are spent.</w:t>
            </w:r>
          </w:p>
        </w:tc>
      </w:tr>
      <w:tr>
        <w:tc>
          <w:tcPr>
            <w:tcW w:type="dxa" w:w="4824"/>
          </w:tcPr>
          <w:p>
            <w:r>
              <w:rPr>
                <w:sz w:val="19"/>
              </w:rPr>
              <w:t>Self-verifier</w:t>
            </w:r>
          </w:p>
        </w:tc>
        <w:tc>
          <w:tcPr>
            <w:tcW w:type="dxa" w:w="4824"/>
          </w:tcPr>
          <w:p>
            <w:r>
              <w:rPr>
                <w:sz w:val="19"/>
              </w:rPr>
              <w:t>Checks current execution evidence for suspicious conditions.</w:t>
            </w:r>
          </w:p>
        </w:tc>
      </w:tr>
      <w:tr>
        <w:tc>
          <w:tcPr>
            <w:tcW w:type="dxa" w:w="4824"/>
          </w:tcPr>
          <w:p>
            <w:r>
              <w:rPr>
                <w:sz w:val="19"/>
              </w:rPr>
              <w:t>Recovery</w:t>
            </w:r>
          </w:p>
        </w:tc>
        <w:tc>
          <w:tcPr>
            <w:tcW w:type="dxa" w:w="4824"/>
          </w:tcPr>
          <w:p>
            <w:r>
              <w:rPr>
                <w:sz w:val="19"/>
              </w:rPr>
              <w:t>Responds to suspicious verification through bounded retry/replanning.</w:t>
            </w:r>
          </w:p>
        </w:tc>
      </w:tr>
      <w:tr>
        <w:tc>
          <w:tcPr>
            <w:tcW w:type="dxa" w:w="4824"/>
          </w:tcPr>
          <w:p>
            <w:r>
              <w:rPr>
                <w:sz w:val="19"/>
              </w:rPr>
              <w:t>Deterministic oracle</w:t>
            </w:r>
          </w:p>
        </w:tc>
        <w:tc>
          <w:tcPr>
            <w:tcW w:type="dxa" w:w="4824"/>
          </w:tcPr>
          <w:p>
            <w:r>
              <w:rPr>
                <w:sz w:val="19"/>
              </w:rPr>
              <w:t>Objectively evaluates the final true state as PASS/FAIL.</w:t>
            </w:r>
          </w:p>
        </w:tc>
      </w:tr>
    </w:tbl>
    <w:p/>
    <w:p>
      <w:pPr>
        <w:pStyle w:val="Heading2"/>
      </w:pPr>
      <w:r>
        <w:t>1.6 Research Hypotheses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9"/>
              </w:rPr>
              <w:t>Hypothesis</w:t>
            </w:r>
          </w:p>
        </w:tc>
        <w:tc>
          <w:tcPr>
            <w:tcW w:type="dxa" w:w="4824"/>
            <w:shd w:fill="D9EAF7"/>
          </w:tcPr>
          <w:p>
            <w:r>
              <w:rPr>
                <w:b/>
                <w:sz w:val="19"/>
              </w:rPr>
              <w:t>Implementation target</w:t>
            </w:r>
          </w:p>
        </w:tc>
      </w:tr>
      <w:tr>
        <w:tc>
          <w:tcPr>
            <w:tcW w:type="dxa" w:w="4824"/>
          </w:tcPr>
          <w:p>
            <w:r>
              <w:rPr>
                <w:sz w:val="19"/>
              </w:rPr>
              <w:t>H1</w:t>
            </w:r>
          </w:p>
        </w:tc>
        <w:tc>
          <w:tcPr>
            <w:tcW w:type="dxa" w:w="4824"/>
          </w:tcPr>
          <w:p>
            <w:r>
              <w:rPr>
                <w:sz w:val="19"/>
              </w:rPr>
              <w:t>No verification becomes more vulnerable as horizon and fault exposure increase.</w:t>
            </w:r>
          </w:p>
        </w:tc>
      </w:tr>
      <w:tr>
        <w:tc>
          <w:tcPr>
            <w:tcW w:type="dxa" w:w="4824"/>
          </w:tcPr>
          <w:p>
            <w:r>
              <w:rPr>
                <w:sz w:val="19"/>
              </w:rPr>
              <w:t>H2</w:t>
            </w:r>
          </w:p>
        </w:tc>
        <w:tc>
          <w:tcPr>
            <w:tcW w:type="dxa" w:w="4824"/>
          </w:tcPr>
          <w:p>
            <w:r>
              <w:rPr>
                <w:sz w:val="19"/>
              </w:rPr>
              <w:t>Verify-every-step improves reliability but has high verification overhead, latency, and token cost.</w:t>
            </w:r>
          </w:p>
        </w:tc>
      </w:tr>
      <w:tr>
        <w:tc>
          <w:tcPr>
            <w:tcW w:type="dxa" w:w="4824"/>
          </w:tcPr>
          <w:p>
            <w:r>
              <w:rPr>
                <w:sz w:val="19"/>
              </w:rPr>
              <w:t>H3</w:t>
            </w:r>
          </w:p>
        </w:tc>
        <w:tc>
          <w:tcPr>
            <w:tcW w:type="dxa" w:w="4824"/>
          </w:tcPr>
          <w:p>
            <w:r>
              <w:rPr>
                <w:sz w:val="19"/>
              </w:rPr>
              <w:t>Adaptive Policy D attempts to approach verify-every-step reliability with substantially lower verification overhead.</w:t>
            </w:r>
          </w:p>
        </w:tc>
      </w:tr>
      <w:tr>
        <w:tc>
          <w:tcPr>
            <w:tcW w:type="dxa" w:w="4824"/>
          </w:tcPr>
          <w:p>
            <w:r>
              <w:rPr>
                <w:sz w:val="19"/>
              </w:rPr>
              <w:t>H4</w:t>
            </w:r>
          </w:p>
        </w:tc>
        <w:tc>
          <w:tcPr>
            <w:tcW w:type="dxa" w:w="4824"/>
          </w:tcPr>
          <w:p>
            <w:r>
              <w:rPr>
                <w:sz w:val="19"/>
              </w:rPr>
              <w:t>High-risk actions and schema/sanity failures should be especially useful triggers; confidence remains an ablatable signal.</w:t>
            </w:r>
          </w:p>
        </w:tc>
      </w:tr>
    </w:tbl>
    <w:p/>
    <w:p>
      <w:r>
        <w:br w:type="page"/>
      </w:r>
    </w:p>
    <w:p>
      <w:pPr>
        <w:pStyle w:val="Heading1"/>
      </w:pPr>
      <w:r>
        <w:t>2. Progress and Implementation Status</w:t>
      </w:r>
    </w:p>
    <w:p>
      <w:pPr>
        <w:jc w:val="both"/>
      </w:pPr>
      <w:r>
        <w:rPr>
          <w:b w:val="0"/>
        </w:rPr>
        <w:t>The project follows the approved phase-wise implementation plan. The current work has completed the research-design freeze and moved into the deterministic simulator phase. The status below deliberately distinguishes completed design work from implementation work that remains.</w:t>
      </w:r>
    </w:p>
    <w:p>
      <w:pPr>
        <w:pStyle w:val="Heading2"/>
      </w:pPr>
      <w:r>
        <w:t>2.1 Phase 0 — Freeze Updated Design</w:t>
      </w:r>
    </w:p>
    <w:p>
      <w:pPr>
        <w:jc w:val="both"/>
      </w:pPr>
      <w:r>
        <w:rPr>
          <w:b w:val="0"/>
        </w:rPr>
        <w:t>Phase 0 established the research and implementation contract before building the simulator. It defined what is being studied, what verification means, what the environment contains, how faults are introduced, how success is evaluated, and how the four baseline policies differ.</w:t>
      </w:r>
    </w:p>
    <w:p>
      <w:pPr>
        <w:pStyle w:val="ListBullet"/>
      </w:pPr>
      <w:r>
        <w:t>The research question and hypotheses have been defined.</w:t>
      </w:r>
    </w:p>
    <w:p>
      <w:pPr>
        <w:pStyle w:val="ListBullet"/>
      </w:pPr>
      <w:r>
        <w:t>The synthetic enterprise procurement and operations environment has been selected.</w:t>
      </w:r>
    </w:p>
    <w:p>
      <w:pPr>
        <w:pStyle w:val="ListBullet"/>
      </w:pPr>
      <w:r>
        <w:t>The initial tool catalog and risk classifications have been defined.</w:t>
      </w:r>
    </w:p>
    <w:p>
      <w:pPr>
        <w:pStyle w:val="ListBullet"/>
      </w:pPr>
      <w:r>
        <w:t>The distinction between hidden true simulator state and agent-visible observations has been established.</w:t>
      </w:r>
    </w:p>
    <w:p>
      <w:pPr>
        <w:pStyle w:val="ListBullet"/>
      </w:pPr>
      <w:r>
        <w:t>The deterministic oracle has been defined as the final ground-truth evaluator and separated from the LLM self-verifier.</w:t>
      </w:r>
    </w:p>
    <w:p>
      <w:pPr>
        <w:pStyle w:val="ListBullet"/>
      </w:pPr>
      <w:r>
        <w:t>The core fault taxonomy has been defined.</w:t>
      </w:r>
    </w:p>
    <w:p>
      <w:pPr>
        <w:pStyle w:val="ListBullet"/>
      </w:pPr>
      <w:r>
        <w:t>Policies A, B, C, and D have been defined.</w:t>
      </w:r>
    </w:p>
    <w:p>
      <w:pPr>
        <w:pStyle w:val="ListBullet"/>
      </w:pPr>
      <w:r>
        <w:t>The core metrics and logging requirements have been identified.</w:t>
      </w:r>
    </w:p>
    <w:p>
      <w:pPr>
        <w:pStyle w:val="ListBullet"/>
      </w:pPr>
      <w:r>
        <w:t>The repository structure and complete phase-wise implementation sequence have been specified.</w:t>
      </w:r>
    </w:p>
    <w:p>
      <w:pPr>
        <w:pStyle w:val="ListBullet"/>
      </w:pPr>
      <w:r>
        <w:t>Premature additions such as a learned risk model have been explicitly excluded from the baseline build.</w:t>
      </w:r>
    </w:p>
    <w:p>
      <w:pPr>
        <w:pStyle w:val="Heading2"/>
      </w:pPr>
      <w:r>
        <w:t>2.2 Phase 0 Milestone</w:t>
      </w:r>
    </w:p>
    <w:p>
      <w:pPr>
        <w:jc w:val="both"/>
      </w:pPr>
      <w:r>
        <w:rPr>
          <w:b w:val="0"/>
        </w:rPr>
        <w:t>Phase 0 is complete at the design level. The team now has a fixed research contract that can be implemented without changing the fundamental research question or experimental structure.</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9"/>
              </w:rPr>
              <w:t>Output</w:t>
            </w:r>
          </w:p>
        </w:tc>
        <w:tc>
          <w:tcPr>
            <w:tcW w:type="dxa" w:w="4824"/>
            <w:shd w:fill="D9EAF7"/>
          </w:tcPr>
          <w:p>
            <w:r>
              <w:rPr>
                <w:b/>
                <w:sz w:val="19"/>
              </w:rPr>
              <w:t>Status</w:t>
            </w:r>
          </w:p>
        </w:tc>
      </w:tr>
      <w:tr>
        <w:tc>
          <w:tcPr>
            <w:tcW w:type="dxa" w:w="4824"/>
          </w:tcPr>
          <w:p>
            <w:r>
              <w:rPr>
                <w:sz w:val="19"/>
              </w:rPr>
              <w:t>Research question and hypotheses</w:t>
            </w:r>
          </w:p>
        </w:tc>
        <w:tc>
          <w:tcPr>
            <w:tcW w:type="dxa" w:w="4824"/>
          </w:tcPr>
          <w:p>
            <w:r>
              <w:rPr>
                <w:sz w:val="19"/>
              </w:rPr>
              <w:t>Completed</w:t>
            </w:r>
          </w:p>
        </w:tc>
      </w:tr>
      <w:tr>
        <w:tc>
          <w:tcPr>
            <w:tcW w:type="dxa" w:w="4824"/>
          </w:tcPr>
          <w:p>
            <w:r>
              <w:rPr>
                <w:sz w:val="19"/>
              </w:rPr>
              <w:t>Verification boundary</w:t>
            </w:r>
          </w:p>
        </w:tc>
        <w:tc>
          <w:tcPr>
            <w:tcW w:type="dxa" w:w="4824"/>
          </w:tcPr>
          <w:p>
            <w:r>
              <w:rPr>
                <w:sz w:val="19"/>
              </w:rPr>
              <w:t>Defined</w:t>
            </w:r>
          </w:p>
        </w:tc>
      </w:tr>
      <w:tr>
        <w:tc>
          <w:tcPr>
            <w:tcW w:type="dxa" w:w="4824"/>
          </w:tcPr>
          <w:p>
            <w:r>
              <w:rPr>
                <w:sz w:val="19"/>
              </w:rPr>
              <w:t>Environment specification</w:t>
            </w:r>
          </w:p>
        </w:tc>
        <w:tc>
          <w:tcPr>
            <w:tcW w:type="dxa" w:w="4824"/>
          </w:tcPr>
          <w:p>
            <w:r>
              <w:rPr>
                <w:sz w:val="19"/>
              </w:rPr>
              <w:t>Defined</w:t>
            </w:r>
          </w:p>
        </w:tc>
      </w:tr>
      <w:tr>
        <w:tc>
          <w:tcPr>
            <w:tcW w:type="dxa" w:w="4824"/>
          </w:tcPr>
          <w:p>
            <w:r>
              <w:rPr>
                <w:sz w:val="19"/>
              </w:rPr>
              <w:t>Tool catalog and risk tags</w:t>
            </w:r>
          </w:p>
        </w:tc>
        <w:tc>
          <w:tcPr>
            <w:tcW w:type="dxa" w:w="4824"/>
          </w:tcPr>
          <w:p>
            <w:r>
              <w:rPr>
                <w:sz w:val="19"/>
              </w:rPr>
              <w:t>Defined</w:t>
            </w:r>
          </w:p>
        </w:tc>
      </w:tr>
      <w:tr>
        <w:tc>
          <w:tcPr>
            <w:tcW w:type="dxa" w:w="4824"/>
          </w:tcPr>
          <w:p>
            <w:r>
              <w:rPr>
                <w:sz w:val="19"/>
              </w:rPr>
              <w:t>Fault taxonomy</w:t>
            </w:r>
          </w:p>
        </w:tc>
        <w:tc>
          <w:tcPr>
            <w:tcW w:type="dxa" w:w="4824"/>
          </w:tcPr>
          <w:p>
            <w:r>
              <w:rPr>
                <w:sz w:val="19"/>
              </w:rPr>
              <w:t>Defined</w:t>
            </w:r>
          </w:p>
        </w:tc>
      </w:tr>
      <w:tr>
        <w:tc>
          <w:tcPr>
            <w:tcW w:type="dxa" w:w="4824"/>
          </w:tcPr>
          <w:p>
            <w:r>
              <w:rPr>
                <w:sz w:val="19"/>
              </w:rPr>
              <w:t>Oracle contract</w:t>
            </w:r>
          </w:p>
        </w:tc>
        <w:tc>
          <w:tcPr>
            <w:tcW w:type="dxa" w:w="4824"/>
          </w:tcPr>
          <w:p>
            <w:r>
              <w:rPr>
                <w:sz w:val="19"/>
              </w:rPr>
              <w:t>Defined</w:t>
            </w:r>
          </w:p>
        </w:tc>
      </w:tr>
      <w:tr>
        <w:tc>
          <w:tcPr>
            <w:tcW w:type="dxa" w:w="4824"/>
          </w:tcPr>
          <w:p>
            <w:r>
              <w:rPr>
                <w:sz w:val="19"/>
              </w:rPr>
              <w:t>Policies A–D</w:t>
            </w:r>
          </w:p>
        </w:tc>
        <w:tc>
          <w:tcPr>
            <w:tcW w:type="dxa" w:w="4824"/>
          </w:tcPr>
          <w:p>
            <w:r>
              <w:rPr>
                <w:sz w:val="19"/>
              </w:rPr>
              <w:t>Defined</w:t>
            </w:r>
          </w:p>
        </w:tc>
      </w:tr>
      <w:tr>
        <w:tc>
          <w:tcPr>
            <w:tcW w:type="dxa" w:w="4824"/>
          </w:tcPr>
          <w:p>
            <w:r>
              <w:rPr>
                <w:sz w:val="19"/>
              </w:rPr>
              <w:t>Metrics/logging requirements</w:t>
            </w:r>
          </w:p>
        </w:tc>
        <w:tc>
          <w:tcPr>
            <w:tcW w:type="dxa" w:w="4824"/>
          </w:tcPr>
          <w:p>
            <w:r>
              <w:rPr>
                <w:sz w:val="19"/>
              </w:rPr>
              <w:t>Defined</w:t>
            </w:r>
          </w:p>
        </w:tc>
      </w:tr>
      <w:tr>
        <w:tc>
          <w:tcPr>
            <w:tcW w:type="dxa" w:w="4824"/>
          </w:tcPr>
          <w:p>
            <w:r>
              <w:rPr>
                <w:sz w:val="19"/>
              </w:rPr>
              <w:t>Phase-wise implementation plan</w:t>
            </w:r>
          </w:p>
        </w:tc>
        <w:tc>
          <w:tcPr>
            <w:tcW w:type="dxa" w:w="4824"/>
          </w:tcPr>
          <w:p>
            <w:r>
              <w:rPr>
                <w:sz w:val="19"/>
              </w:rPr>
              <w:t>Completed</w:t>
            </w:r>
          </w:p>
        </w:tc>
      </w:tr>
    </w:tbl>
    <w:p/>
    <w:p>
      <w:pPr>
        <w:pStyle w:val="Heading2"/>
      </w:pPr>
      <w:r>
        <w:t>2.3 Phase 1 — Deterministic Simulator</w:t>
      </w:r>
    </w:p>
    <w:p>
      <w:pPr>
        <w:jc w:val="both"/>
      </w:pPr>
      <w:r>
        <w:rPr>
          <w:b w:val="0"/>
        </w:rPr>
        <w:t>Phase 1 is the first implementation phase. Its objective is to build the synthetic environment without introducing an LLM. The simulator must first be independently reliable and deterministic so that later agent failures can be separated from environment defects.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9"/>
              </w:rPr>
              <w:t>Module</w:t>
            </w:r>
          </w:p>
        </w:tc>
        <w:tc>
          <w:tcPr>
            <w:tcW w:type="dxa" w:w="4824"/>
            <w:shd w:fill="D9EAF7"/>
          </w:tcPr>
          <w:p>
            <w:r>
              <w:rPr>
                <w:b/>
                <w:sz w:val="19"/>
              </w:rPr>
              <w:t>Purpose</w:t>
            </w:r>
          </w:p>
        </w:tc>
      </w:tr>
      <w:tr>
        <w:tc>
          <w:tcPr>
            <w:tcW w:type="dxa" w:w="4824"/>
          </w:tcPr>
          <w:p>
            <w:r>
              <w:rPr>
                <w:sz w:val="19"/>
              </w:rPr>
              <w:t>src/environment/entities.py</w:t>
            </w:r>
          </w:p>
        </w:tc>
        <w:tc>
          <w:tcPr>
            <w:tcW w:type="dxa" w:w="4824"/>
          </w:tcPr>
          <w:p>
            <w:r>
              <w:rPr>
                <w:sz w:val="19"/>
              </w:rPr>
              <w:t>Defines Vendor, Component/Product, Quote, Project, Budget, Purchase Order, Approval, Invoice and Shipment.</w:t>
            </w:r>
          </w:p>
        </w:tc>
      </w:tr>
      <w:tr>
        <w:tc>
          <w:tcPr>
            <w:tcW w:type="dxa" w:w="4824"/>
          </w:tcPr>
          <w:p>
            <w:r>
              <w:rPr>
                <w:sz w:val="19"/>
              </w:rPr>
              <w:t>src/environment/state.py</w:t>
            </w:r>
          </w:p>
        </w:tc>
        <w:tc>
          <w:tcPr>
            <w:tcW w:type="dxa" w:w="4824"/>
          </w:tcPr>
          <w:p>
            <w:r>
              <w:rPr>
                <w:sz w:val="19"/>
              </w:rPr>
              <w:t>Maintains true simulator state, queries, transitions, reset and deterministic state handling.</w:t>
            </w:r>
          </w:p>
        </w:tc>
      </w:tr>
      <w:tr>
        <w:tc>
          <w:tcPr>
            <w:tcW w:type="dxa" w:w="4824"/>
          </w:tcPr>
          <w:p>
            <w:r>
              <w:rPr>
                <w:sz w:val="19"/>
              </w:rPr>
              <w:t>src/environment/tools.py</w:t>
            </w:r>
          </w:p>
        </w:tc>
        <w:tc>
          <w:tcPr>
            <w:tcW w:type="dxa" w:w="4824"/>
          </w:tcPr>
          <w:p>
            <w:r>
              <w:rPr>
                <w:sz w:val="19"/>
              </w:rPr>
              <w:t>Implements the procurement/operations tools and structured input/output contracts.</w:t>
            </w:r>
          </w:p>
        </w:tc>
      </w:tr>
      <w:tr>
        <w:tc>
          <w:tcPr>
            <w:tcW w:type="dxa" w:w="4824"/>
          </w:tcPr>
          <w:p>
            <w:r>
              <w:rPr>
                <w:sz w:val="19"/>
              </w:rPr>
              <w:t>src/environment/simulator.py</w:t>
            </w:r>
          </w:p>
        </w:tc>
        <w:tc>
          <w:tcPr>
            <w:tcW w:type="dxa" w:w="4824"/>
          </w:tcPr>
          <w:p>
            <w:r>
              <w:rPr>
                <w:sz w:val="19"/>
              </w:rPr>
              <w:t>Connects initialization, task state, tool dispatch, execution and true-state management.</w:t>
            </w:r>
          </w:p>
        </w:tc>
      </w:tr>
    </w:tbl>
    <w:p/>
    <w:p>
      <w:pPr>
        <w:pStyle w:val="Heading2"/>
      </w:pPr>
      <w:r>
        <w:t>2.4 Phase 1 Scope and Validation</w:t>
      </w:r>
    </w:p>
    <w:p>
      <w:pPr>
        <w:jc w:val="both"/>
      </w:pPr>
      <w:r>
        <w:rPr>
          <w:b w:val="0"/>
        </w:rPr>
        <w:t>The simulator is intentionally not a full ERP. It contains only the state required to create meaningful long-horizon dependencies, controlled faults, verification decisions, recovery, and objective evaluation.</w:t>
      </w:r>
    </w:p>
    <w:p>
      <w:pPr>
        <w:pStyle w:val="ListBullet"/>
      </w:pPr>
      <w:r>
        <w:t>Identical seeds must produce identical initial states.</w:t>
      </w:r>
    </w:p>
    <w:p>
      <w:pPr>
        <w:pStyle w:val="ListBullet"/>
      </w:pPr>
      <w:r>
        <w:t>Valid transitions must change state exactly as specified.</w:t>
      </w:r>
    </w:p>
    <w:p>
      <w:pPr>
        <w:pStyle w:val="ListBullet"/>
      </w:pPr>
      <w:r>
        <w:t>Invalid transitions must fail without unintended mutation.</w:t>
      </w:r>
    </w:p>
    <w:p>
      <w:pPr>
        <w:pStyle w:val="ListBullet"/>
      </w:pPr>
      <w:r>
        <w:t>Reset must restore the initial state.</w:t>
      </w:r>
    </w:p>
    <w:p>
      <w:pPr>
        <w:pStyle w:val="ListBullet"/>
      </w:pPr>
      <w:r>
        <w:t>Read tools must not unintentionally modify state.</w:t>
      </w:r>
    </w:p>
    <w:p>
      <w:pPr>
        <w:pStyle w:val="ListBullet"/>
      </w:pPr>
      <w:r>
        <w:t>High-risk actions must produce intended state changes.</w:t>
      </w:r>
    </w:p>
    <w:p>
      <w:pPr>
        <w:pStyle w:val="ListBullet"/>
      </w:pPr>
      <w:r>
        <w:t>At least 10 representative tasks must execute through direct Python calls.</w:t>
      </w:r>
    </w:p>
    <w:p>
      <w:pPr>
        <w:pStyle w:val="Heading2"/>
      </w:pPr>
      <w:r>
        <w:t>2.5 Current Phase 1 Status</w:t>
      </w:r>
    </w:p>
    <w:p>
      <w:pPr>
        <w:jc w:val="both"/>
      </w:pPr>
      <w:r>
        <w:rPr>
          <w:b w:val="0"/>
        </w:rPr>
        <w:t>The Phase 1 architecture, module structure, state requirements, tool requirements, and validation criteria have been prepared. The deterministic simulator implementation and its tests are the next implementation milestone. Therefore, Phase 1 should not yet be marked as fully completed until its exit criteria are demonstrated.</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9"/>
              </w:rPr>
              <w:t>Item</w:t>
            </w:r>
          </w:p>
        </w:tc>
        <w:tc>
          <w:tcPr>
            <w:tcW w:type="dxa" w:w="4824"/>
            <w:shd w:fill="D9EAF7"/>
          </w:tcPr>
          <w:p>
            <w:r>
              <w:rPr>
                <w:b/>
                <w:sz w:val="19"/>
              </w:rPr>
              <w:t>Status</w:t>
            </w:r>
          </w:p>
        </w:tc>
      </w:tr>
      <w:tr>
        <w:tc>
          <w:tcPr>
            <w:tcW w:type="dxa" w:w="4824"/>
          </w:tcPr>
          <w:p>
            <w:r>
              <w:rPr>
                <w:sz w:val="19"/>
              </w:rPr>
              <w:t>Phase 1 specification</w:t>
            </w:r>
          </w:p>
        </w:tc>
        <w:tc>
          <w:tcPr>
            <w:tcW w:type="dxa" w:w="4824"/>
          </w:tcPr>
          <w:p>
            <w:r>
              <w:rPr>
                <w:sz w:val="19"/>
              </w:rPr>
              <w:t>Completed</w:t>
            </w:r>
          </w:p>
        </w:tc>
      </w:tr>
      <w:tr>
        <w:tc>
          <w:tcPr>
            <w:tcW w:type="dxa" w:w="4824"/>
          </w:tcPr>
          <w:p>
            <w:r>
              <w:rPr>
                <w:sz w:val="19"/>
              </w:rPr>
              <w:t>Environment module structure</w:t>
            </w:r>
          </w:p>
        </w:tc>
        <w:tc>
          <w:tcPr>
            <w:tcW w:type="dxa" w:w="4824"/>
          </w:tcPr>
          <w:p>
            <w:r>
              <w:rPr>
                <w:sz w:val="19"/>
              </w:rPr>
              <w:t>Prepared</w:t>
            </w:r>
          </w:p>
        </w:tc>
      </w:tr>
      <w:tr>
        <w:tc>
          <w:tcPr>
            <w:tcW w:type="dxa" w:w="4824"/>
          </w:tcPr>
          <w:p>
            <w:r>
              <w:rPr>
                <w:sz w:val="19"/>
              </w:rPr>
              <w:t>Entity/state/tool requirements</w:t>
            </w:r>
          </w:p>
        </w:tc>
        <w:tc>
          <w:tcPr>
            <w:tcW w:type="dxa" w:w="4824"/>
          </w:tcPr>
          <w:p>
            <w:r>
              <w:rPr>
                <w:sz w:val="19"/>
              </w:rPr>
              <w:t>Defined</w:t>
            </w:r>
          </w:p>
        </w:tc>
      </w:tr>
      <w:tr>
        <w:tc>
          <w:tcPr>
            <w:tcW w:type="dxa" w:w="4824"/>
          </w:tcPr>
          <w:p>
            <w:r>
              <w:rPr>
                <w:sz w:val="19"/>
              </w:rPr>
              <w:t>Simulator implementation</w:t>
            </w:r>
          </w:p>
        </w:tc>
        <w:tc>
          <w:tcPr>
            <w:tcW w:type="dxa" w:w="4824"/>
          </w:tcPr>
          <w:p>
            <w:r>
              <w:rPr>
                <w:sz w:val="19"/>
              </w:rPr>
              <w:t>Next step</w:t>
            </w:r>
          </w:p>
        </w:tc>
      </w:tr>
      <w:tr>
        <w:tc>
          <w:tcPr>
            <w:tcW w:type="dxa" w:w="4824"/>
          </w:tcPr>
          <w:p>
            <w:r>
              <w:rPr>
                <w:sz w:val="19"/>
              </w:rPr>
              <w:t>Deterministic unit tests</w:t>
            </w:r>
          </w:p>
        </w:tc>
        <w:tc>
          <w:tcPr>
            <w:tcW w:type="dxa" w:w="4824"/>
          </w:tcPr>
          <w:p>
            <w:r>
              <w:rPr>
                <w:sz w:val="19"/>
              </w:rPr>
              <w:t>To be implemented</w:t>
            </w:r>
          </w:p>
        </w:tc>
      </w:tr>
      <w:tr>
        <w:tc>
          <w:tcPr>
            <w:tcW w:type="dxa" w:w="4824"/>
          </w:tcPr>
          <w:p>
            <w:r>
              <w:rPr>
                <w:sz w:val="19"/>
              </w:rPr>
              <w:t>10 representative executable tasks</w:t>
            </w:r>
          </w:p>
        </w:tc>
        <w:tc>
          <w:tcPr>
            <w:tcW w:type="dxa" w:w="4824"/>
          </w:tcPr>
          <w:p>
            <w:r>
              <w:rPr>
                <w:sz w:val="19"/>
              </w:rPr>
              <w:t>Completion target</w:t>
            </w:r>
          </w:p>
        </w:tc>
      </w:tr>
    </w:tbl>
    <w:p/>
    <w:p>
      <w:r>
        <w:br w:type="page"/>
      </w:r>
    </w:p>
    <w:p>
      <w:pPr>
        <w:pStyle w:val="Heading1"/>
      </w:pPr>
      <w:r>
        <w:t>3. Next Implementation Steps</w:t>
      </w:r>
    </w:p>
    <w:p>
      <w:pPr>
        <w:pStyle w:val="Heading2"/>
      </w:pPr>
      <w:r>
        <w:t>3.1 Immediate Objective — Complete Phase 1</w:t>
      </w:r>
    </w:p>
    <w:p>
      <w:pPr>
        <w:jc w:val="both"/>
      </w:pPr>
      <w:r>
        <w:rPr>
          <w:b w:val="0"/>
        </w:rPr>
        <w:t>The immediate objective is to implement and validate the deterministic simulator before introducing the LangGraph agent or fault injector.</w:t>
      </w:r>
    </w:p>
    <w:p>
      <w:pPr>
        <w:pStyle w:val="ListBullet"/>
      </w:pPr>
      <w:r>
        <w:t>Implement the entity data structures.</w:t>
      </w:r>
    </w:p>
    <w:p>
      <w:pPr>
        <w:pStyle w:val="ListBullet"/>
      </w:pPr>
      <w:r>
        <w:t>Implement true simulator state and deterministic reset/initialization.</w:t>
      </w:r>
    </w:p>
    <w:p>
      <w:pPr>
        <w:pStyle w:val="ListBullet"/>
      </w:pPr>
      <w:r>
        <w:t>Implement the defined procurement/operations tools.</w:t>
      </w:r>
    </w:p>
    <w:p>
      <w:pPr>
        <w:pStyle w:val="ListBullet"/>
      </w:pPr>
      <w:r>
        <w:t>Implement state-transition rules and validation.</w:t>
      </w:r>
    </w:p>
    <w:p>
      <w:pPr>
        <w:pStyle w:val="ListBullet"/>
      </w:pPr>
      <w:r>
        <w:t>Create deterministic initial-state generation.</w:t>
      </w:r>
    </w:p>
    <w:p>
      <w:pPr>
        <w:pStyle w:val="ListBullet"/>
      </w:pPr>
      <w:r>
        <w:t>Write unit tests for entities, state transitions, tool contracts, and reset behavior.</w:t>
      </w:r>
    </w:p>
    <w:p>
      <w:pPr>
        <w:pStyle w:val="ListBullet"/>
      </w:pPr>
      <w:r>
        <w:t>Run at least 10 representative scenarios through direct Python calls.</w:t>
      </w:r>
    </w:p>
    <w:p>
      <w:pPr>
        <w:pStyle w:val="ListBullet"/>
      </w:pPr>
      <w:r>
        <w:t>Record the Phase 1 milestone evidence before proceeding.</w:t>
      </w:r>
    </w:p>
    <w:p>
      <w:pPr>
        <w:pStyle w:val="Heading2"/>
      </w:pPr>
      <w:r>
        <w:t>3.2 Subsequent Phase Sequence</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9"/>
              </w:rPr>
              <w:t>Phase</w:t>
            </w:r>
          </w:p>
        </w:tc>
        <w:tc>
          <w:tcPr>
            <w:tcW w:type="dxa" w:w="4824"/>
            <w:shd w:fill="D9EAF7"/>
          </w:tcPr>
          <w:p>
            <w:r>
              <w:rPr>
                <w:b/>
                <w:sz w:val="19"/>
              </w:rPr>
              <w:t>Purpose</w:t>
            </w:r>
          </w:p>
        </w:tc>
      </w:tr>
      <w:tr>
        <w:tc>
          <w:tcPr>
            <w:tcW w:type="dxa" w:w="4824"/>
          </w:tcPr>
          <w:p>
            <w:r>
              <w:rPr>
                <w:sz w:val="19"/>
              </w:rPr>
              <w:t>Phase 2</w:t>
            </w:r>
          </w:p>
        </w:tc>
        <w:tc>
          <w:tcPr>
            <w:tcW w:type="dxa" w:w="4824"/>
          </w:tcPr>
          <w:p>
            <w:r>
              <w:rPr>
                <w:sz w:val="19"/>
              </w:rPr>
              <w:t>Create approximately 20 validated tasks and the deterministic oracle.</w:t>
            </w:r>
          </w:p>
        </w:tc>
      </w:tr>
      <w:tr>
        <w:tc>
          <w:tcPr>
            <w:tcW w:type="dxa" w:w="4824"/>
          </w:tcPr>
          <w:p>
            <w:r>
              <w:rPr>
                <w:sz w:val="19"/>
              </w:rPr>
              <w:t>Phase 3</w:t>
            </w:r>
          </w:p>
        </w:tc>
        <w:tc>
          <w:tcPr>
            <w:tcW w:type="dxa" w:w="4824"/>
          </w:tcPr>
          <w:p>
            <w:r>
              <w:rPr>
                <w:sz w:val="19"/>
              </w:rPr>
              <w:t>Introduce reproducible faults into agent-visible observations.</w:t>
            </w:r>
          </w:p>
        </w:tc>
      </w:tr>
      <w:tr>
        <w:tc>
          <w:tcPr>
            <w:tcW w:type="dxa" w:w="4824"/>
          </w:tcPr>
          <w:p>
            <w:r>
              <w:rPr>
                <w:sz w:val="19"/>
              </w:rPr>
              <w:t>Phase 4</w:t>
            </w:r>
          </w:p>
        </w:tc>
        <w:tc>
          <w:tcPr>
            <w:tcW w:type="dxa" w:w="4824"/>
          </w:tcPr>
          <w:p>
            <w:r>
              <w:rPr>
                <w:sz w:val="19"/>
              </w:rPr>
              <w:t>Build and validate the clean LangGraph tool-using agent.</w:t>
            </w:r>
          </w:p>
        </w:tc>
      </w:tr>
      <w:tr>
        <w:tc>
          <w:tcPr>
            <w:tcW w:type="dxa" w:w="4824"/>
          </w:tcPr>
          <w:p>
            <w:r>
              <w:rPr>
                <w:sz w:val="19"/>
              </w:rPr>
              <w:t>Phase 5</w:t>
            </w:r>
          </w:p>
        </w:tc>
        <w:tc>
          <w:tcPr>
            <w:tcW w:type="dxa" w:w="4824"/>
          </w:tcPr>
          <w:p>
            <w:r>
              <w:rPr>
                <w:sz w:val="19"/>
              </w:rPr>
              <w:t>Add the self-verifier and bounded recovery.</w:t>
            </w:r>
          </w:p>
        </w:tc>
      </w:tr>
      <w:tr>
        <w:tc>
          <w:tcPr>
            <w:tcW w:type="dxa" w:w="4824"/>
          </w:tcPr>
          <w:p>
            <w:r>
              <w:rPr>
                <w:sz w:val="19"/>
              </w:rPr>
              <w:t>Phase 6</w:t>
            </w:r>
          </w:p>
        </w:tc>
        <w:tc>
          <w:tcPr>
            <w:tcW w:type="dxa" w:w="4824"/>
          </w:tcPr>
          <w:p>
            <w:r>
              <w:rPr>
                <w:sz w:val="19"/>
              </w:rPr>
              <w:t>Compare Policies A–D under matched task/seed conditions.</w:t>
            </w:r>
          </w:p>
        </w:tc>
      </w:tr>
      <w:tr>
        <w:tc>
          <w:tcPr>
            <w:tcW w:type="dxa" w:w="4824"/>
          </w:tcPr>
          <w:p>
            <w:r>
              <w:rPr>
                <w:sz w:val="19"/>
              </w:rPr>
              <w:t>Phase 7</w:t>
            </w:r>
          </w:p>
        </w:tc>
        <w:tc>
          <w:tcPr>
            <w:tcW w:type="dxa" w:w="4824"/>
          </w:tcPr>
          <w:p>
            <w:r>
              <w:rPr>
                <w:sz w:val="19"/>
              </w:rPr>
              <w:t>Automate logging and batch experiments.</w:t>
            </w:r>
          </w:p>
        </w:tc>
      </w:tr>
      <w:tr>
        <w:tc>
          <w:tcPr>
            <w:tcW w:type="dxa" w:w="4824"/>
          </w:tcPr>
          <w:p>
            <w:r>
              <w:rPr>
                <w:sz w:val="19"/>
              </w:rPr>
              <w:t>Phase 8</w:t>
            </w:r>
          </w:p>
        </w:tc>
        <w:tc>
          <w:tcPr>
            <w:tcW w:type="dxa" w:w="4824"/>
          </w:tcPr>
          <w:p>
            <w:r>
              <w:rPr>
                <w:sz w:val="19"/>
              </w:rPr>
              <w:t>Run the first real reliability-versus-verification-cost experiment.</w:t>
            </w:r>
          </w:p>
        </w:tc>
      </w:tr>
    </w:tbl>
    <w:p/>
    <w:p>
      <w:r>
        <w:br w:type="page"/>
      </w:r>
    </w:p>
    <w:p>
      <w:pPr>
        <w:pStyle w:val="Heading1"/>
      </w:pPr>
      <w:r>
        <w:t>4. Expected Research Contribution</w:t>
      </w:r>
    </w:p>
    <w:p>
      <w:pPr>
        <w:jc w:val="both"/>
      </w:pPr>
      <w:r>
        <w:rPr>
          <w:b w:val="0"/>
        </w:rPr>
        <w:t>The project studies verification as a resource-allocation problem for long-horizon LLM agents. Instead of assuming that every action should receive an additional check, it evaluates whether verification can be selectively allocated using simple and explainable signals.</w:t>
      </w:r>
    </w:p>
    <w:p>
      <w:pPr>
        <w:jc w:val="both"/>
      </w:pPr>
      <w:r>
        <w:rPr>
          <w:b w:val="0"/>
        </w:rPr>
        <w:t>The four baseline policies provide a controlled comparison: no verification, verification after every action, fixed-schedule verification, and adaptive verification. Because tasks, seeds, fault conditions, recovery behavior, and model settings can be matched, the experimental design aims to isolate the effect of verification timing.</w:t>
      </w:r>
    </w:p>
    <w:p>
      <w:pPr>
        <w:jc w:val="both"/>
      </w:pPr>
      <w:r>
        <w:rPr>
          <w:b w:val="0"/>
        </w:rPr>
        <w:t>The custom simulator provides control over hidden ground truth, agent-visible faults, task difficulty, state dependencies, and final-state evaluation. This enables measurement of both final reliability and the verification resources required to obtain it.</w:t>
      </w:r>
    </w:p>
    <w:p>
      <w:pPr>
        <w:jc w:val="both"/>
      </w:pPr>
      <w:r>
        <w:rPr>
          <w:b w:val="0"/>
        </w:rPr>
        <w:t>The intended final outcome is a reproducible experimental framework that produces reliability-versus-verification-cost evidence for long-horizon tool-using agents, supported by failure analysis and ablations that identify the contribution of adaptive verification signals.</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Synopsis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Cost-Aware Adaptive Verification — Research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