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- NOT A SITE-APPROVED PROCEDURE</w:t>
      </w:r>
    </w:p>
    <w:p>
      <w:pPr>
        <w:pStyle w:val="Heading1"/>
      </w:pPr>
      <w:r>
        <w:t>Coupling Alignment Review Checklist</w:t>
      </w:r>
    </w:p>
    <w:p>
      <w:r>
        <w:t>Document type: Inspection checklist</w:t>
      </w:r>
    </w:p>
    <w:p>
      <w:r>
        <w:t>Manufacturer: Example Rotating Equipment</w:t>
      </w:r>
    </w:p>
    <w:p>
      <w:r>
        <w:t>Asset type: Pump coupling</w:t>
      </w:r>
    </w:p>
    <w:p>
      <w:r>
        <w:t>Revision: Sample-01</w:t>
      </w:r>
    </w:p>
    <w:p>
      <w:pPr>
        <w:pStyle w:val="Heading2"/>
      </w:pPr>
      <w:r>
        <w:t>Purpose and limits</w:t>
      </w:r>
    </w:p>
    <w:p>
      <w:r>
        <w:t>Synthetic test content only. It does not prescribe alignment tolerances or approve a repair.</w:t>
      </w:r>
    </w:p>
    <w:p>
      <w:pPr>
        <w:pStyle w:val="Heading2"/>
      </w:pPr>
      <w:r>
        <w:t>Records to verify</w:t>
      </w:r>
    </w:p>
    <w:p>
      <w:r>
        <w:t>Confirm the asset tag and review prior alignment and maintenance records. Use the approved site method and qualified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 item</w:t>
            </w:r>
          </w:p>
        </w:tc>
        <w:tc>
          <w:tcPr>
            <w:tcW w:type="dxa" w:w="4320"/>
          </w:tcPr>
          <w:p>
            <w:r>
              <w:t>Evidence to record</w:t>
            </w:r>
          </w:p>
        </w:tc>
      </w:tr>
      <w:tr>
        <w:tc>
          <w:tcPr>
            <w:tcW w:type="dxa" w:w="4320"/>
          </w:tcPr>
          <w:p>
            <w:r>
              <w:t>Asset identity</w:t>
            </w:r>
          </w:p>
        </w:tc>
        <w:tc>
          <w:tcPr>
            <w:tcW w:type="dxa" w:w="4320"/>
          </w:tcPr>
          <w:p>
            <w:r>
              <w:t>Asset tag and equipment model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Observation using approved checklist</w:t>
            </w:r>
          </w:p>
        </w:tc>
      </w:tr>
      <w:tr>
        <w:tc>
          <w:tcPr>
            <w:tcW w:type="dxa" w:w="4320"/>
          </w:tcPr>
          <w:p>
            <w:r>
              <w:t>Follow-up</w:t>
            </w:r>
          </w:p>
        </w:tc>
        <w:tc>
          <w:tcPr>
            <w:tcW w:type="dxa" w:w="4320"/>
          </w:tcPr>
          <w:p>
            <w:r>
              <w:t>Qualified reviewer and work-order reference</w:t>
            </w:r>
          </w:p>
        </w:tc>
      </w:tr>
    </w:tbl>
    <w:p>
      <w:r>
        <w:t>Training sample only. Verify the approved site procedure, asset identity, and safety requirements before maintenance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Coupling Alignment Review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