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1300163" cy="13001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0163"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Proposal for Preparation of Detailed Project Report (DPR) for Solar Projects under RESCO Model</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March, 2025</w:t>
      </w:r>
    </w:p>
    <w:p w:rsidR="00000000" w:rsidDel="00000000" w:rsidP="00000000" w:rsidRDefault="00000000" w:rsidRPr="00000000" w14:paraId="00000005">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To:</w:t>
      </w:r>
      <w:r w:rsidDel="00000000" w:rsidR="00000000" w:rsidRPr="00000000">
        <w:rPr>
          <w:sz w:val="24"/>
          <w:szCs w:val="24"/>
          <w:rtl w:val="0"/>
        </w:rPr>
        <w:br w:type="textWrapping"/>
        <w:t xml:space="preserve">Mr. Shyam M Dubey</w:t>
        <w:br w:type="textWrapping"/>
        <w:t xml:space="preserve">Project Head - Solar</w:t>
        <w:br w:type="textWrapping"/>
        <w:t xml:space="preserve">Agastya Energy Industries Pvt. Ltd.</w:t>
        <w:br w:type="textWrapping"/>
        <w:t xml:space="preserve">BN Corporate Park Pvt Ltd.,</w:t>
        <w:br w:type="textWrapping"/>
        <w:t xml:space="preserve">1st Floor, Plot No. 18, Sector – 135, Noida, U.P. 201304</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Proposal for Preparation of Detailed Project Report (DPR) and Financial Modelling for Solar Projects under RESCO Model</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Dear Mr. Dubey,</w:t>
      </w:r>
    </w:p>
    <w:p w:rsidR="00000000" w:rsidDel="00000000" w:rsidP="00000000" w:rsidRDefault="00000000" w:rsidRPr="00000000" w14:paraId="00000008">
      <w:pPr>
        <w:rPr>
          <w:sz w:val="24"/>
          <w:szCs w:val="24"/>
        </w:rPr>
      </w:pPr>
      <w:r w:rsidDel="00000000" w:rsidR="00000000" w:rsidRPr="00000000">
        <w:rPr>
          <w:sz w:val="24"/>
          <w:szCs w:val="24"/>
          <w:rtl w:val="0"/>
        </w:rPr>
        <w:br w:type="textWrapping"/>
        <w:t xml:space="preserve">We appreciate the opportunity to submit our proposal for preparing a Detailed Project Report (DPR) and Financial Modelling for the proposed solar projects in Uttar Pradesh under the RESCO Model. Our proposal outlines the Scope of Work, Methodology, Deliverables, Timelines, and Commercials for the DPR preparation.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1. Scope of Work</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DPR will comprehensively analyze the technical, financial, regulatory, and environmental aspects of setting up solar power plants at the specified locations under the </w:t>
      </w:r>
      <w:r w:rsidDel="00000000" w:rsidR="00000000" w:rsidRPr="00000000">
        <w:rPr>
          <w:b w:val="1"/>
          <w:sz w:val="24"/>
          <w:szCs w:val="24"/>
          <w:rtl w:val="0"/>
        </w:rPr>
        <w:t xml:space="preserve">PM-KUSUM C2 Scheme</w:t>
      </w:r>
      <w:r w:rsidDel="00000000" w:rsidR="00000000" w:rsidRPr="00000000">
        <w:rPr>
          <w:sz w:val="24"/>
          <w:szCs w:val="24"/>
          <w:rtl w:val="0"/>
        </w:rPr>
        <w:t xml:space="preserve">. The scope includes:</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b w:val="1"/>
          <w:sz w:val="24"/>
          <w:szCs w:val="24"/>
          <w:rtl w:val="0"/>
        </w:rPr>
        <w:t xml:space="preserve">Site Assessment &amp; Solar Resource Analysis</w:t>
      </w:r>
      <w:r w:rsidDel="00000000" w:rsidR="00000000" w:rsidRPr="00000000">
        <w:rPr>
          <w:rtl w:val="0"/>
        </w:rPr>
      </w:r>
    </w:p>
    <w:p w:rsidR="00000000" w:rsidDel="00000000" w:rsidP="00000000" w:rsidRDefault="00000000" w:rsidRPr="00000000" w14:paraId="0000000D">
      <w:pPr>
        <w:numPr>
          <w:ilvl w:val="1"/>
          <w:numId w:val="6"/>
        </w:numPr>
        <w:ind w:left="1440" w:hanging="360"/>
        <w:jc w:val="both"/>
        <w:rPr>
          <w:sz w:val="24"/>
          <w:szCs w:val="24"/>
        </w:rPr>
      </w:pPr>
      <w:r w:rsidDel="00000000" w:rsidR="00000000" w:rsidRPr="00000000">
        <w:rPr>
          <w:sz w:val="24"/>
          <w:szCs w:val="24"/>
          <w:rtl w:val="0"/>
        </w:rPr>
        <w:t xml:space="preserve">Site feasibility and GIS mapping</w:t>
      </w:r>
    </w:p>
    <w:p w:rsidR="00000000" w:rsidDel="00000000" w:rsidP="00000000" w:rsidRDefault="00000000" w:rsidRPr="00000000" w14:paraId="0000000E">
      <w:pPr>
        <w:numPr>
          <w:ilvl w:val="1"/>
          <w:numId w:val="6"/>
        </w:numPr>
        <w:ind w:left="1440" w:hanging="360"/>
        <w:jc w:val="both"/>
        <w:rPr>
          <w:sz w:val="24"/>
          <w:szCs w:val="24"/>
        </w:rPr>
      </w:pPr>
      <w:r w:rsidDel="00000000" w:rsidR="00000000" w:rsidRPr="00000000">
        <w:rPr>
          <w:sz w:val="24"/>
          <w:szCs w:val="24"/>
          <w:rtl w:val="0"/>
        </w:rPr>
        <w:t xml:space="preserve">Solar irradiance study and meteorological data analysis</w:t>
      </w:r>
    </w:p>
    <w:p w:rsidR="00000000" w:rsidDel="00000000" w:rsidP="00000000" w:rsidRDefault="00000000" w:rsidRPr="00000000" w14:paraId="0000000F">
      <w:pPr>
        <w:numPr>
          <w:ilvl w:val="1"/>
          <w:numId w:val="6"/>
        </w:numPr>
        <w:ind w:left="1440" w:hanging="360"/>
        <w:jc w:val="both"/>
        <w:rPr>
          <w:sz w:val="24"/>
          <w:szCs w:val="24"/>
        </w:rPr>
      </w:pPr>
      <w:r w:rsidDel="00000000" w:rsidR="00000000" w:rsidRPr="00000000">
        <w:rPr>
          <w:sz w:val="24"/>
          <w:szCs w:val="24"/>
          <w:rtl w:val="0"/>
        </w:rPr>
        <w:t xml:space="preserve">Land assessment (leased or owned land availability)</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b w:val="1"/>
          <w:sz w:val="24"/>
          <w:szCs w:val="24"/>
          <w:rtl w:val="0"/>
        </w:rPr>
        <w:t xml:space="preserve">Technical Design &amp; Plant Configuration</w:t>
      </w:r>
      <w:r w:rsidDel="00000000" w:rsidR="00000000" w:rsidRPr="00000000">
        <w:rPr>
          <w:rtl w:val="0"/>
        </w:rPr>
      </w:r>
    </w:p>
    <w:p w:rsidR="00000000" w:rsidDel="00000000" w:rsidP="00000000" w:rsidRDefault="00000000" w:rsidRPr="00000000" w14:paraId="00000011">
      <w:pPr>
        <w:numPr>
          <w:ilvl w:val="1"/>
          <w:numId w:val="7"/>
        </w:numPr>
        <w:ind w:left="1440" w:hanging="360"/>
        <w:jc w:val="both"/>
        <w:rPr>
          <w:sz w:val="24"/>
          <w:szCs w:val="24"/>
        </w:rPr>
      </w:pPr>
      <w:r w:rsidDel="00000000" w:rsidR="00000000" w:rsidRPr="00000000">
        <w:rPr>
          <w:sz w:val="24"/>
          <w:szCs w:val="24"/>
          <w:rtl w:val="0"/>
        </w:rPr>
        <w:t xml:space="preserve">Selection of optimal </w:t>
      </w:r>
      <w:r w:rsidDel="00000000" w:rsidR="00000000" w:rsidRPr="00000000">
        <w:rPr>
          <w:b w:val="1"/>
          <w:sz w:val="24"/>
          <w:szCs w:val="24"/>
          <w:rtl w:val="0"/>
        </w:rPr>
        <w:t xml:space="preserve">solar PV modules, inverters, mounting structures</w:t>
      </w:r>
      <w:r w:rsidDel="00000000" w:rsidR="00000000" w:rsidRPr="00000000">
        <w:rPr>
          <w:rtl w:val="0"/>
        </w:rPr>
      </w:r>
    </w:p>
    <w:p w:rsidR="00000000" w:rsidDel="00000000" w:rsidP="00000000" w:rsidRDefault="00000000" w:rsidRPr="00000000" w14:paraId="00000012">
      <w:pPr>
        <w:numPr>
          <w:ilvl w:val="1"/>
          <w:numId w:val="7"/>
        </w:numPr>
        <w:ind w:left="1440" w:hanging="360"/>
        <w:jc w:val="both"/>
        <w:rPr>
          <w:sz w:val="24"/>
          <w:szCs w:val="24"/>
        </w:rPr>
      </w:pPr>
      <w:r w:rsidDel="00000000" w:rsidR="00000000" w:rsidRPr="00000000">
        <w:rPr>
          <w:sz w:val="24"/>
          <w:szCs w:val="24"/>
          <w:rtl w:val="0"/>
        </w:rPr>
        <w:t xml:space="preserve">Plant layout and single-line diagram (SLD) preparation</w:t>
      </w:r>
    </w:p>
    <w:p w:rsidR="00000000" w:rsidDel="00000000" w:rsidP="00000000" w:rsidRDefault="00000000" w:rsidRPr="00000000" w14:paraId="00000013">
      <w:pPr>
        <w:numPr>
          <w:ilvl w:val="1"/>
          <w:numId w:val="7"/>
        </w:numPr>
        <w:ind w:left="1440" w:hanging="360"/>
        <w:jc w:val="both"/>
        <w:rPr>
          <w:sz w:val="24"/>
          <w:szCs w:val="24"/>
        </w:rPr>
      </w:pPr>
      <w:r w:rsidDel="00000000" w:rsidR="00000000" w:rsidRPr="00000000">
        <w:rPr>
          <w:sz w:val="24"/>
          <w:szCs w:val="24"/>
          <w:rtl w:val="0"/>
        </w:rPr>
        <w:t xml:space="preserve">Grid connectivity and evacuation planning</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b w:val="1"/>
          <w:sz w:val="24"/>
          <w:szCs w:val="24"/>
          <w:rtl w:val="0"/>
        </w:rPr>
        <w:t xml:space="preserve">Regulatory &amp; Statutory Approvals</w:t>
      </w:r>
      <w:r w:rsidDel="00000000" w:rsidR="00000000" w:rsidRPr="00000000">
        <w:rPr>
          <w:rtl w:val="0"/>
        </w:rPr>
      </w:r>
    </w:p>
    <w:p w:rsidR="00000000" w:rsidDel="00000000" w:rsidP="00000000" w:rsidRDefault="00000000" w:rsidRPr="00000000" w14:paraId="00000015">
      <w:pPr>
        <w:numPr>
          <w:ilvl w:val="1"/>
          <w:numId w:val="8"/>
        </w:numPr>
        <w:ind w:left="1440" w:hanging="360"/>
        <w:jc w:val="both"/>
        <w:rPr>
          <w:sz w:val="24"/>
          <w:szCs w:val="24"/>
        </w:rPr>
      </w:pPr>
      <w:r w:rsidDel="00000000" w:rsidR="00000000" w:rsidRPr="00000000">
        <w:rPr>
          <w:sz w:val="24"/>
          <w:szCs w:val="24"/>
          <w:rtl w:val="0"/>
        </w:rPr>
        <w:t xml:space="preserve">Identification of necessary approvals from UPNEDA, DISCOMs, UPPCL, and UPERC</w:t>
      </w:r>
    </w:p>
    <w:p w:rsidR="00000000" w:rsidDel="00000000" w:rsidP="00000000" w:rsidRDefault="00000000" w:rsidRPr="00000000" w14:paraId="00000016">
      <w:pPr>
        <w:numPr>
          <w:ilvl w:val="1"/>
          <w:numId w:val="8"/>
        </w:numPr>
        <w:ind w:left="1440" w:hanging="360"/>
        <w:jc w:val="both"/>
        <w:rPr>
          <w:sz w:val="24"/>
          <w:szCs w:val="24"/>
        </w:rPr>
      </w:pPr>
      <w:r w:rsidDel="00000000" w:rsidR="00000000" w:rsidRPr="00000000">
        <w:rPr>
          <w:sz w:val="24"/>
          <w:szCs w:val="24"/>
          <w:rtl w:val="0"/>
        </w:rPr>
        <w:t xml:space="preserve">Compliance with MNRE and State Electricity Regulations</w:t>
      </w:r>
    </w:p>
    <w:p w:rsidR="00000000" w:rsidDel="00000000" w:rsidP="00000000" w:rsidRDefault="00000000" w:rsidRPr="00000000" w14:paraId="00000017">
      <w:pPr>
        <w:numPr>
          <w:ilvl w:val="0"/>
          <w:numId w:val="1"/>
        </w:numPr>
        <w:ind w:left="720" w:hanging="360"/>
        <w:jc w:val="both"/>
        <w:rPr>
          <w:sz w:val="24"/>
          <w:szCs w:val="24"/>
        </w:rPr>
      </w:pPr>
      <w:r w:rsidDel="00000000" w:rsidR="00000000" w:rsidRPr="00000000">
        <w:rPr>
          <w:b w:val="1"/>
          <w:sz w:val="24"/>
          <w:szCs w:val="24"/>
          <w:rtl w:val="0"/>
        </w:rPr>
        <w:t xml:space="preserve">Financial Modelling &amp; Tariff Estimation</w:t>
      </w:r>
      <w:r w:rsidDel="00000000" w:rsidR="00000000" w:rsidRPr="00000000">
        <w:rPr>
          <w:rtl w:val="0"/>
        </w:rPr>
      </w:r>
    </w:p>
    <w:p w:rsidR="00000000" w:rsidDel="00000000" w:rsidP="00000000" w:rsidRDefault="00000000" w:rsidRPr="00000000" w14:paraId="00000018">
      <w:pPr>
        <w:numPr>
          <w:ilvl w:val="1"/>
          <w:numId w:val="9"/>
        </w:numPr>
        <w:ind w:left="1440" w:hanging="360"/>
        <w:jc w:val="both"/>
        <w:rPr>
          <w:sz w:val="24"/>
          <w:szCs w:val="24"/>
        </w:rPr>
      </w:pPr>
      <w:r w:rsidDel="00000000" w:rsidR="00000000" w:rsidRPr="00000000">
        <w:rPr>
          <w:sz w:val="24"/>
          <w:szCs w:val="24"/>
          <w:rtl w:val="0"/>
        </w:rPr>
        <w:t xml:space="preserve">CAPEX &amp; OPEX estimation</w:t>
      </w:r>
    </w:p>
    <w:p w:rsidR="00000000" w:rsidDel="00000000" w:rsidP="00000000" w:rsidRDefault="00000000" w:rsidRPr="00000000" w14:paraId="00000019">
      <w:pPr>
        <w:numPr>
          <w:ilvl w:val="1"/>
          <w:numId w:val="9"/>
        </w:numPr>
        <w:ind w:left="1440" w:hanging="360"/>
        <w:jc w:val="both"/>
        <w:rPr>
          <w:sz w:val="24"/>
          <w:szCs w:val="24"/>
        </w:rPr>
      </w:pPr>
      <w:r w:rsidDel="00000000" w:rsidR="00000000" w:rsidRPr="00000000">
        <w:rPr>
          <w:sz w:val="24"/>
          <w:szCs w:val="24"/>
          <w:rtl w:val="0"/>
        </w:rPr>
        <w:t xml:space="preserve">Levelized Cost of Energy (LCOE) computation</w:t>
      </w:r>
    </w:p>
    <w:p w:rsidR="00000000" w:rsidDel="00000000" w:rsidP="00000000" w:rsidRDefault="00000000" w:rsidRPr="00000000" w14:paraId="0000001A">
      <w:pPr>
        <w:numPr>
          <w:ilvl w:val="1"/>
          <w:numId w:val="9"/>
        </w:numPr>
        <w:ind w:left="1440" w:hanging="360"/>
        <w:jc w:val="both"/>
        <w:rPr>
          <w:sz w:val="24"/>
          <w:szCs w:val="24"/>
        </w:rPr>
      </w:pPr>
      <w:r w:rsidDel="00000000" w:rsidR="00000000" w:rsidRPr="00000000">
        <w:rPr>
          <w:sz w:val="24"/>
          <w:szCs w:val="24"/>
          <w:rtl w:val="0"/>
        </w:rPr>
        <w:t xml:space="preserve">Tariff modelling as per the given PPA Rate (Rs. 2.90/unit)</w:t>
      </w:r>
    </w:p>
    <w:p w:rsidR="00000000" w:rsidDel="00000000" w:rsidP="00000000" w:rsidRDefault="00000000" w:rsidRPr="00000000" w14:paraId="0000001B">
      <w:pPr>
        <w:numPr>
          <w:ilvl w:val="1"/>
          <w:numId w:val="9"/>
        </w:numPr>
        <w:ind w:left="1440" w:hanging="360"/>
        <w:jc w:val="both"/>
        <w:rPr>
          <w:sz w:val="24"/>
          <w:szCs w:val="24"/>
        </w:rPr>
      </w:pPr>
      <w:r w:rsidDel="00000000" w:rsidR="00000000" w:rsidRPr="00000000">
        <w:rPr>
          <w:sz w:val="24"/>
          <w:szCs w:val="24"/>
          <w:rtl w:val="0"/>
        </w:rPr>
        <w:t xml:space="preserve">ROI, IRR, and payback period analysis</w:t>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b w:val="1"/>
          <w:sz w:val="24"/>
          <w:szCs w:val="24"/>
          <w:rtl w:val="0"/>
        </w:rPr>
        <w:t xml:space="preserve">Risk Assessment &amp; Mitigation Plan</w:t>
      </w:r>
      <w:r w:rsidDel="00000000" w:rsidR="00000000" w:rsidRPr="00000000">
        <w:rPr>
          <w:rtl w:val="0"/>
        </w:rPr>
      </w:r>
    </w:p>
    <w:p w:rsidR="00000000" w:rsidDel="00000000" w:rsidP="00000000" w:rsidRDefault="00000000" w:rsidRPr="00000000" w14:paraId="0000001D">
      <w:pPr>
        <w:numPr>
          <w:ilvl w:val="1"/>
          <w:numId w:val="10"/>
        </w:numPr>
        <w:ind w:left="1440" w:hanging="360"/>
        <w:jc w:val="both"/>
        <w:rPr>
          <w:sz w:val="24"/>
          <w:szCs w:val="24"/>
        </w:rPr>
      </w:pPr>
      <w:r w:rsidDel="00000000" w:rsidR="00000000" w:rsidRPr="00000000">
        <w:rPr>
          <w:sz w:val="24"/>
          <w:szCs w:val="24"/>
          <w:rtl w:val="0"/>
        </w:rPr>
        <w:t xml:space="preserve">Technical, financial, and regulatory risk evaluation</w:t>
      </w:r>
    </w:p>
    <w:p w:rsidR="00000000" w:rsidDel="00000000" w:rsidP="00000000" w:rsidRDefault="00000000" w:rsidRPr="00000000" w14:paraId="0000001E">
      <w:pPr>
        <w:numPr>
          <w:ilvl w:val="1"/>
          <w:numId w:val="10"/>
        </w:numPr>
        <w:ind w:left="1440" w:hanging="360"/>
        <w:jc w:val="both"/>
        <w:rPr>
          <w:sz w:val="24"/>
          <w:szCs w:val="24"/>
        </w:rPr>
      </w:pPr>
      <w:r w:rsidDel="00000000" w:rsidR="00000000" w:rsidRPr="00000000">
        <w:rPr>
          <w:sz w:val="24"/>
          <w:szCs w:val="24"/>
          <w:rtl w:val="0"/>
        </w:rPr>
        <w:t xml:space="preserve">Feeder-wise power evacuation strategy</w:t>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b w:val="1"/>
          <w:sz w:val="24"/>
          <w:szCs w:val="24"/>
          <w:rtl w:val="0"/>
        </w:rPr>
        <w:t xml:space="preserve">Implementation Timeline &amp; Project Scheduling</w:t>
      </w:r>
      <w:r w:rsidDel="00000000" w:rsidR="00000000" w:rsidRPr="00000000">
        <w:rPr>
          <w:rtl w:val="0"/>
        </w:rPr>
      </w:r>
    </w:p>
    <w:p w:rsidR="00000000" w:rsidDel="00000000" w:rsidP="00000000" w:rsidRDefault="00000000" w:rsidRPr="00000000" w14:paraId="00000020">
      <w:pPr>
        <w:numPr>
          <w:ilvl w:val="1"/>
          <w:numId w:val="11"/>
        </w:numPr>
        <w:ind w:left="1440" w:hanging="360"/>
        <w:jc w:val="both"/>
        <w:rPr>
          <w:sz w:val="24"/>
          <w:szCs w:val="24"/>
        </w:rPr>
      </w:pPr>
      <w:r w:rsidDel="00000000" w:rsidR="00000000" w:rsidRPr="00000000">
        <w:rPr>
          <w:sz w:val="24"/>
          <w:szCs w:val="24"/>
          <w:rtl w:val="0"/>
        </w:rPr>
        <w:t xml:space="preserve">Milestone-based execution plan covering procurement, installation, commissioning</w:t>
      </w:r>
    </w:p>
    <w:p w:rsidR="00000000" w:rsidDel="00000000" w:rsidP="00000000" w:rsidRDefault="00000000" w:rsidRPr="00000000" w14:paraId="00000021">
      <w:pPr>
        <w:numPr>
          <w:ilvl w:val="0"/>
          <w:numId w:val="1"/>
        </w:numPr>
        <w:ind w:left="720" w:hanging="360"/>
        <w:jc w:val="both"/>
        <w:rPr>
          <w:sz w:val="24"/>
          <w:szCs w:val="24"/>
        </w:rPr>
      </w:pPr>
      <w:r w:rsidDel="00000000" w:rsidR="00000000" w:rsidRPr="00000000">
        <w:rPr>
          <w:b w:val="1"/>
          <w:sz w:val="24"/>
          <w:szCs w:val="24"/>
          <w:rtl w:val="0"/>
        </w:rPr>
        <w:t xml:space="preserve">Environmental &amp; Social Impact Assessment (ESIA)</w:t>
      </w:r>
      <w:r w:rsidDel="00000000" w:rsidR="00000000" w:rsidRPr="00000000">
        <w:rPr>
          <w:rtl w:val="0"/>
        </w:rPr>
      </w:r>
    </w:p>
    <w:p w:rsidR="00000000" w:rsidDel="00000000" w:rsidP="00000000" w:rsidRDefault="00000000" w:rsidRPr="00000000" w14:paraId="00000022">
      <w:pPr>
        <w:numPr>
          <w:ilvl w:val="1"/>
          <w:numId w:val="2"/>
        </w:numPr>
        <w:ind w:left="1440" w:hanging="360"/>
        <w:jc w:val="both"/>
        <w:rPr>
          <w:sz w:val="24"/>
          <w:szCs w:val="24"/>
        </w:rPr>
      </w:pPr>
      <w:r w:rsidDel="00000000" w:rsidR="00000000" w:rsidRPr="00000000">
        <w:rPr>
          <w:sz w:val="24"/>
          <w:szCs w:val="24"/>
          <w:rtl w:val="0"/>
        </w:rPr>
        <w:t xml:space="preserve">Identification of environmental impact and mitigation measures</w:t>
      </w:r>
    </w:p>
    <w:p w:rsidR="00000000" w:rsidDel="00000000" w:rsidP="00000000" w:rsidRDefault="00000000" w:rsidRPr="00000000" w14:paraId="00000023">
      <w:pPr>
        <w:numPr>
          <w:ilvl w:val="1"/>
          <w:numId w:val="2"/>
        </w:numPr>
        <w:ind w:left="1440" w:hanging="360"/>
        <w:jc w:val="both"/>
        <w:rPr>
          <w:sz w:val="24"/>
          <w:szCs w:val="24"/>
        </w:rPr>
      </w:pPr>
      <w:r w:rsidDel="00000000" w:rsidR="00000000" w:rsidRPr="00000000">
        <w:rPr>
          <w:sz w:val="24"/>
          <w:szCs w:val="24"/>
          <w:rtl w:val="0"/>
        </w:rPr>
        <w:t xml:space="preserve">Assessment of social acceptance and community engagement</w:t>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b w:val="1"/>
          <w:sz w:val="24"/>
          <w:szCs w:val="24"/>
          <w:rtl w:val="0"/>
        </w:rPr>
        <w:t xml:space="preserve">Commercial Feasibility &amp; Power Sale Strategy</w:t>
      </w:r>
      <w:r w:rsidDel="00000000" w:rsidR="00000000" w:rsidRPr="00000000">
        <w:rPr>
          <w:rtl w:val="0"/>
        </w:rPr>
      </w:r>
    </w:p>
    <w:p w:rsidR="00000000" w:rsidDel="00000000" w:rsidP="00000000" w:rsidRDefault="00000000" w:rsidRPr="00000000" w14:paraId="00000025">
      <w:pPr>
        <w:numPr>
          <w:ilvl w:val="1"/>
          <w:numId w:val="3"/>
        </w:numPr>
        <w:ind w:left="1440" w:hanging="360"/>
        <w:jc w:val="both"/>
        <w:rPr>
          <w:sz w:val="24"/>
          <w:szCs w:val="24"/>
        </w:rPr>
      </w:pPr>
      <w:r w:rsidDel="00000000" w:rsidR="00000000" w:rsidRPr="00000000">
        <w:rPr>
          <w:sz w:val="24"/>
          <w:szCs w:val="24"/>
          <w:rtl w:val="0"/>
        </w:rPr>
        <w:t xml:space="preserve">Business model structuring under RESCO</w:t>
      </w:r>
    </w:p>
    <w:p w:rsidR="00000000" w:rsidDel="00000000" w:rsidP="00000000" w:rsidRDefault="00000000" w:rsidRPr="00000000" w14:paraId="00000026">
      <w:pPr>
        <w:numPr>
          <w:ilvl w:val="1"/>
          <w:numId w:val="3"/>
        </w:numPr>
        <w:ind w:left="1440" w:hanging="360"/>
        <w:jc w:val="both"/>
        <w:rPr>
          <w:sz w:val="24"/>
          <w:szCs w:val="24"/>
        </w:rPr>
      </w:pPr>
      <w:r w:rsidDel="00000000" w:rsidR="00000000" w:rsidRPr="00000000">
        <w:rPr>
          <w:sz w:val="24"/>
          <w:szCs w:val="24"/>
          <w:rtl w:val="0"/>
        </w:rPr>
        <w:t xml:space="preserve">Power sale agreement structuring with DISCOMs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2. Chapter-wise Index for the DPR</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3"/>
        <w:gridCol w:w="3082"/>
        <w:gridCol w:w="4691"/>
        <w:tblGridChange w:id="0">
          <w:tblGrid>
            <w:gridCol w:w="1243"/>
            <w:gridCol w:w="3082"/>
            <w:gridCol w:w="4691"/>
          </w:tblGrid>
        </w:tblGridChange>
      </w:tblGrid>
      <w:tr>
        <w:trPr>
          <w:cantSplit w:val="0"/>
          <w:tblHeader w:val="0"/>
        </w:trPr>
        <w:tc>
          <w:tcPr>
            <w:vAlign w:val="center"/>
          </w:tcPr>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Chapter No.</w:t>
            </w:r>
          </w:p>
        </w:tc>
        <w:tc>
          <w:tcPr>
            <w:vAlign w:val="center"/>
          </w:tcPr>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Chapter Name</w:t>
            </w:r>
          </w:p>
        </w:tc>
        <w:tc>
          <w:tcPr>
            <w:vAlign w:val="center"/>
          </w:tcPr>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Scope Covered</w:t>
            </w:r>
          </w:p>
        </w:tc>
      </w:tr>
      <w:tr>
        <w:trPr>
          <w:cantSplit w:val="0"/>
          <w:tblHeader w:val="0"/>
        </w:trPr>
        <w:tc>
          <w:tcP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Executive Summary</w:t>
            </w:r>
          </w:p>
        </w:tc>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Overview, project objectives, and feasibility insights</w:t>
            </w:r>
          </w:p>
        </w:tc>
      </w:tr>
      <w:tr>
        <w:trPr>
          <w:cantSplit w:val="0"/>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Site Assessment</w:t>
            </w:r>
          </w:p>
        </w:tc>
        <w:tc>
          <w:tcP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Solar resource mapping, land evaluation</w:t>
            </w:r>
          </w:p>
        </w:tc>
      </w:tr>
      <w:tr>
        <w:trPr>
          <w:cantSplit w:val="0"/>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Plant Design</w:t>
            </w:r>
          </w:p>
        </w:tc>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Technical specifications, SLDs, equipment selection</w:t>
            </w:r>
          </w:p>
        </w:tc>
      </w:tr>
      <w:tr>
        <w:trPr>
          <w:cantSplit w:val="0"/>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Grid Connectivity</w:t>
            </w:r>
          </w:p>
        </w:tc>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Feeder-level solarization plan, evacuation setup</w:t>
            </w:r>
          </w:p>
        </w:tc>
      </w:tr>
      <w:tr>
        <w:trPr>
          <w:cantSplit w:val="0"/>
          <w:tblHeader w:val="0"/>
        </w:trPr>
        <w:tc>
          <w:tcP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Financial Modelling</w:t>
            </w:r>
          </w:p>
        </w:tc>
        <w:tc>
          <w:tcP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CAPEX, OPEX, LCOE, Tariff projection</w:t>
            </w:r>
          </w:p>
        </w:tc>
      </w:tr>
      <w:tr>
        <w:trPr>
          <w:cantSplit w:val="0"/>
          <w:tblHeader w:val="0"/>
        </w:trPr>
        <w:tc>
          <w:tcP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Risk Assessment</w:t>
            </w:r>
          </w:p>
        </w:tc>
        <w:tc>
          <w:tcP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Identifying potential risks &amp; mitigation strategies</w:t>
            </w:r>
          </w:p>
        </w:tc>
      </w:tr>
      <w:tr>
        <w:trPr>
          <w:cantSplit w:val="0"/>
          <w:tblHeader w:val="0"/>
        </w:trPr>
        <w:tc>
          <w:tcP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Implementation Plan</w:t>
            </w:r>
          </w:p>
        </w:tc>
        <w:tc>
          <w:tcPr>
            <w:vAlign w:val="center"/>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Project execution timeline, milestone tracking</w:t>
            </w:r>
          </w:p>
        </w:tc>
      </w:tr>
      <w:tr>
        <w:trPr>
          <w:cantSplit w:val="0"/>
          <w:tblHeader w:val="0"/>
        </w:trPr>
        <w:tc>
          <w:tcP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Environmental Study</w:t>
            </w:r>
          </w:p>
        </w:tc>
        <w:tc>
          <w:tcPr>
            <w:vAlign w:val="center"/>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ESIA, land use impact, sustainability plan</w:t>
            </w:r>
          </w:p>
        </w:tc>
      </w:tr>
      <w:tr>
        <w:trPr>
          <w:cantSplit w:val="0"/>
          <w:tblHeader w:val="0"/>
        </w:trPr>
        <w:tc>
          <w:tcPr>
            <w:vAlign w:val="center"/>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Business Model</w:t>
            </w:r>
          </w:p>
        </w:tc>
        <w:tc>
          <w:tcPr>
            <w:vAlign w:val="center"/>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Power purchase agreements, revenue model</w:t>
            </w:r>
          </w:p>
        </w:tc>
      </w:tr>
      <w:tr>
        <w:trPr>
          <w:cantSplit w:val="0"/>
          <w:tblHeader w:val="0"/>
        </w:trPr>
        <w:tc>
          <w:tcPr>
            <w:vAlign w:val="center"/>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Conclusion &amp; Recommendations</w:t>
            </w:r>
          </w:p>
        </w:tc>
        <w:tc>
          <w:tcPr>
            <w:vAlign w:val="center"/>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Summary of findings and next steps</w:t>
            </w:r>
          </w:p>
        </w:tc>
      </w:tr>
    </w:tbl>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3. Methodology</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Our approach will involve:</w:t>
      </w:r>
    </w:p>
    <w:p w:rsidR="00000000" w:rsidDel="00000000" w:rsidP="00000000" w:rsidRDefault="00000000" w:rsidRPr="00000000" w14:paraId="0000004D">
      <w:pPr>
        <w:numPr>
          <w:ilvl w:val="0"/>
          <w:numId w:val="4"/>
        </w:numPr>
        <w:ind w:left="720" w:hanging="360"/>
        <w:jc w:val="both"/>
        <w:rPr>
          <w:sz w:val="24"/>
          <w:szCs w:val="24"/>
        </w:rPr>
      </w:pPr>
      <w:r w:rsidDel="00000000" w:rsidR="00000000" w:rsidRPr="00000000">
        <w:rPr>
          <w:b w:val="1"/>
          <w:sz w:val="24"/>
          <w:szCs w:val="24"/>
          <w:rtl w:val="0"/>
        </w:rPr>
        <w:t xml:space="preserve">Primary Data Collection:</w:t>
      </w:r>
      <w:r w:rsidDel="00000000" w:rsidR="00000000" w:rsidRPr="00000000">
        <w:rPr>
          <w:sz w:val="24"/>
          <w:szCs w:val="24"/>
          <w:rtl w:val="0"/>
        </w:rPr>
        <w:t xml:space="preserve"> Site surveys, irradiation studies, load assessments.</w:t>
      </w:r>
    </w:p>
    <w:p w:rsidR="00000000" w:rsidDel="00000000" w:rsidP="00000000" w:rsidRDefault="00000000" w:rsidRPr="00000000" w14:paraId="0000004E">
      <w:pPr>
        <w:numPr>
          <w:ilvl w:val="0"/>
          <w:numId w:val="4"/>
        </w:numPr>
        <w:ind w:left="720" w:hanging="360"/>
        <w:jc w:val="both"/>
        <w:rPr>
          <w:sz w:val="24"/>
          <w:szCs w:val="24"/>
        </w:rPr>
      </w:pPr>
      <w:r w:rsidDel="00000000" w:rsidR="00000000" w:rsidRPr="00000000">
        <w:rPr>
          <w:b w:val="1"/>
          <w:sz w:val="24"/>
          <w:szCs w:val="24"/>
          <w:rtl w:val="0"/>
        </w:rPr>
        <w:t xml:space="preserve">Secondary Data Analysis:</w:t>
      </w:r>
      <w:r w:rsidDel="00000000" w:rsidR="00000000" w:rsidRPr="00000000">
        <w:rPr>
          <w:sz w:val="24"/>
          <w:szCs w:val="24"/>
          <w:rtl w:val="0"/>
        </w:rPr>
        <w:t xml:space="preserve"> Regulatory policies, tariff trends, financial reports.</w:t>
      </w:r>
    </w:p>
    <w:p w:rsidR="00000000" w:rsidDel="00000000" w:rsidP="00000000" w:rsidRDefault="00000000" w:rsidRPr="00000000" w14:paraId="0000004F">
      <w:pPr>
        <w:numPr>
          <w:ilvl w:val="0"/>
          <w:numId w:val="4"/>
        </w:numPr>
        <w:ind w:left="720" w:hanging="360"/>
        <w:jc w:val="both"/>
        <w:rPr>
          <w:sz w:val="24"/>
          <w:szCs w:val="24"/>
        </w:rPr>
      </w:pPr>
      <w:r w:rsidDel="00000000" w:rsidR="00000000" w:rsidRPr="00000000">
        <w:rPr>
          <w:b w:val="1"/>
          <w:sz w:val="24"/>
          <w:szCs w:val="24"/>
          <w:rtl w:val="0"/>
        </w:rPr>
        <w:t xml:space="preserve">Technical &amp; Financial Modelling:</w:t>
      </w:r>
      <w:r w:rsidDel="00000000" w:rsidR="00000000" w:rsidRPr="00000000">
        <w:rPr>
          <w:sz w:val="24"/>
          <w:szCs w:val="24"/>
          <w:rtl w:val="0"/>
        </w:rPr>
        <w:t xml:space="preserve"> Simulations using PVsyst, HOMER, and Excel-based financial modelling.</w:t>
      </w:r>
    </w:p>
    <w:p w:rsidR="00000000" w:rsidDel="00000000" w:rsidP="00000000" w:rsidRDefault="00000000" w:rsidRPr="00000000" w14:paraId="00000050">
      <w:pPr>
        <w:numPr>
          <w:ilvl w:val="0"/>
          <w:numId w:val="4"/>
        </w:numPr>
        <w:ind w:left="720" w:hanging="360"/>
        <w:jc w:val="both"/>
        <w:rPr>
          <w:sz w:val="24"/>
          <w:szCs w:val="24"/>
        </w:rPr>
      </w:pPr>
      <w:r w:rsidDel="00000000" w:rsidR="00000000" w:rsidRPr="00000000">
        <w:rPr>
          <w:b w:val="1"/>
          <w:sz w:val="24"/>
          <w:szCs w:val="24"/>
          <w:rtl w:val="0"/>
        </w:rPr>
        <w:t xml:space="preserve">Stakeholder Consultations:</w:t>
      </w:r>
      <w:r w:rsidDel="00000000" w:rsidR="00000000" w:rsidRPr="00000000">
        <w:rPr>
          <w:sz w:val="24"/>
          <w:szCs w:val="24"/>
          <w:rtl w:val="0"/>
        </w:rPr>
        <w:t xml:space="preserve"> Engagement with DISCOMs, UPNEDA, and landowners.</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4. Project Timeline</w:t>
      </w:r>
    </w:p>
    <w:tbl>
      <w:tblPr>
        <w:tblStyle w:val="Table2"/>
        <w:tblW w:w="5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9"/>
        <w:gridCol w:w="979"/>
        <w:tblGridChange w:id="0">
          <w:tblGrid>
            <w:gridCol w:w="4219"/>
            <w:gridCol w:w="979"/>
          </w:tblGrid>
        </w:tblGridChange>
      </w:tblGrid>
      <w:tr>
        <w:trPr>
          <w:cantSplit w:val="0"/>
          <w:tblHeader w:val="0"/>
        </w:trPr>
        <w:tc>
          <w:tcPr>
            <w:vAlign w:val="center"/>
          </w:tcPr>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Activity</w:t>
            </w:r>
            <w:r w:rsidDel="00000000" w:rsidR="00000000" w:rsidRPr="00000000">
              <w:rPr>
                <w:rtl w:val="0"/>
              </w:rPr>
            </w:r>
          </w:p>
        </w:tc>
        <w:tc>
          <w:tcPr>
            <w:vAlign w:val="center"/>
          </w:tcPr>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Duration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Data Collection &amp; Site Assessment</w:t>
            </w:r>
          </w:p>
        </w:tc>
        <w:tc>
          <w:tcPr>
            <w:vAlign w:val="center"/>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2 Weeks</w:t>
            </w:r>
          </w:p>
        </w:tc>
      </w:tr>
      <w:tr>
        <w:trPr>
          <w:cantSplit w:val="0"/>
          <w:tblHeader w:val="0"/>
        </w:trPr>
        <w:tc>
          <w:tcPr>
            <w:vAlign w:val="center"/>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Technical Design &amp; Feasibility Study</w:t>
            </w:r>
          </w:p>
        </w:tc>
        <w:tc>
          <w:tcPr>
            <w:vAlign w:val="center"/>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2 Weeks</w:t>
            </w:r>
          </w:p>
        </w:tc>
      </w:tr>
      <w:tr>
        <w:trPr>
          <w:cantSplit w:val="0"/>
          <w:tblHeader w:val="0"/>
        </w:trPr>
        <w:tc>
          <w:tcPr>
            <w:vAlign w:val="center"/>
          </w:tcPr>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Financial Modelling &amp; Tariff Analysis</w:t>
            </w:r>
          </w:p>
        </w:tc>
        <w:tc>
          <w:tcPr>
            <w:vAlign w:val="center"/>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1 Weeks</w:t>
            </w:r>
          </w:p>
        </w:tc>
      </w:tr>
      <w:tr>
        <w:trPr>
          <w:cantSplit w:val="0"/>
          <w:tblHeader w:val="0"/>
        </w:trPr>
        <w:tc>
          <w:tcPr>
            <w:vAlign w:val="center"/>
          </w:tcPr>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Risk Assessment &amp; Regulatory Compliance</w:t>
            </w:r>
          </w:p>
        </w:tc>
        <w:tc>
          <w:tcPr>
            <w:vAlign w:val="center"/>
          </w:tcPr>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1 Weeks</w:t>
            </w:r>
          </w:p>
        </w:tc>
      </w:tr>
      <w:tr>
        <w:trPr>
          <w:cantSplit w:val="0"/>
          <w:tblHeader w:val="0"/>
        </w:trPr>
        <w:tc>
          <w:tcPr>
            <w:vAlign w:val="center"/>
          </w:tcPr>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Final DPR Submission</w:t>
            </w:r>
          </w:p>
        </w:tc>
        <w:tc>
          <w:tcPr>
            <w:vAlign w:val="center"/>
          </w:tcPr>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1 Week</w:t>
            </w:r>
          </w:p>
        </w:tc>
      </w:tr>
      <w:tr>
        <w:trPr>
          <w:cantSplit w:val="0"/>
          <w:tblHeader w:val="0"/>
        </w:trPr>
        <w:tc>
          <w:tcPr>
            <w:vAlign w:val="center"/>
          </w:tcPr>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Total Duration</w:t>
            </w:r>
            <w:r w:rsidDel="00000000" w:rsidR="00000000" w:rsidRPr="00000000">
              <w:rPr>
                <w:rtl w:val="0"/>
              </w:rPr>
            </w:r>
          </w:p>
        </w:tc>
        <w:tc>
          <w:tcPr>
            <w:vAlign w:val="center"/>
          </w:tcPr>
          <w:p w:rsidR="00000000" w:rsidDel="00000000" w:rsidP="00000000" w:rsidRDefault="00000000" w:rsidRPr="00000000" w14:paraId="00000060">
            <w:pPr>
              <w:jc w:val="both"/>
              <w:rPr>
                <w:sz w:val="24"/>
                <w:szCs w:val="24"/>
              </w:rPr>
            </w:pPr>
            <w:r w:rsidDel="00000000" w:rsidR="00000000" w:rsidRPr="00000000">
              <w:rPr>
                <w:b w:val="1"/>
                <w:sz w:val="24"/>
                <w:szCs w:val="24"/>
                <w:rtl w:val="0"/>
              </w:rPr>
              <w:t xml:space="preserve">7 Weeks</w:t>
            </w:r>
            <w:r w:rsidDel="00000000" w:rsidR="00000000" w:rsidRPr="00000000">
              <w:rPr>
                <w:rtl w:val="0"/>
              </w:rPr>
            </w:r>
          </w:p>
        </w:tc>
      </w:tr>
    </w:tbl>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5. Commercials</w:t>
      </w:r>
    </w:p>
    <w:tbl>
      <w:tblPr>
        <w:tblStyle w:val="Table3"/>
        <w:tblW w:w="52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6"/>
        <w:gridCol w:w="1091"/>
        <w:tblGridChange w:id="0">
          <w:tblGrid>
            <w:gridCol w:w="4156"/>
            <w:gridCol w:w="1091"/>
          </w:tblGrid>
        </w:tblGridChange>
      </w:tblGrid>
      <w:tr>
        <w:trPr>
          <w:cantSplit w:val="0"/>
          <w:tblHeader w:val="0"/>
        </w:trPr>
        <w:tc>
          <w:tcPr>
            <w:vAlign w:val="center"/>
          </w:tcPr>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Component</w:t>
            </w:r>
            <w:r w:rsidDel="00000000" w:rsidR="00000000" w:rsidRPr="00000000">
              <w:rPr>
                <w:rtl w:val="0"/>
              </w:rPr>
            </w:r>
          </w:p>
        </w:tc>
        <w:tc>
          <w:tcPr>
            <w:vAlign w:val="center"/>
          </w:tcPr>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Cost (INR)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Site Survey &amp; Feasibility Analysis</w:t>
            </w:r>
          </w:p>
        </w:tc>
        <w:tc>
          <w:tcPr>
            <w:vAlign w:val="center"/>
          </w:tcPr>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650000</w:t>
            </w:r>
          </w:p>
        </w:tc>
      </w:tr>
      <w:tr>
        <w:trPr>
          <w:cantSplit w:val="0"/>
          <w:tblHeader w:val="0"/>
        </w:trPr>
        <w:tc>
          <w:tcPr>
            <w:vAlign w:val="center"/>
          </w:tcPr>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Technical Design &amp; Grid Integration Study</w:t>
            </w:r>
          </w:p>
        </w:tc>
        <w:tc>
          <w:tcPr>
            <w:vAlign w:val="center"/>
          </w:tcPr>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400000</w:t>
            </w:r>
          </w:p>
        </w:tc>
      </w:tr>
      <w:tr>
        <w:trPr>
          <w:cantSplit w:val="0"/>
          <w:tblHeader w:val="0"/>
        </w:trPr>
        <w:tc>
          <w:tcPr>
            <w:vAlign w:val="center"/>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Financial Modelling &amp; Tariff Projections</w:t>
            </w:r>
          </w:p>
        </w:tc>
        <w:tc>
          <w:tcPr>
            <w:vAlign w:val="center"/>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250000</w:t>
            </w:r>
          </w:p>
        </w:tc>
      </w:tr>
      <w:tr>
        <w:trPr>
          <w:cantSplit w:val="0"/>
          <w:tblHeader w:val="0"/>
        </w:trPr>
        <w:tc>
          <w:tcPr>
            <w:vAlign w:val="center"/>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Risk Analysis &amp; Regulatory Compliance</w:t>
            </w:r>
          </w:p>
        </w:tc>
        <w:tc>
          <w:tcPr>
            <w:vAlign w:val="center"/>
          </w:tcPr>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300000</w:t>
            </w:r>
          </w:p>
        </w:tc>
      </w:tr>
      <w:tr>
        <w:trPr>
          <w:cantSplit w:val="0"/>
          <w:tblHeader w:val="0"/>
        </w:trPr>
        <w:tc>
          <w:tcPr>
            <w:vAlign w:val="center"/>
          </w:tcPr>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DPR Documentation &amp; Final Submission</w:t>
            </w:r>
          </w:p>
        </w:tc>
        <w:tc>
          <w:tcPr>
            <w:vAlign w:val="center"/>
          </w:tcPr>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400000</w:t>
            </w:r>
          </w:p>
        </w:tc>
      </w:tr>
      <w:tr>
        <w:trPr>
          <w:cantSplit w:val="0"/>
          <w:tblHeader w:val="0"/>
        </w:trPr>
        <w:tc>
          <w:tcPr>
            <w:vAlign w:val="center"/>
          </w:tcPr>
          <w:p w:rsidR="00000000" w:rsidDel="00000000" w:rsidP="00000000" w:rsidRDefault="00000000" w:rsidRPr="00000000" w14:paraId="0000006F">
            <w:pPr>
              <w:jc w:val="both"/>
              <w:rPr>
                <w:sz w:val="24"/>
                <w:szCs w:val="24"/>
              </w:rPr>
            </w:pPr>
            <w:r w:rsidDel="00000000" w:rsidR="00000000" w:rsidRPr="00000000">
              <w:rPr>
                <w:b w:val="1"/>
                <w:sz w:val="24"/>
                <w:szCs w:val="24"/>
                <w:rtl w:val="0"/>
              </w:rPr>
              <w:t xml:space="preserve">Total (Excluding GST )</w:t>
            </w:r>
            <w:r w:rsidDel="00000000" w:rsidR="00000000" w:rsidRPr="00000000">
              <w:rPr>
                <w:rtl w:val="0"/>
              </w:rPr>
            </w:r>
          </w:p>
        </w:tc>
        <w:tc>
          <w:tcPr>
            <w:vAlign w:val="center"/>
          </w:tcPr>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200000</w:t>
            </w:r>
            <w:r w:rsidDel="00000000" w:rsidR="00000000" w:rsidRPr="00000000">
              <w:rPr>
                <w:rtl w:val="0"/>
              </w:rPr>
            </w:r>
          </w:p>
        </w:tc>
      </w:tr>
    </w:tbl>
    <w:p w:rsidR="00000000" w:rsidDel="00000000" w:rsidP="00000000" w:rsidRDefault="00000000" w:rsidRPr="00000000" w14:paraId="00000071">
      <w:pPr>
        <w:jc w:val="both"/>
        <w:rPr>
          <w:sz w:val="24"/>
          <w:szCs w:val="24"/>
        </w:rPr>
      </w:pPr>
      <w:r w:rsidDel="00000000" w:rsidR="00000000" w:rsidRPr="00000000">
        <w:rPr>
          <w:b w:val="1"/>
          <w:sz w:val="24"/>
          <w:szCs w:val="24"/>
          <w:rtl w:val="0"/>
        </w:rPr>
        <w:t xml:space="preserve">Payment Terms:</w:t>
      </w:r>
      <w:r w:rsidDel="00000000" w:rsidR="00000000" w:rsidRPr="00000000">
        <w:rPr>
          <w:rtl w:val="0"/>
        </w:rPr>
      </w:r>
    </w:p>
    <w:p w:rsidR="00000000" w:rsidDel="00000000" w:rsidP="00000000" w:rsidRDefault="00000000" w:rsidRPr="00000000" w14:paraId="00000072">
      <w:pPr>
        <w:numPr>
          <w:ilvl w:val="0"/>
          <w:numId w:val="5"/>
        </w:numPr>
        <w:ind w:left="720" w:hanging="360"/>
        <w:jc w:val="both"/>
        <w:rPr>
          <w:sz w:val="24"/>
          <w:szCs w:val="24"/>
        </w:rPr>
      </w:pPr>
      <w:r w:rsidDel="00000000" w:rsidR="00000000" w:rsidRPr="00000000">
        <w:rPr>
          <w:sz w:val="24"/>
          <w:szCs w:val="24"/>
          <w:rtl w:val="0"/>
        </w:rPr>
        <w:t xml:space="preserve">30% Advance on Work Order Issuance</w:t>
      </w:r>
    </w:p>
    <w:p w:rsidR="00000000" w:rsidDel="00000000" w:rsidP="00000000" w:rsidRDefault="00000000" w:rsidRPr="00000000" w14:paraId="00000073">
      <w:pPr>
        <w:numPr>
          <w:ilvl w:val="0"/>
          <w:numId w:val="5"/>
        </w:numPr>
        <w:ind w:left="720" w:hanging="360"/>
        <w:jc w:val="both"/>
        <w:rPr>
          <w:sz w:val="24"/>
          <w:szCs w:val="24"/>
        </w:rPr>
      </w:pPr>
      <w:r w:rsidDel="00000000" w:rsidR="00000000" w:rsidRPr="00000000">
        <w:rPr>
          <w:sz w:val="24"/>
          <w:szCs w:val="24"/>
          <w:rtl w:val="0"/>
        </w:rPr>
        <w:t xml:space="preserve">40% on Draft DPR Submission</w:t>
      </w:r>
    </w:p>
    <w:p w:rsidR="00000000" w:rsidDel="00000000" w:rsidP="00000000" w:rsidRDefault="00000000" w:rsidRPr="00000000" w14:paraId="00000074">
      <w:pPr>
        <w:numPr>
          <w:ilvl w:val="0"/>
          <w:numId w:val="5"/>
        </w:numPr>
        <w:ind w:left="720" w:hanging="360"/>
        <w:jc w:val="both"/>
        <w:rPr>
          <w:sz w:val="24"/>
          <w:szCs w:val="24"/>
        </w:rPr>
      </w:pPr>
      <w:r w:rsidDel="00000000" w:rsidR="00000000" w:rsidRPr="00000000">
        <w:rPr>
          <w:sz w:val="24"/>
          <w:szCs w:val="24"/>
          <w:rtl w:val="0"/>
        </w:rPr>
        <w:t xml:space="preserve">30% on Final DPR Approval</w:t>
      </w:r>
    </w:p>
    <w:p w:rsidR="00000000" w:rsidDel="00000000" w:rsidP="00000000" w:rsidRDefault="00000000" w:rsidRPr="00000000" w14:paraId="00000075">
      <w:pPr>
        <w:numPr>
          <w:ilvl w:val="0"/>
          <w:numId w:val="5"/>
        </w:numPr>
        <w:ind w:left="720" w:hanging="360"/>
        <w:jc w:val="both"/>
        <w:rPr>
          <w:sz w:val="24"/>
          <w:szCs w:val="24"/>
        </w:rPr>
      </w:pPr>
      <w:r w:rsidDel="00000000" w:rsidR="00000000" w:rsidRPr="00000000">
        <w:rPr>
          <w:sz w:val="24"/>
          <w:szCs w:val="24"/>
          <w:rtl w:val="0"/>
        </w:rPr>
        <w:t xml:space="preserve">GST shall be extra as applicable</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6. Credentials &amp; Past Experience</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We have successfully completed DPRs for Viviid Renewables Private Limited, including solar projects under MNRE Solar Park Scheme Mode-6, SECI, and state solar scheme of Rajasthan. Our consultancy brings 6+ years of experience in solar consulting and DPR preparation.</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For my credentials &amp; experience please visit </w:t>
      </w:r>
      <w:r w:rsidDel="00000000" w:rsidR="00000000" w:rsidRPr="00000000">
        <w:rPr>
          <w:b w:val="1"/>
          <w:sz w:val="24"/>
          <w:szCs w:val="24"/>
          <w:rtl w:val="0"/>
        </w:rPr>
        <w:t xml:space="preserve">www.susheempandey.com</w:t>
      </w: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7. Conclusion</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We appreciate the opportunity to collaborate on this strategic solar initiative and are confident that our expertise will contribute significantly to the success of the project. We look forward to your positive response and are available for further discussions at your convenience.</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For any clarifications, please feel free to reach out.</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Best Regards,</w:t>
      </w:r>
    </w:p>
    <w:p w:rsidR="00000000" w:rsidDel="00000000" w:rsidP="00000000" w:rsidRDefault="00000000" w:rsidRPr="00000000" w14:paraId="0000007E">
      <w:pPr>
        <w:rPr>
          <w:sz w:val="24"/>
          <w:szCs w:val="24"/>
        </w:rPr>
      </w:pPr>
      <w:r w:rsidDel="00000000" w:rsidR="00000000" w:rsidRPr="00000000">
        <w:rPr>
          <w:sz w:val="24"/>
          <w:szCs w:val="24"/>
          <w:rtl w:val="0"/>
        </w:rPr>
        <w:br w:type="textWrapping"/>
        <w:t xml:space="preserve">Susheem Pandey</w:t>
        <w:br w:type="textWrapping"/>
        <w:t xml:space="preserve">Power &amp; Energy Consultants</w:t>
        <w:br w:type="textWrapping"/>
        <w:t xml:space="preserve">Romilu Consulting LLP</w:t>
        <w:br w:type="textWrapping"/>
        <w:t xml:space="preserve">Contact: 9810336031</w:t>
        <w:br w:type="textWrapping"/>
        <w:t xml:space="preserve">Email: susheem66@yahoo.com</w:t>
      </w:r>
    </w:p>
    <w:p w:rsidR="00000000" w:rsidDel="00000000" w:rsidP="00000000" w:rsidRDefault="00000000" w:rsidRPr="00000000" w14:paraId="0000007F">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E46C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XSmBK3cZGafI91vroqr2KNPsdQ==">CgMxLjAyCGguZ2pkZ3hzOAByITFpTl9hTHB4YXpiSjZYN01XOFRicmFkYi1LU29sQnU1Vg==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2025-03-12T08:48:00Z</dcterms:created>
  <dc:creator>susheem pandey</dc:creator>
</cp:coreProperties>
</file>