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Prompt for screenplay.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You're writing in screenplay format. Present tense only. No thoughts or inner narration. If I give you an emotion (like fear, anger, guilt, etc.), translate it into body language, facial expressions, tone, and movement.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Show, don’t tell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Be visual and cinematic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Keep it punchy and tight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 gestures, posture, breath, and behavior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 explaining emotions directly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say: He’s scared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 write: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His eyes dart across the dark hallway. Hands trembling, he inches back, breath shallow.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Got it? From now on, I’ll give you emotions or scenes, and you’ll return screenplay-style descriptions using body language and visuals.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