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einleitung" w:displacedByCustomXml="next"/>
    <w:sdt>
      <w:sdtPr>
        <w:rPr>
          <w:rFonts w:asciiTheme="minorHAnsi" w:eastAsiaTheme="minorHAnsi" w:hAnsiTheme="minorHAnsi" w:cstheme="minorBidi"/>
          <w:color w:val="auto"/>
          <w:sz w:val="24"/>
          <w:szCs w:val="24"/>
          <w:lang w:val="de-DE"/>
        </w:rPr>
        <w:id w:val="-979299537"/>
        <w:docPartObj>
          <w:docPartGallery w:val="Table of Contents"/>
          <w:docPartUnique/>
        </w:docPartObj>
      </w:sdtPr>
      <w:sdtEndPr>
        <w:rPr>
          <w:b/>
          <w:bCs/>
          <w:noProof/>
          <w:lang w:val="en-US"/>
        </w:rPr>
      </w:sdtEndPr>
      <w:sdtContent>
        <w:p w14:paraId="230280DF" w14:textId="0A0E549F" w:rsidR="008A045F" w:rsidRDefault="008A045F" w:rsidP="00597D80">
          <w:pPr>
            <w:pStyle w:val="Inhaltsverzeichnisberschrift"/>
            <w:numPr>
              <w:ilvl w:val="0"/>
              <w:numId w:val="0"/>
            </w:numPr>
          </w:pPr>
          <w:r>
            <w:rPr>
              <w:lang w:val="de-DE"/>
            </w:rPr>
            <w:t>Inhaltsverzeichnis</w:t>
          </w:r>
        </w:p>
        <w:p w14:paraId="34BE4B75" w14:textId="0570F04B" w:rsidR="00597D80" w:rsidRDefault="00597D80">
          <w:pPr>
            <w:pStyle w:val="Verzeichnis1"/>
            <w:tabs>
              <w:tab w:val="left" w:pos="480"/>
              <w:tab w:val="right" w:leader="dot" w:pos="9396"/>
            </w:tabs>
            <w:rPr>
              <w:rFonts w:eastAsiaTheme="minorEastAsia"/>
              <w:b w:val="0"/>
              <w:bCs w:val="0"/>
              <w:noProof/>
              <w:sz w:val="24"/>
              <w:szCs w:val="24"/>
              <w:lang w:val="de-DE" w:eastAsia="de-DE"/>
            </w:rPr>
          </w:pPr>
          <w:r>
            <w:fldChar w:fldCharType="begin"/>
          </w:r>
          <w:r>
            <w:instrText xml:space="preserve"> TOC \o "1-6" \h \z \u </w:instrText>
          </w:r>
          <w:r>
            <w:fldChar w:fldCharType="separate"/>
          </w:r>
          <w:hyperlink w:anchor="_Toc48836032" w:history="1">
            <w:r w:rsidRPr="00F575A5">
              <w:rPr>
                <w:rStyle w:val="Hyperlink"/>
                <w:noProof/>
                <w:lang w:val="de-DE"/>
              </w:rPr>
              <w:t>1</w:t>
            </w:r>
            <w:r>
              <w:rPr>
                <w:rFonts w:eastAsiaTheme="minorEastAsia"/>
                <w:b w:val="0"/>
                <w:bCs w:val="0"/>
                <w:noProof/>
                <w:sz w:val="24"/>
                <w:szCs w:val="24"/>
                <w:lang w:val="de-DE" w:eastAsia="de-DE"/>
              </w:rPr>
              <w:tab/>
            </w:r>
            <w:r w:rsidRPr="00F575A5">
              <w:rPr>
                <w:rStyle w:val="Hyperlink"/>
                <w:noProof/>
                <w:lang w:val="de-DE"/>
              </w:rPr>
              <w:t>Einleitung</w:t>
            </w:r>
            <w:r>
              <w:rPr>
                <w:noProof/>
                <w:webHidden/>
              </w:rPr>
              <w:tab/>
            </w:r>
            <w:r>
              <w:rPr>
                <w:noProof/>
                <w:webHidden/>
              </w:rPr>
              <w:fldChar w:fldCharType="begin"/>
            </w:r>
            <w:r>
              <w:rPr>
                <w:noProof/>
                <w:webHidden/>
              </w:rPr>
              <w:instrText xml:space="preserve"> PAGEREF _Toc48836032 \h </w:instrText>
            </w:r>
            <w:r>
              <w:rPr>
                <w:noProof/>
                <w:webHidden/>
              </w:rPr>
            </w:r>
            <w:r>
              <w:rPr>
                <w:noProof/>
                <w:webHidden/>
              </w:rPr>
              <w:fldChar w:fldCharType="separate"/>
            </w:r>
            <w:r>
              <w:rPr>
                <w:noProof/>
                <w:webHidden/>
              </w:rPr>
              <w:t>2</w:t>
            </w:r>
            <w:r>
              <w:rPr>
                <w:noProof/>
                <w:webHidden/>
              </w:rPr>
              <w:fldChar w:fldCharType="end"/>
            </w:r>
          </w:hyperlink>
        </w:p>
        <w:p w14:paraId="03619116" w14:textId="29A3C4F3"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3" w:history="1">
            <w:r w:rsidR="00597D80" w:rsidRPr="00F575A5">
              <w:rPr>
                <w:rStyle w:val="Hyperlink"/>
                <w:noProof/>
                <w:lang w:val="de-DE"/>
              </w:rPr>
              <w:t>1.1</w:t>
            </w:r>
            <w:r w:rsidR="00597D80">
              <w:rPr>
                <w:rFonts w:eastAsiaTheme="minorEastAsia"/>
                <w:i w:val="0"/>
                <w:iCs w:val="0"/>
                <w:noProof/>
                <w:sz w:val="24"/>
                <w:szCs w:val="24"/>
                <w:lang w:val="de-DE" w:eastAsia="de-DE"/>
              </w:rPr>
              <w:tab/>
            </w:r>
            <w:r w:rsidR="00597D80" w:rsidRPr="00F575A5">
              <w:rPr>
                <w:rStyle w:val="Hyperlink"/>
                <w:noProof/>
                <w:lang w:val="de-DE"/>
              </w:rPr>
              <w:t>Vorbemerkungen</w:t>
            </w:r>
            <w:r w:rsidR="00597D80">
              <w:rPr>
                <w:noProof/>
                <w:webHidden/>
              </w:rPr>
              <w:tab/>
            </w:r>
            <w:r w:rsidR="00597D80">
              <w:rPr>
                <w:noProof/>
                <w:webHidden/>
              </w:rPr>
              <w:fldChar w:fldCharType="begin"/>
            </w:r>
            <w:r w:rsidR="00597D80">
              <w:rPr>
                <w:noProof/>
                <w:webHidden/>
              </w:rPr>
              <w:instrText xml:space="preserve"> PAGEREF _Toc48836033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5107BAB4" w14:textId="29200A42" w:rsidR="00597D80" w:rsidRDefault="00CA1C3E">
          <w:pPr>
            <w:pStyle w:val="Verzeichnis3"/>
            <w:tabs>
              <w:tab w:val="left" w:pos="1200"/>
              <w:tab w:val="right" w:leader="dot" w:pos="9396"/>
            </w:tabs>
            <w:rPr>
              <w:rFonts w:eastAsiaTheme="minorEastAsia"/>
              <w:noProof/>
              <w:sz w:val="24"/>
              <w:szCs w:val="24"/>
              <w:lang w:val="de-DE" w:eastAsia="de-DE"/>
            </w:rPr>
          </w:pPr>
          <w:hyperlink w:anchor="_Toc48836034" w:history="1">
            <w:r w:rsidR="00597D80" w:rsidRPr="00F575A5">
              <w:rPr>
                <w:rStyle w:val="Hyperlink"/>
                <w:noProof/>
                <w:lang w:val="de-DE"/>
              </w:rPr>
              <w:t>1.1.1</w:t>
            </w:r>
            <w:r w:rsidR="00597D80">
              <w:rPr>
                <w:rFonts w:eastAsiaTheme="minorEastAsia"/>
                <w:noProof/>
                <w:sz w:val="24"/>
                <w:szCs w:val="24"/>
                <w:lang w:val="de-DE" w:eastAsia="de-DE"/>
              </w:rPr>
              <w:tab/>
            </w:r>
            <w:r w:rsidR="00597D80" w:rsidRPr="00F575A5">
              <w:rPr>
                <w:rStyle w:val="Hyperlink"/>
                <w:noProof/>
                <w:lang w:val="de-DE"/>
              </w:rPr>
              <w:t>Semantic Web: Konzept</w:t>
            </w:r>
            <w:r w:rsidR="00597D80">
              <w:rPr>
                <w:noProof/>
                <w:webHidden/>
              </w:rPr>
              <w:tab/>
            </w:r>
            <w:r w:rsidR="00597D80">
              <w:rPr>
                <w:noProof/>
                <w:webHidden/>
              </w:rPr>
              <w:fldChar w:fldCharType="begin"/>
            </w:r>
            <w:r w:rsidR="00597D80">
              <w:rPr>
                <w:noProof/>
                <w:webHidden/>
              </w:rPr>
              <w:instrText xml:space="preserve"> PAGEREF _Toc48836034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309270B2" w14:textId="1F4507C9" w:rsidR="00597D80" w:rsidRDefault="00CA1C3E">
          <w:pPr>
            <w:pStyle w:val="Verzeichnis3"/>
            <w:tabs>
              <w:tab w:val="left" w:pos="1200"/>
              <w:tab w:val="right" w:leader="dot" w:pos="9396"/>
            </w:tabs>
            <w:rPr>
              <w:rFonts w:eastAsiaTheme="minorEastAsia"/>
              <w:noProof/>
              <w:sz w:val="24"/>
              <w:szCs w:val="24"/>
              <w:lang w:val="de-DE" w:eastAsia="de-DE"/>
            </w:rPr>
          </w:pPr>
          <w:hyperlink w:anchor="_Toc48836035" w:history="1">
            <w:r w:rsidR="00597D80" w:rsidRPr="00F575A5">
              <w:rPr>
                <w:rStyle w:val="Hyperlink"/>
                <w:noProof/>
                <w:lang w:val="de-DE"/>
              </w:rPr>
              <w:t>1.1.2</w:t>
            </w:r>
            <w:r w:rsidR="00597D80">
              <w:rPr>
                <w:rFonts w:eastAsiaTheme="minorEastAsia"/>
                <w:noProof/>
                <w:sz w:val="24"/>
                <w:szCs w:val="24"/>
                <w:lang w:val="de-DE" w:eastAsia="de-DE"/>
              </w:rPr>
              <w:tab/>
            </w:r>
            <w:r w:rsidR="00597D80" w:rsidRPr="00F575A5">
              <w:rPr>
                <w:rStyle w:val="Hyperlink"/>
                <w:noProof/>
                <w:lang w:val="de-DE"/>
              </w:rPr>
              <w:t>Terminologie</w:t>
            </w:r>
            <w:r w:rsidR="00597D80">
              <w:rPr>
                <w:noProof/>
                <w:webHidden/>
              </w:rPr>
              <w:tab/>
            </w:r>
            <w:r w:rsidR="00597D80">
              <w:rPr>
                <w:noProof/>
                <w:webHidden/>
              </w:rPr>
              <w:fldChar w:fldCharType="begin"/>
            </w:r>
            <w:r w:rsidR="00597D80">
              <w:rPr>
                <w:noProof/>
                <w:webHidden/>
              </w:rPr>
              <w:instrText xml:space="preserve"> PAGEREF _Toc48836035 \h </w:instrText>
            </w:r>
            <w:r w:rsidR="00597D80">
              <w:rPr>
                <w:noProof/>
                <w:webHidden/>
              </w:rPr>
            </w:r>
            <w:r w:rsidR="00597D80">
              <w:rPr>
                <w:noProof/>
                <w:webHidden/>
              </w:rPr>
              <w:fldChar w:fldCharType="separate"/>
            </w:r>
            <w:r w:rsidR="00597D80">
              <w:rPr>
                <w:noProof/>
                <w:webHidden/>
              </w:rPr>
              <w:t>8</w:t>
            </w:r>
            <w:r w:rsidR="00597D80">
              <w:rPr>
                <w:noProof/>
                <w:webHidden/>
              </w:rPr>
              <w:fldChar w:fldCharType="end"/>
            </w:r>
          </w:hyperlink>
        </w:p>
        <w:p w14:paraId="7CFA2651" w14:textId="756B98E0"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36" w:history="1">
            <w:r w:rsidR="00597D80" w:rsidRPr="00F575A5">
              <w:rPr>
                <w:rStyle w:val="Hyperlink"/>
                <w:noProof/>
                <w:lang w:val="de-DE"/>
              </w:rPr>
              <w:t>2</w:t>
            </w:r>
            <w:r w:rsidR="00597D80">
              <w:rPr>
                <w:rFonts w:eastAsiaTheme="minorEastAsia"/>
                <w:b w:val="0"/>
                <w:bCs w:val="0"/>
                <w:noProof/>
                <w:sz w:val="24"/>
                <w:szCs w:val="24"/>
                <w:lang w:val="de-DE" w:eastAsia="de-DE"/>
              </w:rPr>
              <w:tab/>
            </w:r>
            <w:r w:rsidR="00597D80" w:rsidRPr="00F575A5">
              <w:rPr>
                <w:rStyle w:val="Hyperlink"/>
                <w:noProof/>
                <w:lang w:val="de-DE"/>
              </w:rPr>
              <w:t>Ausgangssituation</w:t>
            </w:r>
            <w:r w:rsidR="00597D80">
              <w:rPr>
                <w:noProof/>
                <w:webHidden/>
              </w:rPr>
              <w:tab/>
            </w:r>
            <w:r w:rsidR="00597D80">
              <w:rPr>
                <w:noProof/>
                <w:webHidden/>
              </w:rPr>
              <w:fldChar w:fldCharType="begin"/>
            </w:r>
            <w:r w:rsidR="00597D80">
              <w:rPr>
                <w:noProof/>
                <w:webHidden/>
              </w:rPr>
              <w:instrText xml:space="preserve"> PAGEREF _Toc48836036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239CE079" w14:textId="734EF851"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7" w:history="1">
            <w:r w:rsidR="00597D80" w:rsidRPr="00F575A5">
              <w:rPr>
                <w:rStyle w:val="Hyperlink"/>
                <w:noProof/>
                <w:lang w:val="de-DE"/>
              </w:rPr>
              <w:t>2.1</w:t>
            </w:r>
            <w:r w:rsidR="00597D80">
              <w:rPr>
                <w:rFonts w:eastAsiaTheme="minorEastAsia"/>
                <w:i w:val="0"/>
                <w:iCs w:val="0"/>
                <w:noProof/>
                <w:sz w:val="24"/>
                <w:szCs w:val="24"/>
                <w:lang w:val="de-DE" w:eastAsia="de-DE"/>
              </w:rPr>
              <w:tab/>
            </w:r>
            <w:r w:rsidR="00597D80" w:rsidRPr="00F575A5">
              <w:rPr>
                <w:rStyle w:val="Hyperlink"/>
                <w:noProof/>
                <w:lang w:val="de-DE"/>
              </w:rPr>
              <w:t>Erschließung von Instrumentalbesetzungen – Beispiel: RISM</w:t>
            </w:r>
            <w:r w:rsidR="00597D80">
              <w:rPr>
                <w:noProof/>
                <w:webHidden/>
              </w:rPr>
              <w:tab/>
            </w:r>
            <w:r w:rsidR="00597D80">
              <w:rPr>
                <w:noProof/>
                <w:webHidden/>
              </w:rPr>
              <w:fldChar w:fldCharType="begin"/>
            </w:r>
            <w:r w:rsidR="00597D80">
              <w:rPr>
                <w:noProof/>
                <w:webHidden/>
              </w:rPr>
              <w:instrText xml:space="preserve"> PAGEREF _Toc48836037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545C3CED" w14:textId="65EFE27F"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8" w:history="1">
            <w:r w:rsidR="00597D80" w:rsidRPr="00F575A5">
              <w:rPr>
                <w:rStyle w:val="Hyperlink"/>
                <w:noProof/>
                <w:lang w:val="de-DE"/>
              </w:rPr>
              <w:t>2.2</w:t>
            </w:r>
            <w:r w:rsidR="00597D80">
              <w:rPr>
                <w:rFonts w:eastAsiaTheme="minorEastAsia"/>
                <w:i w:val="0"/>
                <w:iCs w:val="0"/>
                <w:noProof/>
                <w:sz w:val="24"/>
                <w:szCs w:val="24"/>
                <w:lang w:val="de-DE" w:eastAsia="de-DE"/>
              </w:rPr>
              <w:tab/>
            </w:r>
            <w:r w:rsidR="00597D80" w:rsidRPr="00F575A5">
              <w:rPr>
                <w:rStyle w:val="Hyperlink"/>
                <w:noProof/>
                <w:lang w:val="de-DE"/>
              </w:rPr>
              <w:t>Desiderat</w:t>
            </w:r>
            <w:r w:rsidR="00597D80">
              <w:rPr>
                <w:noProof/>
                <w:webHidden/>
              </w:rPr>
              <w:tab/>
            </w:r>
            <w:r w:rsidR="00597D80">
              <w:rPr>
                <w:noProof/>
                <w:webHidden/>
              </w:rPr>
              <w:fldChar w:fldCharType="begin"/>
            </w:r>
            <w:r w:rsidR="00597D80">
              <w:rPr>
                <w:noProof/>
                <w:webHidden/>
              </w:rPr>
              <w:instrText xml:space="preserve"> PAGEREF _Toc48836038 \h </w:instrText>
            </w:r>
            <w:r w:rsidR="00597D80">
              <w:rPr>
                <w:noProof/>
                <w:webHidden/>
              </w:rPr>
            </w:r>
            <w:r w:rsidR="00597D80">
              <w:rPr>
                <w:noProof/>
                <w:webHidden/>
              </w:rPr>
              <w:fldChar w:fldCharType="separate"/>
            </w:r>
            <w:r w:rsidR="00597D80">
              <w:rPr>
                <w:noProof/>
                <w:webHidden/>
              </w:rPr>
              <w:t>15</w:t>
            </w:r>
            <w:r w:rsidR="00597D80">
              <w:rPr>
                <w:noProof/>
                <w:webHidden/>
              </w:rPr>
              <w:fldChar w:fldCharType="end"/>
            </w:r>
          </w:hyperlink>
        </w:p>
        <w:p w14:paraId="719A2810" w14:textId="606A5CBE"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9" w:history="1">
            <w:r w:rsidR="00597D80" w:rsidRPr="00F575A5">
              <w:rPr>
                <w:rStyle w:val="Hyperlink"/>
                <w:noProof/>
                <w:lang w:val="de-DE"/>
              </w:rPr>
              <w:t>2.3</w:t>
            </w:r>
            <w:r w:rsidR="00597D80">
              <w:rPr>
                <w:rFonts w:eastAsiaTheme="minorEastAsia"/>
                <w:i w:val="0"/>
                <w:iCs w:val="0"/>
                <w:noProof/>
                <w:sz w:val="24"/>
                <w:szCs w:val="24"/>
                <w:lang w:val="de-DE" w:eastAsia="de-DE"/>
              </w:rPr>
              <w:tab/>
            </w:r>
            <w:r w:rsidR="00597D80" w:rsidRPr="00F575A5">
              <w:rPr>
                <w:rStyle w:val="Hyperlink"/>
                <w:noProof/>
                <w:lang w:val="de-DE"/>
              </w:rPr>
              <w:t>Anwendungsbeispiel</w:t>
            </w:r>
            <w:r w:rsidR="00597D80">
              <w:rPr>
                <w:noProof/>
                <w:webHidden/>
              </w:rPr>
              <w:tab/>
            </w:r>
            <w:r w:rsidR="00597D80">
              <w:rPr>
                <w:noProof/>
                <w:webHidden/>
              </w:rPr>
              <w:fldChar w:fldCharType="begin"/>
            </w:r>
            <w:r w:rsidR="00597D80">
              <w:rPr>
                <w:noProof/>
                <w:webHidden/>
              </w:rPr>
              <w:instrText xml:space="preserve"> PAGEREF _Toc48836039 \h </w:instrText>
            </w:r>
            <w:r w:rsidR="00597D80">
              <w:rPr>
                <w:noProof/>
                <w:webHidden/>
              </w:rPr>
            </w:r>
            <w:r w:rsidR="00597D80">
              <w:rPr>
                <w:noProof/>
                <w:webHidden/>
              </w:rPr>
              <w:fldChar w:fldCharType="separate"/>
            </w:r>
            <w:r w:rsidR="00597D80">
              <w:rPr>
                <w:noProof/>
                <w:webHidden/>
              </w:rPr>
              <w:t>16</w:t>
            </w:r>
            <w:r w:rsidR="00597D80">
              <w:rPr>
                <w:noProof/>
                <w:webHidden/>
              </w:rPr>
              <w:fldChar w:fldCharType="end"/>
            </w:r>
          </w:hyperlink>
        </w:p>
        <w:p w14:paraId="41FFD118" w14:textId="5786F19E"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40" w:history="1">
            <w:r w:rsidR="00597D80" w:rsidRPr="00F575A5">
              <w:rPr>
                <w:rStyle w:val="Hyperlink"/>
                <w:noProof/>
                <w:lang w:val="de-DE"/>
              </w:rPr>
              <w:t>3</w:t>
            </w:r>
            <w:r w:rsidR="00597D80">
              <w:rPr>
                <w:rFonts w:eastAsiaTheme="minorEastAsia"/>
                <w:b w:val="0"/>
                <w:bCs w:val="0"/>
                <w:noProof/>
                <w:sz w:val="24"/>
                <w:szCs w:val="24"/>
                <w:lang w:val="de-DE" w:eastAsia="de-DE"/>
              </w:rPr>
              <w:tab/>
            </w:r>
            <w:r w:rsidR="00597D80" w:rsidRPr="00F575A5">
              <w:rPr>
                <w:rStyle w:val="Hyperlink"/>
                <w:noProof/>
                <w:lang w:val="de-DE"/>
              </w:rPr>
              <w:t>Modellierung mit RDF</w:t>
            </w:r>
            <w:r w:rsidR="00597D80">
              <w:rPr>
                <w:noProof/>
                <w:webHidden/>
              </w:rPr>
              <w:tab/>
            </w:r>
            <w:r w:rsidR="00597D80">
              <w:rPr>
                <w:noProof/>
                <w:webHidden/>
              </w:rPr>
              <w:fldChar w:fldCharType="begin"/>
            </w:r>
            <w:r w:rsidR="00597D80">
              <w:rPr>
                <w:noProof/>
                <w:webHidden/>
              </w:rPr>
              <w:instrText xml:space="preserve"> PAGEREF _Toc48836040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0E055320" w14:textId="24456D26"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41" w:history="1">
            <w:r w:rsidR="00597D80" w:rsidRPr="00F575A5">
              <w:rPr>
                <w:rStyle w:val="Hyperlink"/>
                <w:noProof/>
                <w:lang w:val="de-DE"/>
              </w:rPr>
              <w:t>3.1</w:t>
            </w:r>
            <w:r w:rsidR="00597D80">
              <w:rPr>
                <w:rFonts w:eastAsiaTheme="minorEastAsia"/>
                <w:i w:val="0"/>
                <w:iCs w:val="0"/>
                <w:noProof/>
                <w:sz w:val="24"/>
                <w:szCs w:val="24"/>
                <w:lang w:val="de-DE" w:eastAsia="de-DE"/>
              </w:rPr>
              <w:tab/>
            </w:r>
            <w:r w:rsidR="00597D80" w:rsidRPr="00F575A5">
              <w:rPr>
                <w:rStyle w:val="Hyperlink"/>
                <w:noProof/>
                <w:lang w:val="de-DE"/>
              </w:rPr>
              <w:t>Anwendungsmodellierung</w:t>
            </w:r>
            <w:r w:rsidR="00597D80">
              <w:rPr>
                <w:noProof/>
                <w:webHidden/>
              </w:rPr>
              <w:tab/>
            </w:r>
            <w:r w:rsidR="00597D80">
              <w:rPr>
                <w:noProof/>
                <w:webHidden/>
              </w:rPr>
              <w:fldChar w:fldCharType="begin"/>
            </w:r>
            <w:r w:rsidR="00597D80">
              <w:rPr>
                <w:noProof/>
                <w:webHidden/>
              </w:rPr>
              <w:instrText xml:space="preserve"> PAGEREF _Toc48836041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7D529816" w14:textId="61D0833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2" w:history="1">
            <w:r w:rsidR="00597D80" w:rsidRPr="00F575A5">
              <w:rPr>
                <w:rStyle w:val="Hyperlink"/>
                <w:noProof/>
                <w:lang w:val="de-DE"/>
              </w:rPr>
              <w:t>3.1.1</w:t>
            </w:r>
            <w:r w:rsidR="00597D80">
              <w:rPr>
                <w:rFonts w:eastAsiaTheme="minorEastAsia"/>
                <w:noProof/>
                <w:sz w:val="24"/>
                <w:szCs w:val="24"/>
                <w:lang w:val="de-DE" w:eastAsia="de-DE"/>
              </w:rPr>
              <w:tab/>
            </w:r>
            <w:r w:rsidR="00597D80" w:rsidRPr="00F575A5">
              <w:rPr>
                <w:rStyle w:val="Hyperlink"/>
                <w:noProof/>
                <w:lang w:val="de-DE"/>
              </w:rPr>
              <w:t>Ausführungen zum Modell</w:t>
            </w:r>
            <w:r w:rsidR="00597D80">
              <w:rPr>
                <w:noProof/>
                <w:webHidden/>
              </w:rPr>
              <w:tab/>
            </w:r>
            <w:r w:rsidR="00597D80">
              <w:rPr>
                <w:noProof/>
                <w:webHidden/>
              </w:rPr>
              <w:fldChar w:fldCharType="begin"/>
            </w:r>
            <w:r w:rsidR="00597D80">
              <w:rPr>
                <w:noProof/>
                <w:webHidden/>
              </w:rPr>
              <w:instrText xml:space="preserve"> PAGEREF _Toc48836042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64A17D4D" w14:textId="394AA5AF"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3" w:history="1">
            <w:r w:rsidR="00597D80" w:rsidRPr="00F575A5">
              <w:rPr>
                <w:rStyle w:val="Hyperlink"/>
                <w:noProof/>
                <w:lang w:val="de-DE"/>
              </w:rPr>
              <w:t>3.1.2</w:t>
            </w:r>
            <w:r w:rsidR="00597D80">
              <w:rPr>
                <w:rFonts w:eastAsiaTheme="minorEastAsia"/>
                <w:noProof/>
                <w:sz w:val="24"/>
                <w:szCs w:val="24"/>
                <w:lang w:val="de-DE" w:eastAsia="de-DE"/>
              </w:rPr>
              <w:tab/>
            </w:r>
            <w:r w:rsidR="00597D80" w:rsidRPr="00F575A5">
              <w:rPr>
                <w:rStyle w:val="Hyperlink"/>
                <w:noProof/>
                <w:lang w:val="de-DE"/>
              </w:rPr>
              <w:t>„Domäne”</w:t>
            </w:r>
            <w:r w:rsidR="00597D80">
              <w:rPr>
                <w:noProof/>
                <w:webHidden/>
              </w:rPr>
              <w:tab/>
            </w:r>
            <w:r w:rsidR="00597D80">
              <w:rPr>
                <w:noProof/>
                <w:webHidden/>
              </w:rPr>
              <w:fldChar w:fldCharType="begin"/>
            </w:r>
            <w:r w:rsidR="00597D80">
              <w:rPr>
                <w:noProof/>
                <w:webHidden/>
              </w:rPr>
              <w:instrText xml:space="preserve"> PAGEREF _Toc48836043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2250CFD0" w14:textId="46F4D59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4" w:history="1">
            <w:r w:rsidR="00597D80" w:rsidRPr="00F575A5">
              <w:rPr>
                <w:rStyle w:val="Hyperlink"/>
                <w:noProof/>
                <w:lang w:val="de-DE"/>
              </w:rPr>
              <w:t>3.1.3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_Toc48836044 \h </w:instrText>
            </w:r>
            <w:r w:rsidR="00597D80">
              <w:rPr>
                <w:noProof/>
                <w:webHidden/>
              </w:rPr>
            </w:r>
            <w:r w:rsidR="00597D80">
              <w:rPr>
                <w:noProof/>
                <w:webHidden/>
              </w:rPr>
              <w:fldChar w:fldCharType="separate"/>
            </w:r>
            <w:r w:rsidR="00597D80">
              <w:rPr>
                <w:noProof/>
                <w:webHidden/>
              </w:rPr>
              <w:t>21</w:t>
            </w:r>
            <w:r w:rsidR="00597D80">
              <w:rPr>
                <w:noProof/>
                <w:webHidden/>
              </w:rPr>
              <w:fldChar w:fldCharType="end"/>
            </w:r>
          </w:hyperlink>
        </w:p>
        <w:p w14:paraId="11411411" w14:textId="530DED5A"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5" w:history="1">
            <w:r w:rsidR="00597D80" w:rsidRPr="00F575A5">
              <w:rPr>
                <w:rStyle w:val="Hyperlink"/>
                <w:noProof/>
                <w:lang w:val="de-DE"/>
              </w:rPr>
              <w:t>3.1.4</w:t>
            </w:r>
            <w:r w:rsidR="00597D80">
              <w:rPr>
                <w:rFonts w:eastAsiaTheme="minorEastAsia"/>
                <w:noProof/>
                <w:sz w:val="24"/>
                <w:szCs w:val="24"/>
                <w:lang w:val="de-DE" w:eastAsia="de-DE"/>
              </w:rPr>
              <w:tab/>
            </w:r>
            <w:r w:rsidR="00597D80" w:rsidRPr="00F575A5">
              <w:rPr>
                <w:rStyle w:val="Hyperlink"/>
                <w:noProof/>
                <w:lang w:val="de-DE"/>
              </w:rPr>
              <w:t>Anreicherung</w:t>
            </w:r>
            <w:r w:rsidR="00597D80">
              <w:rPr>
                <w:noProof/>
                <w:webHidden/>
              </w:rPr>
              <w:tab/>
            </w:r>
            <w:r w:rsidR="00597D80">
              <w:rPr>
                <w:noProof/>
                <w:webHidden/>
              </w:rPr>
              <w:fldChar w:fldCharType="begin"/>
            </w:r>
            <w:r w:rsidR="00597D80">
              <w:rPr>
                <w:noProof/>
                <w:webHidden/>
              </w:rPr>
              <w:instrText xml:space="preserve"> PAGEREF _Toc48836045 \h </w:instrText>
            </w:r>
            <w:r w:rsidR="00597D80">
              <w:rPr>
                <w:noProof/>
                <w:webHidden/>
              </w:rPr>
            </w:r>
            <w:r w:rsidR="00597D80">
              <w:rPr>
                <w:noProof/>
                <w:webHidden/>
              </w:rPr>
              <w:fldChar w:fldCharType="separate"/>
            </w:r>
            <w:r w:rsidR="00597D80">
              <w:rPr>
                <w:noProof/>
                <w:webHidden/>
              </w:rPr>
              <w:t>22</w:t>
            </w:r>
            <w:r w:rsidR="00597D80">
              <w:rPr>
                <w:noProof/>
                <w:webHidden/>
              </w:rPr>
              <w:fldChar w:fldCharType="end"/>
            </w:r>
          </w:hyperlink>
        </w:p>
        <w:p w14:paraId="08AB77D1" w14:textId="65B4BDD9"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46" w:history="1">
            <w:r w:rsidR="00597D80" w:rsidRPr="00F575A5">
              <w:rPr>
                <w:rStyle w:val="Hyperlink"/>
                <w:noProof/>
                <w:lang w:val="de-DE"/>
              </w:rPr>
              <w:t>3.2</w:t>
            </w:r>
            <w:r w:rsidR="00597D80">
              <w:rPr>
                <w:rFonts w:eastAsiaTheme="minorEastAsia"/>
                <w:i w:val="0"/>
                <w:iCs w:val="0"/>
                <w:noProof/>
                <w:sz w:val="24"/>
                <w:szCs w:val="24"/>
                <w:lang w:val="de-DE" w:eastAsia="de-DE"/>
              </w:rPr>
              <w:tab/>
            </w:r>
            <w:r w:rsidR="00597D80" w:rsidRPr="00F575A5">
              <w:rPr>
                <w:rStyle w:val="Hyperlink"/>
                <w:noProof/>
                <w:lang w:val="de-DE"/>
              </w:rPr>
              <w:t>Formalisierte Modellierung</w:t>
            </w:r>
            <w:r w:rsidR="00597D80">
              <w:rPr>
                <w:noProof/>
                <w:webHidden/>
              </w:rPr>
              <w:tab/>
            </w:r>
            <w:r w:rsidR="00597D80">
              <w:rPr>
                <w:noProof/>
                <w:webHidden/>
              </w:rPr>
              <w:fldChar w:fldCharType="begin"/>
            </w:r>
            <w:r w:rsidR="00597D80">
              <w:rPr>
                <w:noProof/>
                <w:webHidden/>
              </w:rPr>
              <w:instrText xml:space="preserve"> PAGEREF _Toc48836046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52043C6" w14:textId="0B353DD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7" w:history="1">
            <w:r w:rsidR="00597D80" w:rsidRPr="00F575A5">
              <w:rPr>
                <w:rStyle w:val="Hyperlink"/>
                <w:noProof/>
                <w:lang w:val="de-DE"/>
              </w:rPr>
              <w:t>3.2.1</w:t>
            </w:r>
            <w:r w:rsidR="00597D80">
              <w:rPr>
                <w:rFonts w:eastAsiaTheme="minorEastAsia"/>
                <w:noProof/>
                <w:sz w:val="24"/>
                <w:szCs w:val="24"/>
                <w:lang w:val="de-DE" w:eastAsia="de-DE"/>
              </w:rPr>
              <w:tab/>
            </w:r>
            <w:r w:rsidR="00597D80" w:rsidRPr="00F575A5">
              <w:rPr>
                <w:rStyle w:val="Hyperlink"/>
                <w:noProof/>
                <w:lang w:val="de-DE"/>
              </w:rPr>
              <w:t>Entity Relationship Model</w:t>
            </w:r>
            <w:r w:rsidR="00597D80">
              <w:rPr>
                <w:noProof/>
                <w:webHidden/>
              </w:rPr>
              <w:tab/>
            </w:r>
            <w:r w:rsidR="00597D80">
              <w:rPr>
                <w:noProof/>
                <w:webHidden/>
              </w:rPr>
              <w:fldChar w:fldCharType="begin"/>
            </w:r>
            <w:r w:rsidR="00597D80">
              <w:rPr>
                <w:noProof/>
                <w:webHidden/>
              </w:rPr>
              <w:instrText xml:space="preserve"> PAGEREF _Toc48836047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1D4DB45" w14:textId="0C2E7BD5"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8" w:history="1">
            <w:r w:rsidR="00597D80" w:rsidRPr="00F575A5">
              <w:rPr>
                <w:rStyle w:val="Hyperlink"/>
                <w:noProof/>
                <w:lang w:val="de-DE"/>
              </w:rPr>
              <w:t>3.2.2</w:t>
            </w:r>
            <w:r w:rsidR="00597D80">
              <w:rPr>
                <w:rFonts w:eastAsiaTheme="minorEastAsia"/>
                <w:noProof/>
                <w:sz w:val="24"/>
                <w:szCs w:val="24"/>
                <w:lang w:val="de-DE" w:eastAsia="de-DE"/>
              </w:rPr>
              <w:tab/>
            </w:r>
            <w:r w:rsidR="00597D80" w:rsidRPr="00F575A5">
              <w:rPr>
                <w:rStyle w:val="Hyperlink"/>
                <w:noProof/>
                <w:lang w:val="de-DE"/>
              </w:rPr>
              <w:t>Transformation mit RDF, RDFS und OWL</w:t>
            </w:r>
            <w:r w:rsidR="00597D80">
              <w:rPr>
                <w:noProof/>
                <w:webHidden/>
              </w:rPr>
              <w:tab/>
            </w:r>
            <w:r w:rsidR="00597D80">
              <w:rPr>
                <w:noProof/>
                <w:webHidden/>
              </w:rPr>
              <w:fldChar w:fldCharType="begin"/>
            </w:r>
            <w:r w:rsidR="00597D80">
              <w:rPr>
                <w:noProof/>
                <w:webHidden/>
              </w:rPr>
              <w:instrText xml:space="preserve"> PAGEREF _Toc48836048 \h </w:instrText>
            </w:r>
            <w:r w:rsidR="00597D80">
              <w:rPr>
                <w:noProof/>
                <w:webHidden/>
              </w:rPr>
            </w:r>
            <w:r w:rsidR="00597D80">
              <w:rPr>
                <w:noProof/>
                <w:webHidden/>
              </w:rPr>
              <w:fldChar w:fldCharType="separate"/>
            </w:r>
            <w:r w:rsidR="00597D80">
              <w:rPr>
                <w:noProof/>
                <w:webHidden/>
              </w:rPr>
              <w:t>28</w:t>
            </w:r>
            <w:r w:rsidR="00597D80">
              <w:rPr>
                <w:noProof/>
                <w:webHidden/>
              </w:rPr>
              <w:fldChar w:fldCharType="end"/>
            </w:r>
          </w:hyperlink>
        </w:p>
        <w:p w14:paraId="4DECC5D3" w14:textId="146A96EF" w:rsidR="00597D80" w:rsidRDefault="00CA1C3E">
          <w:pPr>
            <w:pStyle w:val="Verzeichnis4"/>
            <w:tabs>
              <w:tab w:val="left" w:pos="1680"/>
              <w:tab w:val="right" w:leader="dot" w:pos="9396"/>
            </w:tabs>
            <w:rPr>
              <w:rFonts w:eastAsiaTheme="minorEastAsia"/>
              <w:noProof/>
              <w:sz w:val="24"/>
              <w:szCs w:val="24"/>
              <w:lang w:val="de-DE" w:eastAsia="de-DE"/>
            </w:rPr>
          </w:pPr>
          <w:hyperlink w:anchor="_Toc48836049" w:history="1">
            <w:r w:rsidR="00597D80" w:rsidRPr="00F575A5">
              <w:rPr>
                <w:rStyle w:val="Hyperlink"/>
                <w:noProof/>
                <w:lang w:val="de-DE"/>
              </w:rPr>
              <w:t>3.2.2.1</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_Toc48836049 \h </w:instrText>
            </w:r>
            <w:r w:rsidR="00597D80">
              <w:rPr>
                <w:noProof/>
                <w:webHidden/>
              </w:rPr>
            </w:r>
            <w:r w:rsidR="00597D80">
              <w:rPr>
                <w:noProof/>
                <w:webHidden/>
              </w:rPr>
              <w:fldChar w:fldCharType="separate"/>
            </w:r>
            <w:r w:rsidR="00597D80">
              <w:rPr>
                <w:noProof/>
                <w:webHidden/>
              </w:rPr>
              <w:t>30</w:t>
            </w:r>
            <w:r w:rsidR="00597D80">
              <w:rPr>
                <w:noProof/>
                <w:webHidden/>
              </w:rPr>
              <w:fldChar w:fldCharType="end"/>
            </w:r>
          </w:hyperlink>
        </w:p>
        <w:p w14:paraId="0F6E0EBD" w14:textId="04078D0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50" w:history="1">
            <w:r w:rsidR="00597D80" w:rsidRPr="00F575A5">
              <w:rPr>
                <w:rStyle w:val="Hyperlink"/>
                <w:noProof/>
                <w:lang w:val="de-DE"/>
              </w:rPr>
              <w:t>3.2.3</w:t>
            </w:r>
            <w:r w:rsidR="00597D80">
              <w:rPr>
                <w:rFonts w:eastAsiaTheme="minorEastAsia"/>
                <w:noProof/>
                <w:sz w:val="24"/>
                <w:szCs w:val="24"/>
                <w:lang w:val="de-DE" w:eastAsia="de-DE"/>
              </w:rPr>
              <w:tab/>
            </w:r>
            <w:r w:rsidR="00597D80" w:rsidRPr="00F575A5">
              <w:rPr>
                <w:rStyle w:val="Hyperlink"/>
                <w:noProof/>
                <w:lang w:val="de-DE"/>
              </w:rPr>
              <w:t>Vokabular</w:t>
            </w:r>
            <w:r w:rsidR="00597D80">
              <w:rPr>
                <w:noProof/>
                <w:webHidden/>
              </w:rPr>
              <w:tab/>
            </w:r>
            <w:r w:rsidR="00597D80">
              <w:rPr>
                <w:noProof/>
                <w:webHidden/>
              </w:rPr>
              <w:fldChar w:fldCharType="begin"/>
            </w:r>
            <w:r w:rsidR="00597D80">
              <w:rPr>
                <w:noProof/>
                <w:webHidden/>
              </w:rPr>
              <w:instrText xml:space="preserve"> PAGEREF _Toc48836050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0C382F65" w14:textId="200178F3" w:rsidR="00597D80" w:rsidRDefault="00CA1C3E">
          <w:pPr>
            <w:pStyle w:val="Verzeichnis4"/>
            <w:tabs>
              <w:tab w:val="left" w:pos="1680"/>
              <w:tab w:val="right" w:leader="dot" w:pos="9396"/>
            </w:tabs>
            <w:rPr>
              <w:rFonts w:eastAsiaTheme="minorEastAsia"/>
              <w:noProof/>
              <w:sz w:val="24"/>
              <w:szCs w:val="24"/>
              <w:lang w:val="de-DE" w:eastAsia="de-DE"/>
            </w:rPr>
          </w:pPr>
          <w:hyperlink w:anchor="_Toc48836051" w:history="1">
            <w:r w:rsidR="00597D80" w:rsidRPr="00F575A5">
              <w:rPr>
                <w:rStyle w:val="Hyperlink"/>
                <w:noProof/>
                <w:lang w:val="de-DE"/>
              </w:rPr>
              <w:t>3.2.3.1</w:t>
            </w:r>
            <w:r w:rsidR="00597D80">
              <w:rPr>
                <w:rFonts w:eastAsiaTheme="minorEastAsia"/>
                <w:noProof/>
                <w:sz w:val="24"/>
                <w:szCs w:val="24"/>
                <w:lang w:val="de-DE" w:eastAsia="de-DE"/>
              </w:rPr>
              <w:tab/>
            </w:r>
            <w:r w:rsidR="00597D80" w:rsidRPr="00F575A5">
              <w:rPr>
                <w:rStyle w:val="Hyperlink"/>
                <w:noProof/>
                <w:lang w:val="de-DE"/>
              </w:rPr>
              <w:t>Bemerkungen zum Vokabular</w:t>
            </w:r>
            <w:r w:rsidR="00597D80">
              <w:rPr>
                <w:noProof/>
                <w:webHidden/>
              </w:rPr>
              <w:tab/>
            </w:r>
            <w:r w:rsidR="00597D80">
              <w:rPr>
                <w:noProof/>
                <w:webHidden/>
              </w:rPr>
              <w:fldChar w:fldCharType="begin"/>
            </w:r>
            <w:r w:rsidR="00597D80">
              <w:rPr>
                <w:noProof/>
                <w:webHidden/>
              </w:rPr>
              <w:instrText xml:space="preserve"> PAGEREF _Toc48836051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627EFB26" w14:textId="67570773"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2" w:history="1">
            <w:r w:rsidR="00597D80" w:rsidRPr="00F575A5">
              <w:rPr>
                <w:rStyle w:val="Hyperlink"/>
                <w:noProof/>
                <w:lang w:val="de-DE"/>
              </w:rPr>
              <w:t>3.2.3.1.1</w:t>
            </w:r>
            <w:r w:rsidR="00597D80">
              <w:rPr>
                <w:rFonts w:eastAsiaTheme="minorEastAsia"/>
                <w:noProof/>
                <w:sz w:val="24"/>
                <w:szCs w:val="24"/>
                <w:lang w:val="de-DE" w:eastAsia="de-DE"/>
              </w:rPr>
              <w:tab/>
            </w:r>
            <w:r w:rsidR="00597D80" w:rsidRPr="00F575A5">
              <w:rPr>
                <w:rStyle w:val="Hyperlink"/>
                <w:noProof/>
                <w:lang w:val="de-DE"/>
              </w:rPr>
              <w:t>Namensraum und Benennung</w:t>
            </w:r>
            <w:r w:rsidR="00597D80">
              <w:rPr>
                <w:noProof/>
                <w:webHidden/>
              </w:rPr>
              <w:tab/>
            </w:r>
            <w:r w:rsidR="00597D80">
              <w:rPr>
                <w:noProof/>
                <w:webHidden/>
              </w:rPr>
              <w:fldChar w:fldCharType="begin"/>
            </w:r>
            <w:r w:rsidR="00597D80">
              <w:rPr>
                <w:noProof/>
                <w:webHidden/>
              </w:rPr>
              <w:instrText xml:space="preserve"> PAGEREF _Toc48836052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3C75C941" w14:textId="749A46FB"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3" w:history="1">
            <w:r w:rsidR="00597D80" w:rsidRPr="00F575A5">
              <w:rPr>
                <w:rStyle w:val="Hyperlink"/>
                <w:noProof/>
                <w:lang w:val="de-DE"/>
              </w:rPr>
              <w:t>3.2.3.1.2</w:t>
            </w:r>
            <w:r w:rsidR="00597D80">
              <w:rPr>
                <w:rFonts w:eastAsiaTheme="minorEastAsia"/>
                <w:noProof/>
                <w:sz w:val="24"/>
                <w:szCs w:val="24"/>
                <w:lang w:val="de-DE" w:eastAsia="de-DE"/>
              </w:rPr>
              <w:tab/>
            </w:r>
            <w:r w:rsidR="00597D80" w:rsidRPr="00F575A5">
              <w:rPr>
                <w:rStyle w:val="Hyperlink"/>
                <w:noProof/>
                <w:lang w:val="de-DE"/>
              </w:rPr>
              <w:t>Instanzen (owl:namedIndividuals) und Klassen (owl:class, rdfs:subClassOf)</w:t>
            </w:r>
            <w:r w:rsidR="00597D80">
              <w:rPr>
                <w:noProof/>
                <w:webHidden/>
              </w:rPr>
              <w:tab/>
            </w:r>
            <w:r w:rsidR="00597D80">
              <w:rPr>
                <w:noProof/>
                <w:webHidden/>
              </w:rPr>
              <w:fldChar w:fldCharType="begin"/>
            </w:r>
            <w:r w:rsidR="00597D80">
              <w:rPr>
                <w:noProof/>
                <w:webHidden/>
              </w:rPr>
              <w:instrText xml:space="preserve"> PAGEREF _Toc48836053 \h </w:instrText>
            </w:r>
            <w:r w:rsidR="00597D80">
              <w:rPr>
                <w:noProof/>
                <w:webHidden/>
              </w:rPr>
            </w:r>
            <w:r w:rsidR="00597D80">
              <w:rPr>
                <w:noProof/>
                <w:webHidden/>
              </w:rPr>
              <w:fldChar w:fldCharType="separate"/>
            </w:r>
            <w:r w:rsidR="00597D80">
              <w:rPr>
                <w:noProof/>
                <w:webHidden/>
              </w:rPr>
              <w:t>32</w:t>
            </w:r>
            <w:r w:rsidR="00597D80">
              <w:rPr>
                <w:noProof/>
                <w:webHidden/>
              </w:rPr>
              <w:fldChar w:fldCharType="end"/>
            </w:r>
          </w:hyperlink>
        </w:p>
        <w:p w14:paraId="0DB6A466" w14:textId="78CAD03F"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4" w:history="1">
            <w:r w:rsidR="00597D80" w:rsidRPr="00F575A5">
              <w:rPr>
                <w:rStyle w:val="Hyperlink"/>
                <w:noProof/>
                <w:lang w:val="de-DE"/>
              </w:rPr>
              <w:t>3.2.3.1.3</w:t>
            </w:r>
            <w:r w:rsidR="00597D80">
              <w:rPr>
                <w:rFonts w:eastAsiaTheme="minorEastAsia"/>
                <w:noProof/>
                <w:sz w:val="24"/>
                <w:szCs w:val="24"/>
                <w:lang w:val="de-DE" w:eastAsia="de-DE"/>
              </w:rPr>
              <w:tab/>
            </w:r>
            <w:r w:rsidR="00597D80" w:rsidRPr="00F575A5">
              <w:rPr>
                <w:rStyle w:val="Hyperlink"/>
                <w:noProof/>
                <w:lang w:val="de-DE"/>
              </w:rPr>
              <w:t>Identifier</w:t>
            </w:r>
            <w:r w:rsidR="00597D80">
              <w:rPr>
                <w:noProof/>
                <w:webHidden/>
              </w:rPr>
              <w:tab/>
            </w:r>
            <w:r w:rsidR="00597D80">
              <w:rPr>
                <w:noProof/>
                <w:webHidden/>
              </w:rPr>
              <w:fldChar w:fldCharType="begin"/>
            </w:r>
            <w:r w:rsidR="00597D80">
              <w:rPr>
                <w:noProof/>
                <w:webHidden/>
              </w:rPr>
              <w:instrText xml:space="preserve"> PAGEREF _Toc48836054 \h </w:instrText>
            </w:r>
            <w:r w:rsidR="00597D80">
              <w:rPr>
                <w:noProof/>
                <w:webHidden/>
              </w:rPr>
            </w:r>
            <w:r w:rsidR="00597D80">
              <w:rPr>
                <w:noProof/>
                <w:webHidden/>
              </w:rPr>
              <w:fldChar w:fldCharType="separate"/>
            </w:r>
            <w:r w:rsidR="00597D80">
              <w:rPr>
                <w:noProof/>
                <w:webHidden/>
              </w:rPr>
              <w:t>33</w:t>
            </w:r>
            <w:r w:rsidR="00597D80">
              <w:rPr>
                <w:noProof/>
                <w:webHidden/>
              </w:rPr>
              <w:fldChar w:fldCharType="end"/>
            </w:r>
          </w:hyperlink>
        </w:p>
        <w:p w14:paraId="32CD921B" w14:textId="17CB64E6"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5" w:history="1">
            <w:r w:rsidR="00597D80" w:rsidRPr="00F575A5">
              <w:rPr>
                <w:rStyle w:val="Hyperlink"/>
                <w:noProof/>
                <w:lang w:val="de-DE"/>
              </w:rPr>
              <w:t>3.2.3.1.4</w:t>
            </w:r>
            <w:r w:rsidR="00597D80">
              <w:rPr>
                <w:rFonts w:eastAsiaTheme="minorEastAsia"/>
                <w:noProof/>
                <w:sz w:val="24"/>
                <w:szCs w:val="24"/>
                <w:lang w:val="de-DE" w:eastAsia="de-DE"/>
              </w:rPr>
              <w:tab/>
            </w:r>
            <w:r w:rsidR="00597D80" w:rsidRPr="00F575A5">
              <w:rPr>
                <w:rStyle w:val="Hyperlink"/>
                <w:noProof/>
                <w:lang w:val="de-DE"/>
              </w:rPr>
              <w:t>Attribute und Properties</w:t>
            </w:r>
            <w:r w:rsidR="00597D80">
              <w:rPr>
                <w:noProof/>
                <w:webHidden/>
              </w:rPr>
              <w:tab/>
            </w:r>
            <w:r w:rsidR="00597D80">
              <w:rPr>
                <w:noProof/>
                <w:webHidden/>
              </w:rPr>
              <w:fldChar w:fldCharType="begin"/>
            </w:r>
            <w:r w:rsidR="00597D80">
              <w:rPr>
                <w:noProof/>
                <w:webHidden/>
              </w:rPr>
              <w:instrText xml:space="preserve"> PAGEREF _Toc48836055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136AE05E" w14:textId="08901942"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6" w:history="1">
            <w:r w:rsidR="00597D80" w:rsidRPr="00F575A5">
              <w:rPr>
                <w:rStyle w:val="Hyperlink"/>
                <w:noProof/>
                <w:lang w:val="de-DE"/>
              </w:rPr>
              <w:t>3.2.3.1.5</w:t>
            </w:r>
            <w:r w:rsidR="00597D80">
              <w:rPr>
                <w:rFonts w:eastAsiaTheme="minorEastAsia"/>
                <w:noProof/>
                <w:sz w:val="24"/>
                <w:szCs w:val="24"/>
                <w:lang w:val="de-DE" w:eastAsia="de-DE"/>
              </w:rPr>
              <w:tab/>
            </w:r>
            <w:r w:rsidR="00597D80" w:rsidRPr="00F575A5">
              <w:rPr>
                <w:rStyle w:val="Hyperlink"/>
                <w:noProof/>
                <w:lang w:val="de-DE"/>
              </w:rPr>
              <w:t>Weitere Anmerkungen</w:t>
            </w:r>
            <w:r w:rsidR="00597D80">
              <w:rPr>
                <w:noProof/>
                <w:webHidden/>
              </w:rPr>
              <w:tab/>
            </w:r>
            <w:r w:rsidR="00597D80">
              <w:rPr>
                <w:noProof/>
                <w:webHidden/>
              </w:rPr>
              <w:fldChar w:fldCharType="begin"/>
            </w:r>
            <w:r w:rsidR="00597D80">
              <w:rPr>
                <w:noProof/>
                <w:webHidden/>
              </w:rPr>
              <w:instrText xml:space="preserve"> PAGEREF _Toc48836056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062E1F5D" w14:textId="76015F1B"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57" w:history="1">
            <w:r w:rsidR="00597D80" w:rsidRPr="00F575A5">
              <w:rPr>
                <w:rStyle w:val="Hyperlink"/>
                <w:noProof/>
                <w:lang w:val="de-DE"/>
              </w:rPr>
              <w:t>3.3</w:t>
            </w:r>
            <w:r w:rsidR="00597D80">
              <w:rPr>
                <w:rFonts w:eastAsiaTheme="minorEastAsia"/>
                <w:i w:val="0"/>
                <w:iCs w:val="0"/>
                <w:noProof/>
                <w:sz w:val="24"/>
                <w:szCs w:val="24"/>
                <w:lang w:val="de-DE" w:eastAsia="de-DE"/>
              </w:rPr>
              <w:tab/>
            </w:r>
            <w:r w:rsidR="00597D80" w:rsidRPr="00F575A5">
              <w:rPr>
                <w:rStyle w:val="Hyperlink"/>
                <w:noProof/>
                <w:lang w:val="de-DE"/>
              </w:rPr>
              <w:t>Spezifizierung von Relationen mit rdfs:range und rdfs:domain</w:t>
            </w:r>
            <w:r w:rsidR="00597D80">
              <w:rPr>
                <w:noProof/>
                <w:webHidden/>
              </w:rPr>
              <w:tab/>
            </w:r>
            <w:r w:rsidR="00597D80">
              <w:rPr>
                <w:noProof/>
                <w:webHidden/>
              </w:rPr>
              <w:fldChar w:fldCharType="begin"/>
            </w:r>
            <w:r w:rsidR="00597D80">
              <w:rPr>
                <w:noProof/>
                <w:webHidden/>
              </w:rPr>
              <w:instrText xml:space="preserve"> PAGEREF _Toc48836057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3275E284" w14:textId="701D6FE5" w:rsidR="00597D80" w:rsidRDefault="00CA1C3E">
          <w:pPr>
            <w:pStyle w:val="Verzeichnis3"/>
            <w:tabs>
              <w:tab w:val="left" w:pos="1200"/>
              <w:tab w:val="right" w:leader="dot" w:pos="9396"/>
            </w:tabs>
            <w:rPr>
              <w:rFonts w:eastAsiaTheme="minorEastAsia"/>
              <w:noProof/>
              <w:sz w:val="24"/>
              <w:szCs w:val="24"/>
              <w:lang w:val="de-DE" w:eastAsia="de-DE"/>
            </w:rPr>
          </w:pPr>
          <w:hyperlink w:anchor="_Toc48836058" w:history="1">
            <w:r w:rsidR="00597D80" w:rsidRPr="00F575A5">
              <w:rPr>
                <w:rStyle w:val="Hyperlink"/>
                <w:noProof/>
                <w:lang w:val="de-DE"/>
              </w:rPr>
              <w:t>3.3.1</w:t>
            </w:r>
            <w:r w:rsidR="00597D80">
              <w:rPr>
                <w:rFonts w:eastAsiaTheme="minorEastAsia"/>
                <w:noProof/>
                <w:sz w:val="24"/>
                <w:szCs w:val="24"/>
                <w:lang w:val="de-DE" w:eastAsia="de-DE"/>
              </w:rPr>
              <w:tab/>
            </w:r>
            <w:r w:rsidR="00597D80" w:rsidRPr="00F575A5">
              <w:rPr>
                <w:rStyle w:val="Hyperlink"/>
                <w:noProof/>
                <w:lang w:val="de-DE"/>
              </w:rPr>
              <w:t>Vom Vokabular zur „Lightweight Ontology”</w:t>
            </w:r>
            <w:r w:rsidR="00597D80">
              <w:rPr>
                <w:noProof/>
                <w:webHidden/>
              </w:rPr>
              <w:tab/>
            </w:r>
            <w:r w:rsidR="00597D80">
              <w:rPr>
                <w:noProof/>
                <w:webHidden/>
              </w:rPr>
              <w:fldChar w:fldCharType="begin"/>
            </w:r>
            <w:r w:rsidR="00597D80">
              <w:rPr>
                <w:noProof/>
                <w:webHidden/>
              </w:rPr>
              <w:instrText xml:space="preserve"> PAGEREF _Toc48836058 \h </w:instrText>
            </w:r>
            <w:r w:rsidR="00597D80">
              <w:rPr>
                <w:noProof/>
                <w:webHidden/>
              </w:rPr>
            </w:r>
            <w:r w:rsidR="00597D80">
              <w:rPr>
                <w:noProof/>
                <w:webHidden/>
              </w:rPr>
              <w:fldChar w:fldCharType="separate"/>
            </w:r>
            <w:r w:rsidR="00597D80">
              <w:rPr>
                <w:noProof/>
                <w:webHidden/>
              </w:rPr>
              <w:t>37</w:t>
            </w:r>
            <w:r w:rsidR="00597D80">
              <w:rPr>
                <w:noProof/>
                <w:webHidden/>
              </w:rPr>
              <w:fldChar w:fldCharType="end"/>
            </w:r>
          </w:hyperlink>
        </w:p>
        <w:p w14:paraId="6F7FB07A" w14:textId="1B11975C"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59" w:history="1">
            <w:r w:rsidR="00597D80" w:rsidRPr="00F575A5">
              <w:rPr>
                <w:rStyle w:val="Hyperlink"/>
                <w:noProof/>
                <w:lang w:val="de-DE"/>
              </w:rPr>
              <w:t>4</w:t>
            </w:r>
            <w:r w:rsidR="00597D80">
              <w:rPr>
                <w:rFonts w:eastAsiaTheme="minorEastAsia"/>
                <w:b w:val="0"/>
                <w:bCs w:val="0"/>
                <w:noProof/>
                <w:sz w:val="24"/>
                <w:szCs w:val="24"/>
                <w:lang w:val="de-DE" w:eastAsia="de-DE"/>
              </w:rPr>
              <w:tab/>
            </w:r>
            <w:r w:rsidR="00597D80" w:rsidRPr="00F575A5">
              <w:rPr>
                <w:rStyle w:val="Hyperlink"/>
                <w:noProof/>
                <w:lang w:val="de-DE"/>
              </w:rPr>
              <w:t>Anbindung an- / Integration in das Semantic Web</w:t>
            </w:r>
            <w:r w:rsidR="00597D80">
              <w:rPr>
                <w:noProof/>
                <w:webHidden/>
              </w:rPr>
              <w:tab/>
            </w:r>
            <w:r w:rsidR="00597D80">
              <w:rPr>
                <w:noProof/>
                <w:webHidden/>
              </w:rPr>
              <w:fldChar w:fldCharType="begin"/>
            </w:r>
            <w:r w:rsidR="00597D80">
              <w:rPr>
                <w:noProof/>
                <w:webHidden/>
              </w:rPr>
              <w:instrText xml:space="preserve"> PAGEREF _Toc48836059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10A21FF3" w14:textId="32F80AA2"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60" w:history="1">
            <w:r w:rsidR="00597D80" w:rsidRPr="00F575A5">
              <w:rPr>
                <w:rStyle w:val="Hyperlink"/>
                <w:noProof/>
                <w:lang w:val="de-DE"/>
              </w:rPr>
              <w:t>4.1</w:t>
            </w:r>
            <w:r w:rsidR="00597D80">
              <w:rPr>
                <w:rFonts w:eastAsiaTheme="minorEastAsia"/>
                <w:i w:val="0"/>
                <w:iCs w:val="0"/>
                <w:noProof/>
                <w:sz w:val="24"/>
                <w:szCs w:val="24"/>
                <w:lang w:val="de-DE" w:eastAsia="de-DE"/>
              </w:rPr>
              <w:tab/>
            </w:r>
            <w:r w:rsidR="00597D80" w:rsidRPr="00F575A5">
              <w:rPr>
                <w:rStyle w:val="Hyperlink"/>
                <w:noProof/>
                <w:lang w:val="de-DE"/>
              </w:rPr>
              <w:t>Vorüberlegungen</w:t>
            </w:r>
            <w:r w:rsidR="00597D80">
              <w:rPr>
                <w:noProof/>
                <w:webHidden/>
              </w:rPr>
              <w:tab/>
            </w:r>
            <w:r w:rsidR="00597D80">
              <w:rPr>
                <w:noProof/>
                <w:webHidden/>
              </w:rPr>
              <w:fldChar w:fldCharType="begin"/>
            </w:r>
            <w:r w:rsidR="00597D80">
              <w:rPr>
                <w:noProof/>
                <w:webHidden/>
              </w:rPr>
              <w:instrText xml:space="preserve"> PAGEREF _Toc48836060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36B068D9" w14:textId="65825F30"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1" w:history="1">
            <w:r w:rsidR="00597D80" w:rsidRPr="00F575A5">
              <w:rPr>
                <w:rStyle w:val="Hyperlink"/>
                <w:noProof/>
                <w:lang w:val="de-DE"/>
              </w:rPr>
              <w:t>4.1.1</w:t>
            </w:r>
            <w:r w:rsidR="00597D80">
              <w:rPr>
                <w:rFonts w:eastAsiaTheme="minorEastAsia"/>
                <w:noProof/>
                <w:sz w:val="24"/>
                <w:szCs w:val="24"/>
                <w:lang w:val="de-DE" w:eastAsia="de-DE"/>
              </w:rPr>
              <w:tab/>
            </w:r>
            <w:r w:rsidR="00597D80" w:rsidRPr="00F575A5">
              <w:rPr>
                <w:rStyle w:val="Hyperlink"/>
                <w:noProof/>
                <w:lang w:val="de-DE"/>
              </w:rPr>
              <w:t>Hintergrund</w:t>
            </w:r>
            <w:r w:rsidR="00597D80">
              <w:rPr>
                <w:noProof/>
                <w:webHidden/>
              </w:rPr>
              <w:tab/>
            </w:r>
            <w:r w:rsidR="00597D80">
              <w:rPr>
                <w:noProof/>
                <w:webHidden/>
              </w:rPr>
              <w:fldChar w:fldCharType="begin"/>
            </w:r>
            <w:r w:rsidR="00597D80">
              <w:rPr>
                <w:noProof/>
                <w:webHidden/>
              </w:rPr>
              <w:instrText xml:space="preserve"> PAGEREF _Toc48836061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28B30FD2" w14:textId="6785FFEE"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2" w:history="1">
            <w:r w:rsidR="00597D80" w:rsidRPr="00F575A5">
              <w:rPr>
                <w:rStyle w:val="Hyperlink"/>
                <w:noProof/>
                <w:lang w:val="de-DE"/>
              </w:rPr>
              <w:t>4.1.2</w:t>
            </w:r>
            <w:r w:rsidR="00597D80">
              <w:rPr>
                <w:rFonts w:eastAsiaTheme="minorEastAsia"/>
                <w:noProof/>
                <w:sz w:val="24"/>
                <w:szCs w:val="24"/>
                <w:lang w:val="de-DE" w:eastAsia="de-DE"/>
              </w:rPr>
              <w:tab/>
            </w:r>
            <w:r w:rsidR="00597D80" w:rsidRPr="00F575A5">
              <w:rPr>
                <w:rStyle w:val="Hyperlink"/>
                <w:noProof/>
                <w:lang w:val="de-DE"/>
              </w:rPr>
              <w:t>Semantische Verknüpfungsmöglichkeiten mit dem Semantic Web</w:t>
            </w:r>
            <w:r w:rsidR="00597D80">
              <w:rPr>
                <w:noProof/>
                <w:webHidden/>
              </w:rPr>
              <w:tab/>
            </w:r>
            <w:r w:rsidR="00597D80">
              <w:rPr>
                <w:noProof/>
                <w:webHidden/>
              </w:rPr>
              <w:fldChar w:fldCharType="begin"/>
            </w:r>
            <w:r w:rsidR="00597D80">
              <w:rPr>
                <w:noProof/>
                <w:webHidden/>
              </w:rPr>
              <w:instrText xml:space="preserve"> PAGEREF _Toc48836062 \h </w:instrText>
            </w:r>
            <w:r w:rsidR="00597D80">
              <w:rPr>
                <w:noProof/>
                <w:webHidden/>
              </w:rPr>
            </w:r>
            <w:r w:rsidR="00597D80">
              <w:rPr>
                <w:noProof/>
                <w:webHidden/>
              </w:rPr>
              <w:fldChar w:fldCharType="separate"/>
            </w:r>
            <w:r w:rsidR="00597D80">
              <w:rPr>
                <w:noProof/>
                <w:webHidden/>
              </w:rPr>
              <w:t>40</w:t>
            </w:r>
            <w:r w:rsidR="00597D80">
              <w:rPr>
                <w:noProof/>
                <w:webHidden/>
              </w:rPr>
              <w:fldChar w:fldCharType="end"/>
            </w:r>
          </w:hyperlink>
        </w:p>
        <w:p w14:paraId="7872AD99" w14:textId="7E44A15B"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3" w:history="1">
            <w:r w:rsidR="00597D80" w:rsidRPr="00F575A5">
              <w:rPr>
                <w:rStyle w:val="Hyperlink"/>
                <w:noProof/>
                <w:lang w:val="de-DE"/>
              </w:rPr>
              <w:t>4.1.2.1</w:t>
            </w:r>
            <w:r w:rsidR="00597D80">
              <w:rPr>
                <w:rFonts w:eastAsiaTheme="minorEastAsia"/>
                <w:noProof/>
                <w:sz w:val="24"/>
                <w:szCs w:val="24"/>
                <w:lang w:val="de-DE" w:eastAsia="de-DE"/>
              </w:rPr>
              <w:tab/>
            </w:r>
            <w:r w:rsidR="00597D80" w:rsidRPr="00F575A5">
              <w:rPr>
                <w:rStyle w:val="Hyperlink"/>
                <w:noProof/>
                <w:lang w:val="de-DE"/>
              </w:rPr>
              <w:t>1) Mapping</w:t>
            </w:r>
            <w:r w:rsidR="00597D80">
              <w:rPr>
                <w:noProof/>
                <w:webHidden/>
              </w:rPr>
              <w:tab/>
            </w:r>
            <w:r w:rsidR="00597D80">
              <w:rPr>
                <w:noProof/>
                <w:webHidden/>
              </w:rPr>
              <w:fldChar w:fldCharType="begin"/>
            </w:r>
            <w:r w:rsidR="00597D80">
              <w:rPr>
                <w:noProof/>
                <w:webHidden/>
              </w:rPr>
              <w:instrText xml:space="preserve"> PAGEREF _Toc48836063 \h </w:instrText>
            </w:r>
            <w:r w:rsidR="00597D80">
              <w:rPr>
                <w:noProof/>
                <w:webHidden/>
              </w:rPr>
            </w:r>
            <w:r w:rsidR="00597D80">
              <w:rPr>
                <w:noProof/>
                <w:webHidden/>
              </w:rPr>
              <w:fldChar w:fldCharType="separate"/>
            </w:r>
            <w:r w:rsidR="00597D80">
              <w:rPr>
                <w:noProof/>
                <w:webHidden/>
              </w:rPr>
              <w:t>41</w:t>
            </w:r>
            <w:r w:rsidR="00597D80">
              <w:rPr>
                <w:noProof/>
                <w:webHidden/>
              </w:rPr>
              <w:fldChar w:fldCharType="end"/>
            </w:r>
          </w:hyperlink>
        </w:p>
        <w:p w14:paraId="627ABD44" w14:textId="6ABE9CD5"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4" w:history="1">
            <w:r w:rsidR="00597D80" w:rsidRPr="00F575A5">
              <w:rPr>
                <w:rStyle w:val="Hyperlink"/>
                <w:noProof/>
                <w:lang w:val="de-DE"/>
              </w:rPr>
              <w:t>4.1.2.2</w:t>
            </w:r>
            <w:r w:rsidR="00597D80">
              <w:rPr>
                <w:rFonts w:eastAsiaTheme="minorEastAsia"/>
                <w:noProof/>
                <w:sz w:val="24"/>
                <w:szCs w:val="24"/>
                <w:lang w:val="de-DE" w:eastAsia="de-DE"/>
              </w:rPr>
              <w:tab/>
            </w:r>
            <w:r w:rsidR="00597D80" w:rsidRPr="00F575A5">
              <w:rPr>
                <w:rStyle w:val="Hyperlink"/>
                <w:noProof/>
                <w:lang w:val="de-DE"/>
              </w:rPr>
              <w:t>2) Integration von bereits etablierten externen Konzepten</w:t>
            </w:r>
            <w:r w:rsidR="00597D80">
              <w:rPr>
                <w:noProof/>
                <w:webHidden/>
              </w:rPr>
              <w:tab/>
            </w:r>
            <w:r w:rsidR="00597D80">
              <w:rPr>
                <w:noProof/>
                <w:webHidden/>
              </w:rPr>
              <w:fldChar w:fldCharType="begin"/>
            </w:r>
            <w:r w:rsidR="00597D80">
              <w:rPr>
                <w:noProof/>
                <w:webHidden/>
              </w:rPr>
              <w:instrText xml:space="preserve"> PAGEREF _Toc48836064 \h </w:instrText>
            </w:r>
            <w:r w:rsidR="00597D80">
              <w:rPr>
                <w:noProof/>
                <w:webHidden/>
              </w:rPr>
            </w:r>
            <w:r w:rsidR="00597D80">
              <w:rPr>
                <w:noProof/>
                <w:webHidden/>
              </w:rPr>
              <w:fldChar w:fldCharType="separate"/>
            </w:r>
            <w:r w:rsidR="00597D80">
              <w:rPr>
                <w:noProof/>
                <w:webHidden/>
              </w:rPr>
              <w:t>42</w:t>
            </w:r>
            <w:r w:rsidR="00597D80">
              <w:rPr>
                <w:noProof/>
                <w:webHidden/>
              </w:rPr>
              <w:fldChar w:fldCharType="end"/>
            </w:r>
          </w:hyperlink>
        </w:p>
        <w:p w14:paraId="19BBCF1E" w14:textId="2F386C09"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5" w:history="1">
            <w:r w:rsidR="00597D80" w:rsidRPr="00F575A5">
              <w:rPr>
                <w:rStyle w:val="Hyperlink"/>
                <w:noProof/>
                <w:lang w:val="de-DE"/>
              </w:rPr>
              <w:t>4.1.3</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_Toc48836065 \h </w:instrText>
            </w:r>
            <w:r w:rsidR="00597D80">
              <w:rPr>
                <w:noProof/>
                <w:webHidden/>
              </w:rPr>
            </w:r>
            <w:r w:rsidR="00597D80">
              <w:rPr>
                <w:noProof/>
                <w:webHidden/>
              </w:rPr>
              <w:fldChar w:fldCharType="separate"/>
            </w:r>
            <w:r w:rsidR="00597D80">
              <w:rPr>
                <w:noProof/>
                <w:webHidden/>
              </w:rPr>
              <w:t>43</w:t>
            </w:r>
            <w:r w:rsidR="00597D80">
              <w:rPr>
                <w:noProof/>
                <w:webHidden/>
              </w:rPr>
              <w:fldChar w:fldCharType="end"/>
            </w:r>
          </w:hyperlink>
        </w:p>
        <w:p w14:paraId="55057D93" w14:textId="57ECCD2F"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6" w:history="1">
            <w:r w:rsidR="00597D80" w:rsidRPr="00F575A5">
              <w:rPr>
                <w:rStyle w:val="Hyperlink"/>
                <w:noProof/>
                <w:lang w:val="de-DE"/>
              </w:rPr>
              <w:t>4.1.3.1</w:t>
            </w:r>
            <w:r w:rsidR="00597D80">
              <w:rPr>
                <w:rFonts w:eastAsiaTheme="minorEastAsia"/>
                <w:noProof/>
                <w:sz w:val="24"/>
                <w:szCs w:val="24"/>
                <w:lang w:val="de-DE" w:eastAsia="de-DE"/>
              </w:rPr>
              <w:tab/>
            </w:r>
            <w:r w:rsidR="00597D80" w:rsidRPr="00F575A5">
              <w:rPr>
                <w:rStyle w:val="Hyperlink"/>
                <w:noProof/>
                <w:lang w:val="de-DE"/>
              </w:rPr>
              <w:t>Terminologische Kontrolle / Modellierung / Methodik</w:t>
            </w:r>
            <w:r w:rsidR="00597D80">
              <w:rPr>
                <w:noProof/>
                <w:webHidden/>
              </w:rPr>
              <w:tab/>
            </w:r>
            <w:r w:rsidR="00597D80">
              <w:rPr>
                <w:noProof/>
                <w:webHidden/>
              </w:rPr>
              <w:fldChar w:fldCharType="begin"/>
            </w:r>
            <w:r w:rsidR="00597D80">
              <w:rPr>
                <w:noProof/>
                <w:webHidden/>
              </w:rPr>
              <w:instrText xml:space="preserve"> PAGEREF _Toc48836066 \h </w:instrText>
            </w:r>
            <w:r w:rsidR="00597D80">
              <w:rPr>
                <w:noProof/>
                <w:webHidden/>
              </w:rPr>
            </w:r>
            <w:r w:rsidR="00597D80">
              <w:rPr>
                <w:noProof/>
                <w:webHidden/>
              </w:rPr>
              <w:fldChar w:fldCharType="separate"/>
            </w:r>
            <w:r w:rsidR="00597D80">
              <w:rPr>
                <w:noProof/>
                <w:webHidden/>
              </w:rPr>
              <w:t>44</w:t>
            </w:r>
            <w:r w:rsidR="00597D80">
              <w:rPr>
                <w:noProof/>
                <w:webHidden/>
              </w:rPr>
              <w:fldChar w:fldCharType="end"/>
            </w:r>
          </w:hyperlink>
        </w:p>
        <w:p w14:paraId="4EAF5BC6" w14:textId="1B49AF12"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67" w:history="1">
            <w:r w:rsidR="00597D80" w:rsidRPr="00F575A5">
              <w:rPr>
                <w:rStyle w:val="Hyperlink"/>
                <w:noProof/>
                <w:lang w:val="de-DE"/>
              </w:rPr>
              <w:t>4.2</w:t>
            </w:r>
            <w:r w:rsidR="00597D80">
              <w:rPr>
                <w:rFonts w:eastAsiaTheme="minorEastAsia"/>
                <w:i w:val="0"/>
                <w:iCs w:val="0"/>
                <w:noProof/>
                <w:sz w:val="24"/>
                <w:szCs w:val="24"/>
                <w:lang w:val="de-DE" w:eastAsia="de-DE"/>
              </w:rPr>
              <w:tab/>
            </w:r>
            <w:r w:rsidR="00597D80" w:rsidRPr="00F575A5">
              <w:rPr>
                <w:rStyle w:val="Hyperlink"/>
                <w:noProof/>
                <w:lang w:val="de-DE"/>
              </w:rPr>
              <w:t>Erfassung und Modellierung mit externen Vokabularen</w:t>
            </w:r>
            <w:r w:rsidR="00597D80">
              <w:rPr>
                <w:noProof/>
                <w:webHidden/>
              </w:rPr>
              <w:tab/>
            </w:r>
            <w:r w:rsidR="00597D80">
              <w:rPr>
                <w:noProof/>
                <w:webHidden/>
              </w:rPr>
              <w:fldChar w:fldCharType="begin"/>
            </w:r>
            <w:r w:rsidR="00597D80">
              <w:rPr>
                <w:noProof/>
                <w:webHidden/>
              </w:rPr>
              <w:instrText xml:space="preserve"> PAGEREF _Toc48836067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38609FEF" w14:textId="3F55E723"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8" w:history="1">
            <w:r w:rsidR="00597D80" w:rsidRPr="00F575A5">
              <w:rPr>
                <w:rStyle w:val="Hyperlink"/>
                <w:noProof/>
                <w:lang w:val="de-DE"/>
              </w:rPr>
              <w:t>4.2.1</w:t>
            </w:r>
            <w:r w:rsidR="00597D80">
              <w:rPr>
                <w:rFonts w:eastAsiaTheme="minorEastAsia"/>
                <w:noProof/>
                <w:sz w:val="24"/>
                <w:szCs w:val="24"/>
                <w:lang w:val="de-DE" w:eastAsia="de-DE"/>
              </w:rPr>
              <w:tab/>
            </w:r>
            <w:r w:rsidR="00597D80" w:rsidRPr="00F575A5">
              <w:rPr>
                <w:rStyle w:val="Hyperlink"/>
                <w:noProof/>
                <w:lang w:val="de-DE"/>
              </w:rPr>
              <w:t>Interpret und Aufführung</w:t>
            </w:r>
            <w:r w:rsidR="00597D80">
              <w:rPr>
                <w:noProof/>
                <w:webHidden/>
              </w:rPr>
              <w:tab/>
            </w:r>
            <w:r w:rsidR="00597D80">
              <w:rPr>
                <w:noProof/>
                <w:webHidden/>
              </w:rPr>
              <w:fldChar w:fldCharType="begin"/>
            </w:r>
            <w:r w:rsidR="00597D80">
              <w:rPr>
                <w:noProof/>
                <w:webHidden/>
              </w:rPr>
              <w:instrText xml:space="preserve"> PAGEREF _Toc48836068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6DE467F7" w14:textId="2EFE05E0"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9" w:history="1">
            <w:r w:rsidR="00597D80" w:rsidRPr="00F575A5">
              <w:rPr>
                <w:rStyle w:val="Hyperlink"/>
                <w:noProof/>
                <w:lang w:val="de-DE"/>
              </w:rPr>
              <w:t>4.2.1.1</w:t>
            </w:r>
            <w:r w:rsidR="00597D80">
              <w:rPr>
                <w:rFonts w:eastAsiaTheme="minorEastAsia"/>
                <w:noProof/>
                <w:sz w:val="24"/>
                <w:szCs w:val="24"/>
                <w:lang w:val="de-DE" w:eastAsia="de-DE"/>
              </w:rPr>
              <w:tab/>
            </w:r>
            <w:r w:rsidR="00597D80" w:rsidRPr="00F575A5">
              <w:rPr>
                <w:rStyle w:val="Hyperlink"/>
                <w:noProof/>
                <w:lang w:val="de-DE"/>
              </w:rPr>
              <w:t>Interpret und Aufführung – Relation</w:t>
            </w:r>
            <w:r w:rsidR="00597D80">
              <w:rPr>
                <w:noProof/>
                <w:webHidden/>
              </w:rPr>
              <w:tab/>
            </w:r>
            <w:r w:rsidR="00597D80">
              <w:rPr>
                <w:noProof/>
                <w:webHidden/>
              </w:rPr>
              <w:fldChar w:fldCharType="begin"/>
            </w:r>
            <w:r w:rsidR="00597D80">
              <w:rPr>
                <w:noProof/>
                <w:webHidden/>
              </w:rPr>
              <w:instrText xml:space="preserve"> PAGEREF _Toc48836069 \h </w:instrText>
            </w:r>
            <w:r w:rsidR="00597D80">
              <w:rPr>
                <w:noProof/>
                <w:webHidden/>
              </w:rPr>
            </w:r>
            <w:r w:rsidR="00597D80">
              <w:rPr>
                <w:noProof/>
                <w:webHidden/>
              </w:rPr>
              <w:fldChar w:fldCharType="separate"/>
            </w:r>
            <w:r w:rsidR="00597D80">
              <w:rPr>
                <w:noProof/>
                <w:webHidden/>
              </w:rPr>
              <w:t>47</w:t>
            </w:r>
            <w:r w:rsidR="00597D80">
              <w:rPr>
                <w:noProof/>
                <w:webHidden/>
              </w:rPr>
              <w:fldChar w:fldCharType="end"/>
            </w:r>
          </w:hyperlink>
        </w:p>
        <w:p w14:paraId="6E756E42" w14:textId="0FCD2D6F"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0" w:history="1">
            <w:r w:rsidR="00597D80" w:rsidRPr="00F575A5">
              <w:rPr>
                <w:rStyle w:val="Hyperlink"/>
                <w:noProof/>
                <w:lang w:val="de-DE"/>
              </w:rPr>
              <w:t>4.2.1.2</w:t>
            </w:r>
            <w:r w:rsidR="00597D80">
              <w:rPr>
                <w:rFonts w:eastAsiaTheme="minorEastAsia"/>
                <w:noProof/>
                <w:sz w:val="24"/>
                <w:szCs w:val="24"/>
                <w:lang w:val="de-DE" w:eastAsia="de-DE"/>
              </w:rPr>
              <w:tab/>
            </w:r>
            <w:r w:rsidR="00597D80" w:rsidRPr="00F575A5">
              <w:rPr>
                <w:rStyle w:val="Hyperlink"/>
                <w:noProof/>
                <w:lang w:val="de-DE"/>
              </w:rPr>
              <w:t>Personennormdaten</w:t>
            </w:r>
            <w:r w:rsidR="00597D80">
              <w:rPr>
                <w:noProof/>
                <w:webHidden/>
              </w:rPr>
              <w:tab/>
            </w:r>
            <w:r w:rsidR="00597D80">
              <w:rPr>
                <w:noProof/>
                <w:webHidden/>
              </w:rPr>
              <w:fldChar w:fldCharType="begin"/>
            </w:r>
            <w:r w:rsidR="00597D80">
              <w:rPr>
                <w:noProof/>
                <w:webHidden/>
              </w:rPr>
              <w:instrText xml:space="preserve"> PAGEREF _Toc48836070 \h </w:instrText>
            </w:r>
            <w:r w:rsidR="00597D80">
              <w:rPr>
                <w:noProof/>
                <w:webHidden/>
              </w:rPr>
            </w:r>
            <w:r w:rsidR="00597D80">
              <w:rPr>
                <w:noProof/>
                <w:webHidden/>
              </w:rPr>
              <w:fldChar w:fldCharType="separate"/>
            </w:r>
            <w:r w:rsidR="00597D80">
              <w:rPr>
                <w:noProof/>
                <w:webHidden/>
              </w:rPr>
              <w:t>49</w:t>
            </w:r>
            <w:r w:rsidR="00597D80">
              <w:rPr>
                <w:noProof/>
                <w:webHidden/>
              </w:rPr>
              <w:fldChar w:fldCharType="end"/>
            </w:r>
          </w:hyperlink>
        </w:p>
        <w:p w14:paraId="2A13B9D0" w14:textId="4ADB7B12"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1" w:history="1">
            <w:r w:rsidR="00597D80" w:rsidRPr="00F575A5">
              <w:rPr>
                <w:rStyle w:val="Hyperlink"/>
                <w:noProof/>
                <w:lang w:val="de-DE"/>
              </w:rPr>
              <w:t>4.2.1.3</w:t>
            </w:r>
            <w:r w:rsidR="00597D80">
              <w:rPr>
                <w:rFonts w:eastAsiaTheme="minorEastAsia"/>
                <w:noProof/>
                <w:sz w:val="24"/>
                <w:szCs w:val="24"/>
                <w:lang w:val="de-DE" w:eastAsia="de-DE"/>
              </w:rPr>
              <w:tab/>
            </w:r>
            <w:r w:rsidR="00597D80" w:rsidRPr="00F575A5">
              <w:rPr>
                <w:rStyle w:val="Hyperlink"/>
                <w:noProof/>
                <w:lang w:val="de-DE"/>
              </w:rPr>
              <w:t>Modellierung von Zusammenhängen zwischen Musikinstrumenten, Interpreten und Aufführungen</w:t>
            </w:r>
            <w:r w:rsidR="00597D80">
              <w:rPr>
                <w:noProof/>
                <w:webHidden/>
              </w:rPr>
              <w:tab/>
            </w:r>
            <w:r w:rsidR="00597D80">
              <w:rPr>
                <w:noProof/>
                <w:webHidden/>
              </w:rPr>
              <w:fldChar w:fldCharType="begin"/>
            </w:r>
            <w:r w:rsidR="00597D80">
              <w:rPr>
                <w:noProof/>
                <w:webHidden/>
              </w:rPr>
              <w:instrText xml:space="preserve"> PAGEREF _Toc48836071 \h </w:instrText>
            </w:r>
            <w:r w:rsidR="00597D80">
              <w:rPr>
                <w:noProof/>
                <w:webHidden/>
              </w:rPr>
            </w:r>
            <w:r w:rsidR="00597D80">
              <w:rPr>
                <w:noProof/>
                <w:webHidden/>
              </w:rPr>
              <w:fldChar w:fldCharType="separate"/>
            </w:r>
            <w:r w:rsidR="00597D80">
              <w:rPr>
                <w:noProof/>
                <w:webHidden/>
              </w:rPr>
              <w:t>50</w:t>
            </w:r>
            <w:r w:rsidR="00597D80">
              <w:rPr>
                <w:noProof/>
                <w:webHidden/>
              </w:rPr>
              <w:fldChar w:fldCharType="end"/>
            </w:r>
          </w:hyperlink>
        </w:p>
        <w:p w14:paraId="51CC2053" w14:textId="3062428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72" w:history="1">
            <w:r w:rsidR="00597D80" w:rsidRPr="00F575A5">
              <w:rPr>
                <w:rStyle w:val="Hyperlink"/>
                <w:noProof/>
                <w:lang w:val="de-DE"/>
              </w:rPr>
              <w:t>4.2.2</w:t>
            </w:r>
            <w:r w:rsidR="00597D80">
              <w:rPr>
                <w:rFonts w:eastAsiaTheme="minorEastAsia"/>
                <w:noProof/>
                <w:sz w:val="24"/>
                <w:szCs w:val="24"/>
                <w:lang w:val="de-DE" w:eastAsia="de-DE"/>
              </w:rPr>
              <w:tab/>
            </w:r>
            <w:r w:rsidR="00597D80" w:rsidRPr="00F575A5">
              <w:rPr>
                <w:rStyle w:val="Hyperlink"/>
                <w:noProof/>
                <w:lang w:val="de-DE"/>
              </w:rPr>
              <w:t>Mapping und Klassifikation</w:t>
            </w:r>
            <w:r w:rsidR="00597D80">
              <w:rPr>
                <w:noProof/>
                <w:webHidden/>
              </w:rPr>
              <w:tab/>
            </w:r>
            <w:r w:rsidR="00597D80">
              <w:rPr>
                <w:noProof/>
                <w:webHidden/>
              </w:rPr>
              <w:fldChar w:fldCharType="begin"/>
            </w:r>
            <w:r w:rsidR="00597D80">
              <w:rPr>
                <w:noProof/>
                <w:webHidden/>
              </w:rPr>
              <w:instrText xml:space="preserve"> PAGEREF _Toc48836072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1F010019" w14:textId="02B4ACE7"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3" w:history="1">
            <w:r w:rsidR="00597D80" w:rsidRPr="00F575A5">
              <w:rPr>
                <w:rStyle w:val="Hyperlink"/>
                <w:noProof/>
                <w:lang w:val="de-DE"/>
              </w:rPr>
              <w:t>4.2.2.1</w:t>
            </w:r>
            <w:r w:rsidR="00597D80">
              <w:rPr>
                <w:rFonts w:eastAsiaTheme="minorEastAsia"/>
                <w:noProof/>
                <w:sz w:val="24"/>
                <w:szCs w:val="24"/>
                <w:lang w:val="de-DE" w:eastAsia="de-DE"/>
              </w:rPr>
              <w:tab/>
            </w:r>
            <w:r w:rsidR="00597D80" w:rsidRPr="00F575A5">
              <w:rPr>
                <w:rStyle w:val="Hyperlink"/>
                <w:noProof/>
                <w:lang w:val="de-DE"/>
              </w:rPr>
              <w:t>„Medium of Performance”</w:t>
            </w:r>
            <w:r w:rsidR="00597D80">
              <w:rPr>
                <w:noProof/>
                <w:webHidden/>
              </w:rPr>
              <w:tab/>
            </w:r>
            <w:r w:rsidR="00597D80">
              <w:rPr>
                <w:noProof/>
                <w:webHidden/>
              </w:rPr>
              <w:fldChar w:fldCharType="begin"/>
            </w:r>
            <w:r w:rsidR="00597D80">
              <w:rPr>
                <w:noProof/>
                <w:webHidden/>
              </w:rPr>
              <w:instrText xml:space="preserve"> PAGEREF _Toc48836073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046D80CC" w14:textId="64E7C31E"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4" w:history="1">
            <w:r w:rsidR="00597D80" w:rsidRPr="00F575A5">
              <w:rPr>
                <w:rStyle w:val="Hyperlink"/>
                <w:noProof/>
                <w:lang w:val="de-DE"/>
              </w:rPr>
              <w:t>4.2.2.2</w:t>
            </w:r>
            <w:r w:rsidR="00597D80">
              <w:rPr>
                <w:rFonts w:eastAsiaTheme="minorEastAsia"/>
                <w:noProof/>
                <w:sz w:val="24"/>
                <w:szCs w:val="24"/>
                <w:lang w:val="de-DE" w:eastAsia="de-DE"/>
              </w:rPr>
              <w:tab/>
            </w:r>
            <w:r w:rsidR="00597D80" w:rsidRPr="00F575A5">
              <w:rPr>
                <w:rStyle w:val="Hyperlink"/>
                <w:noProof/>
                <w:lang w:val="de-DE"/>
              </w:rPr>
              <w:t>Herausforderungen</w:t>
            </w:r>
            <w:r w:rsidR="00597D80">
              <w:rPr>
                <w:noProof/>
                <w:webHidden/>
              </w:rPr>
              <w:tab/>
            </w:r>
            <w:r w:rsidR="00597D80">
              <w:rPr>
                <w:noProof/>
                <w:webHidden/>
              </w:rPr>
              <w:fldChar w:fldCharType="begin"/>
            </w:r>
            <w:r w:rsidR="00597D80">
              <w:rPr>
                <w:noProof/>
                <w:webHidden/>
              </w:rPr>
              <w:instrText xml:space="preserve"> PAGEREF _Toc48836074 \h </w:instrText>
            </w:r>
            <w:r w:rsidR="00597D80">
              <w:rPr>
                <w:noProof/>
                <w:webHidden/>
              </w:rPr>
            </w:r>
            <w:r w:rsidR="00597D80">
              <w:rPr>
                <w:noProof/>
                <w:webHidden/>
              </w:rPr>
              <w:fldChar w:fldCharType="separate"/>
            </w:r>
            <w:r w:rsidR="00597D80">
              <w:rPr>
                <w:noProof/>
                <w:webHidden/>
              </w:rPr>
              <w:t>54</w:t>
            </w:r>
            <w:r w:rsidR="00597D80">
              <w:rPr>
                <w:noProof/>
                <w:webHidden/>
              </w:rPr>
              <w:fldChar w:fldCharType="end"/>
            </w:r>
          </w:hyperlink>
        </w:p>
        <w:p w14:paraId="77F2D10C" w14:textId="6355D29B"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5" w:history="1">
            <w:r w:rsidR="00597D80" w:rsidRPr="00F575A5">
              <w:rPr>
                <w:rStyle w:val="Hyperlink"/>
                <w:noProof/>
                <w:lang w:val="de-DE"/>
              </w:rPr>
              <w:t>4.2.2.3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_Toc48836075 \h </w:instrText>
            </w:r>
            <w:r w:rsidR="00597D80">
              <w:rPr>
                <w:noProof/>
                <w:webHidden/>
              </w:rPr>
            </w:r>
            <w:r w:rsidR="00597D80">
              <w:rPr>
                <w:noProof/>
                <w:webHidden/>
              </w:rPr>
              <w:fldChar w:fldCharType="separate"/>
            </w:r>
            <w:r w:rsidR="00597D80">
              <w:rPr>
                <w:noProof/>
                <w:webHidden/>
              </w:rPr>
              <w:t>55</w:t>
            </w:r>
            <w:r w:rsidR="00597D80">
              <w:rPr>
                <w:noProof/>
                <w:webHidden/>
              </w:rPr>
              <w:fldChar w:fldCharType="end"/>
            </w:r>
          </w:hyperlink>
        </w:p>
        <w:p w14:paraId="394AA961" w14:textId="7F0D8728" w:rsidR="00597D80" w:rsidRDefault="00CA1C3E">
          <w:pPr>
            <w:pStyle w:val="Verzeichnis5"/>
            <w:tabs>
              <w:tab w:val="left" w:pos="1920"/>
              <w:tab w:val="right" w:leader="dot" w:pos="9396"/>
            </w:tabs>
            <w:rPr>
              <w:rFonts w:eastAsiaTheme="minorEastAsia"/>
              <w:noProof/>
              <w:sz w:val="24"/>
              <w:szCs w:val="24"/>
              <w:lang w:val="de-DE" w:eastAsia="de-DE"/>
            </w:rPr>
          </w:pPr>
          <w:hyperlink w:anchor="_Toc48836076" w:history="1">
            <w:r w:rsidR="00597D80" w:rsidRPr="00F575A5">
              <w:rPr>
                <w:rStyle w:val="Hyperlink"/>
                <w:noProof/>
                <w:lang w:val="de-DE"/>
              </w:rPr>
              <w:t>4.2.2.3.1</w:t>
            </w:r>
            <w:r w:rsidR="00597D80">
              <w:rPr>
                <w:rFonts w:eastAsiaTheme="minorEastAsia"/>
                <w:noProof/>
                <w:sz w:val="24"/>
                <w:szCs w:val="24"/>
                <w:lang w:val="de-DE" w:eastAsia="de-DE"/>
              </w:rPr>
              <w:tab/>
            </w:r>
            <w:r w:rsidR="00597D80" w:rsidRPr="00F575A5">
              <w:rPr>
                <w:rStyle w:val="Hyperlink"/>
                <w:noProof/>
                <w:lang w:val="de-DE"/>
              </w:rPr>
              <w:t>Szenario 1: Mapping über Klassifikation</w:t>
            </w:r>
            <w:r w:rsidR="00597D80">
              <w:rPr>
                <w:noProof/>
                <w:webHidden/>
              </w:rPr>
              <w:tab/>
            </w:r>
            <w:r w:rsidR="00597D80">
              <w:rPr>
                <w:noProof/>
                <w:webHidden/>
              </w:rPr>
              <w:fldChar w:fldCharType="begin"/>
            </w:r>
            <w:r w:rsidR="00597D80">
              <w:rPr>
                <w:noProof/>
                <w:webHidden/>
              </w:rPr>
              <w:instrText xml:space="preserve"> PAGEREF _Toc48836076 \h </w:instrText>
            </w:r>
            <w:r w:rsidR="00597D80">
              <w:rPr>
                <w:noProof/>
                <w:webHidden/>
              </w:rPr>
            </w:r>
            <w:r w:rsidR="00597D80">
              <w:rPr>
                <w:noProof/>
                <w:webHidden/>
              </w:rPr>
              <w:fldChar w:fldCharType="separate"/>
            </w:r>
            <w:r w:rsidR="00597D80">
              <w:rPr>
                <w:noProof/>
                <w:webHidden/>
              </w:rPr>
              <w:t>56</w:t>
            </w:r>
            <w:r w:rsidR="00597D80">
              <w:rPr>
                <w:noProof/>
                <w:webHidden/>
              </w:rPr>
              <w:fldChar w:fldCharType="end"/>
            </w:r>
          </w:hyperlink>
        </w:p>
        <w:p w14:paraId="0050B6FF" w14:textId="7CA914CD" w:rsidR="00597D80" w:rsidRDefault="00CA1C3E">
          <w:pPr>
            <w:pStyle w:val="Verzeichnis6"/>
            <w:tabs>
              <w:tab w:val="left" w:pos="2301"/>
              <w:tab w:val="right" w:leader="dot" w:pos="9396"/>
            </w:tabs>
            <w:rPr>
              <w:rFonts w:eastAsiaTheme="minorEastAsia"/>
              <w:noProof/>
              <w:sz w:val="24"/>
              <w:szCs w:val="24"/>
              <w:lang w:val="de-DE" w:eastAsia="de-DE"/>
            </w:rPr>
          </w:pPr>
          <w:hyperlink w:anchor="_Toc48836077" w:history="1">
            <w:r w:rsidR="00597D80" w:rsidRPr="00F575A5">
              <w:rPr>
                <w:rStyle w:val="Hyperlink"/>
                <w:noProof/>
                <w:lang w:val="de-DE"/>
              </w:rPr>
              <w:t>4.2.2.3.1.1</w:t>
            </w:r>
            <w:r w:rsidR="00597D80">
              <w:rPr>
                <w:rFonts w:eastAsiaTheme="minorEastAsia"/>
                <w:noProof/>
                <w:sz w:val="24"/>
                <w:szCs w:val="24"/>
                <w:lang w:val="de-DE" w:eastAsia="de-DE"/>
              </w:rPr>
              <w:tab/>
            </w:r>
            <w:r w:rsidR="00597D80" w:rsidRPr="00F575A5">
              <w:rPr>
                <w:rStyle w:val="Hyperlink"/>
                <w:noProof/>
                <w:lang w:val="de-DE"/>
              </w:rPr>
              <w:t>Klassifikation</w:t>
            </w:r>
            <w:r w:rsidR="00597D80">
              <w:rPr>
                <w:noProof/>
                <w:webHidden/>
              </w:rPr>
              <w:tab/>
            </w:r>
            <w:r w:rsidR="00597D80">
              <w:rPr>
                <w:noProof/>
                <w:webHidden/>
              </w:rPr>
              <w:fldChar w:fldCharType="begin"/>
            </w:r>
            <w:r w:rsidR="00597D80">
              <w:rPr>
                <w:noProof/>
                <w:webHidden/>
              </w:rPr>
              <w:instrText xml:space="preserve"> PAGEREF _Toc48836077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3389166D" w14:textId="53230139" w:rsidR="00597D80" w:rsidRDefault="00CA1C3E">
          <w:pPr>
            <w:pStyle w:val="Verzeichnis5"/>
            <w:tabs>
              <w:tab w:val="left" w:pos="1920"/>
              <w:tab w:val="right" w:leader="dot" w:pos="9396"/>
            </w:tabs>
            <w:rPr>
              <w:rFonts w:eastAsiaTheme="minorEastAsia"/>
              <w:noProof/>
              <w:sz w:val="24"/>
              <w:szCs w:val="24"/>
              <w:lang w:val="de-DE" w:eastAsia="de-DE"/>
            </w:rPr>
          </w:pPr>
          <w:hyperlink w:anchor="_Toc48836078" w:history="1">
            <w:r w:rsidR="00597D80" w:rsidRPr="00F575A5">
              <w:rPr>
                <w:rStyle w:val="Hyperlink"/>
                <w:noProof/>
                <w:lang w:val="de-DE"/>
              </w:rPr>
              <w:t>4.2.2.3.2</w:t>
            </w:r>
            <w:r w:rsidR="00597D80">
              <w:rPr>
                <w:rFonts w:eastAsiaTheme="minorEastAsia"/>
                <w:noProof/>
                <w:sz w:val="24"/>
                <w:szCs w:val="24"/>
                <w:lang w:val="de-DE" w:eastAsia="de-DE"/>
              </w:rPr>
              <w:tab/>
            </w:r>
            <w:r w:rsidR="00597D80" w:rsidRPr="00F575A5">
              <w:rPr>
                <w:rStyle w:val="Hyperlink"/>
                <w:noProof/>
                <w:lang w:val="de-DE"/>
              </w:rPr>
              <w:t>Szenario 2: direktes Mapping</w:t>
            </w:r>
            <w:r w:rsidR="00597D80">
              <w:rPr>
                <w:noProof/>
                <w:webHidden/>
              </w:rPr>
              <w:tab/>
            </w:r>
            <w:r w:rsidR="00597D80">
              <w:rPr>
                <w:noProof/>
                <w:webHidden/>
              </w:rPr>
              <w:fldChar w:fldCharType="begin"/>
            </w:r>
            <w:r w:rsidR="00597D80">
              <w:rPr>
                <w:noProof/>
                <w:webHidden/>
              </w:rPr>
              <w:instrText xml:space="preserve"> PAGEREF _Toc48836078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2D2E1982" w14:textId="47501CBE" w:rsidR="00597D80" w:rsidRDefault="00CA1C3E">
          <w:pPr>
            <w:pStyle w:val="Verzeichnis5"/>
            <w:tabs>
              <w:tab w:val="left" w:pos="1920"/>
              <w:tab w:val="right" w:leader="dot" w:pos="9396"/>
            </w:tabs>
            <w:rPr>
              <w:rFonts w:eastAsiaTheme="minorEastAsia"/>
              <w:noProof/>
              <w:sz w:val="24"/>
              <w:szCs w:val="24"/>
              <w:lang w:val="de-DE" w:eastAsia="de-DE"/>
            </w:rPr>
          </w:pPr>
          <w:hyperlink w:anchor="_Toc48836079" w:history="1">
            <w:r w:rsidR="00597D80" w:rsidRPr="00F575A5">
              <w:rPr>
                <w:rStyle w:val="Hyperlink"/>
                <w:noProof/>
                <w:lang w:val="de-DE"/>
              </w:rPr>
              <w:t>4.2.2.3.3</w:t>
            </w:r>
            <w:r w:rsidR="00597D80">
              <w:rPr>
                <w:rFonts w:eastAsiaTheme="minorEastAsia"/>
                <w:noProof/>
                <w:sz w:val="24"/>
                <w:szCs w:val="24"/>
                <w:lang w:val="de-DE" w:eastAsia="de-DE"/>
              </w:rPr>
              <w:tab/>
            </w:r>
            <w:r w:rsidR="00597D80" w:rsidRPr="00F575A5">
              <w:rPr>
                <w:rStyle w:val="Hyperlink"/>
                <w:noProof/>
                <w:lang w:val="de-DE"/>
              </w:rPr>
              <w:t>Erkenntnisse aus der Modellierung</w:t>
            </w:r>
            <w:r w:rsidR="00597D80">
              <w:rPr>
                <w:noProof/>
                <w:webHidden/>
              </w:rPr>
              <w:tab/>
            </w:r>
            <w:r w:rsidR="00597D80">
              <w:rPr>
                <w:noProof/>
                <w:webHidden/>
              </w:rPr>
              <w:fldChar w:fldCharType="begin"/>
            </w:r>
            <w:r w:rsidR="00597D80">
              <w:rPr>
                <w:noProof/>
                <w:webHidden/>
              </w:rPr>
              <w:instrText xml:space="preserve"> PAGEREF _Toc48836079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5C956425" w14:textId="117A31D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0" w:history="1">
            <w:r w:rsidR="00597D80" w:rsidRPr="00F575A5">
              <w:rPr>
                <w:rStyle w:val="Hyperlink"/>
                <w:noProof/>
                <w:lang w:val="de-DE"/>
              </w:rPr>
              <w:t>4.2.3</w:t>
            </w:r>
            <w:r w:rsidR="00597D80">
              <w:rPr>
                <w:rFonts w:eastAsiaTheme="minorEastAsia"/>
                <w:noProof/>
                <w:sz w:val="24"/>
                <w:szCs w:val="24"/>
                <w:lang w:val="de-DE" w:eastAsia="de-DE"/>
              </w:rPr>
              <w:tab/>
            </w:r>
            <w:r w:rsidR="00597D80" w:rsidRPr="00F575A5">
              <w:rPr>
                <w:rStyle w:val="Hyperlink"/>
                <w:noProof/>
                <w:lang w:val="de-DE"/>
              </w:rPr>
              <w:t>Klangbeispiel</w:t>
            </w:r>
            <w:r w:rsidR="00597D80">
              <w:rPr>
                <w:noProof/>
                <w:webHidden/>
              </w:rPr>
              <w:tab/>
            </w:r>
            <w:r w:rsidR="00597D80">
              <w:rPr>
                <w:noProof/>
                <w:webHidden/>
              </w:rPr>
              <w:fldChar w:fldCharType="begin"/>
            </w:r>
            <w:r w:rsidR="00597D80">
              <w:rPr>
                <w:noProof/>
                <w:webHidden/>
              </w:rPr>
              <w:instrText xml:space="preserve"> PAGEREF _Toc48836080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6A2FCA10" w14:textId="5F13A85F"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81" w:history="1">
            <w:r w:rsidR="00597D80" w:rsidRPr="00F575A5">
              <w:rPr>
                <w:rStyle w:val="Hyperlink"/>
                <w:noProof/>
                <w:lang w:val="de-DE"/>
              </w:rPr>
              <w:t>4.3</w:t>
            </w:r>
            <w:r w:rsidR="00597D80">
              <w:rPr>
                <w:rFonts w:eastAsiaTheme="minorEastAsia"/>
                <w:i w:val="0"/>
                <w:iCs w:val="0"/>
                <w:noProof/>
                <w:sz w:val="24"/>
                <w:szCs w:val="24"/>
                <w:lang w:val="de-DE" w:eastAsia="de-DE"/>
              </w:rPr>
              <w:tab/>
            </w:r>
            <w:r w:rsidR="00597D80" w:rsidRPr="00F575A5">
              <w:rPr>
                <w:rStyle w:val="Hyperlink"/>
                <w:noProof/>
                <w:lang w:val="de-DE"/>
              </w:rPr>
              <w:t>Erfassung des Komplexes „Stimmungen”</w:t>
            </w:r>
            <w:r w:rsidR="00597D80">
              <w:rPr>
                <w:noProof/>
                <w:webHidden/>
              </w:rPr>
              <w:tab/>
            </w:r>
            <w:r w:rsidR="00597D80">
              <w:rPr>
                <w:noProof/>
                <w:webHidden/>
              </w:rPr>
              <w:fldChar w:fldCharType="begin"/>
            </w:r>
            <w:r w:rsidR="00597D80">
              <w:rPr>
                <w:noProof/>
                <w:webHidden/>
              </w:rPr>
              <w:instrText xml:space="preserve"> PAGEREF _Toc48836081 \h </w:instrText>
            </w:r>
            <w:r w:rsidR="00597D80">
              <w:rPr>
                <w:noProof/>
                <w:webHidden/>
              </w:rPr>
            </w:r>
            <w:r w:rsidR="00597D80">
              <w:rPr>
                <w:noProof/>
                <w:webHidden/>
              </w:rPr>
              <w:fldChar w:fldCharType="separate"/>
            </w:r>
            <w:r w:rsidR="00597D80">
              <w:rPr>
                <w:noProof/>
                <w:webHidden/>
              </w:rPr>
              <w:t>65</w:t>
            </w:r>
            <w:r w:rsidR="00597D80">
              <w:rPr>
                <w:noProof/>
                <w:webHidden/>
              </w:rPr>
              <w:fldChar w:fldCharType="end"/>
            </w:r>
          </w:hyperlink>
        </w:p>
        <w:p w14:paraId="4667B3DC" w14:textId="2F64A26A"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2" w:history="1">
            <w:r w:rsidR="00597D80" w:rsidRPr="00F575A5">
              <w:rPr>
                <w:rStyle w:val="Hyperlink"/>
                <w:noProof/>
                <w:lang w:val="de-DE"/>
              </w:rPr>
              <w:t>4.3.1</w:t>
            </w:r>
            <w:r w:rsidR="00597D80">
              <w:rPr>
                <w:rFonts w:eastAsiaTheme="minorEastAsia"/>
                <w:noProof/>
                <w:sz w:val="24"/>
                <w:szCs w:val="24"/>
                <w:lang w:val="de-DE" w:eastAsia="de-DE"/>
              </w:rPr>
              <w:tab/>
            </w:r>
            <w:r w:rsidR="00597D80" w:rsidRPr="00F575A5">
              <w:rPr>
                <w:rStyle w:val="Hyperlink"/>
                <w:noProof/>
                <w:lang w:val="de-DE"/>
              </w:rPr>
              <w:t>Problemstellung</w:t>
            </w:r>
            <w:r w:rsidR="00597D80">
              <w:rPr>
                <w:noProof/>
                <w:webHidden/>
              </w:rPr>
              <w:tab/>
            </w:r>
            <w:r w:rsidR="00597D80">
              <w:rPr>
                <w:noProof/>
                <w:webHidden/>
              </w:rPr>
              <w:fldChar w:fldCharType="begin"/>
            </w:r>
            <w:r w:rsidR="00597D80">
              <w:rPr>
                <w:noProof/>
                <w:webHidden/>
              </w:rPr>
              <w:instrText xml:space="preserve"> PAGEREF _Toc48836082 \h </w:instrText>
            </w:r>
            <w:r w:rsidR="00597D80">
              <w:rPr>
                <w:noProof/>
                <w:webHidden/>
              </w:rPr>
            </w:r>
            <w:r w:rsidR="00597D80">
              <w:rPr>
                <w:noProof/>
                <w:webHidden/>
              </w:rPr>
              <w:fldChar w:fldCharType="separate"/>
            </w:r>
            <w:r w:rsidR="00597D80">
              <w:rPr>
                <w:noProof/>
                <w:webHidden/>
              </w:rPr>
              <w:t>66</w:t>
            </w:r>
            <w:r w:rsidR="00597D80">
              <w:rPr>
                <w:noProof/>
                <w:webHidden/>
              </w:rPr>
              <w:fldChar w:fldCharType="end"/>
            </w:r>
          </w:hyperlink>
        </w:p>
        <w:p w14:paraId="136BD5EB" w14:textId="05D91872"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3" w:history="1">
            <w:r w:rsidR="00597D80" w:rsidRPr="00F575A5">
              <w:rPr>
                <w:rStyle w:val="Hyperlink"/>
                <w:noProof/>
                <w:lang w:val="de-DE"/>
              </w:rPr>
              <w:t>4.3.2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_Toc48836083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2AFA476D" w14:textId="2245AE7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4" w:history="1">
            <w:r w:rsidR="00597D80" w:rsidRPr="00F575A5">
              <w:rPr>
                <w:rStyle w:val="Hyperlink"/>
                <w:noProof/>
                <w:lang w:val="de-DE"/>
              </w:rPr>
              <w:t>4.3.3</w:t>
            </w:r>
            <w:r w:rsidR="00597D80">
              <w:rPr>
                <w:rFonts w:eastAsiaTheme="minorEastAsia"/>
                <w:noProof/>
                <w:sz w:val="24"/>
                <w:szCs w:val="24"/>
                <w:lang w:val="de-DE" w:eastAsia="de-DE"/>
              </w:rPr>
              <w:tab/>
            </w:r>
            <w:r w:rsidR="00597D80" w:rsidRPr="00F575A5">
              <w:rPr>
                <w:rStyle w:val="Hyperlink"/>
                <w:noProof/>
                <w:lang w:val="de-DE"/>
              </w:rPr>
              <w:t>Stimmungssystem</w:t>
            </w:r>
            <w:r w:rsidR="00597D80">
              <w:rPr>
                <w:noProof/>
                <w:webHidden/>
              </w:rPr>
              <w:tab/>
            </w:r>
            <w:r w:rsidR="00597D80">
              <w:rPr>
                <w:noProof/>
                <w:webHidden/>
              </w:rPr>
              <w:fldChar w:fldCharType="begin"/>
            </w:r>
            <w:r w:rsidR="00597D80">
              <w:rPr>
                <w:noProof/>
                <w:webHidden/>
              </w:rPr>
              <w:instrText xml:space="preserve"> PAGEREF _Toc48836084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5E92FD22" w14:textId="5B87FEFA"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5" w:history="1">
            <w:r w:rsidR="00597D80" w:rsidRPr="00F575A5">
              <w:rPr>
                <w:rStyle w:val="Hyperlink"/>
                <w:noProof/>
                <w:lang w:val="de-DE"/>
              </w:rPr>
              <w:t>4.3.4</w:t>
            </w:r>
            <w:r w:rsidR="00597D80">
              <w:rPr>
                <w:rFonts w:eastAsiaTheme="minorEastAsia"/>
                <w:noProof/>
                <w:sz w:val="24"/>
                <w:szCs w:val="24"/>
                <w:lang w:val="de-DE" w:eastAsia="de-DE"/>
              </w:rPr>
              <w:tab/>
            </w:r>
            <w:r w:rsidR="00597D80" w:rsidRPr="00F575A5">
              <w:rPr>
                <w:rStyle w:val="Hyperlink"/>
                <w:noProof/>
                <w:lang w:val="de-DE"/>
              </w:rPr>
              <w:t>Stimmung</w:t>
            </w:r>
            <w:r w:rsidR="00597D80">
              <w:rPr>
                <w:noProof/>
                <w:webHidden/>
              </w:rPr>
              <w:tab/>
            </w:r>
            <w:r w:rsidR="00597D80">
              <w:rPr>
                <w:noProof/>
                <w:webHidden/>
              </w:rPr>
              <w:fldChar w:fldCharType="begin"/>
            </w:r>
            <w:r w:rsidR="00597D80">
              <w:rPr>
                <w:noProof/>
                <w:webHidden/>
              </w:rPr>
              <w:instrText xml:space="preserve"> PAGEREF _Toc48836085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4805E7B4" w14:textId="3B3E8E7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6" w:history="1">
            <w:r w:rsidR="00597D80" w:rsidRPr="00F575A5">
              <w:rPr>
                <w:rStyle w:val="Hyperlink"/>
                <w:noProof/>
                <w:lang w:val="de-DE"/>
              </w:rPr>
              <w:t>4.3.5</w:t>
            </w:r>
            <w:r w:rsidR="00597D80">
              <w:rPr>
                <w:rFonts w:eastAsiaTheme="minorEastAsia"/>
                <w:noProof/>
                <w:sz w:val="24"/>
                <w:szCs w:val="24"/>
                <w:lang w:val="de-DE" w:eastAsia="de-DE"/>
              </w:rPr>
              <w:tab/>
            </w:r>
            <w:r w:rsidR="00597D80" w:rsidRPr="00F575A5">
              <w:rPr>
                <w:rStyle w:val="Hyperlink"/>
                <w:noProof/>
                <w:lang w:val="de-DE"/>
              </w:rPr>
              <w:t>Töne</w:t>
            </w:r>
            <w:r w:rsidR="00597D80">
              <w:rPr>
                <w:noProof/>
                <w:webHidden/>
              </w:rPr>
              <w:tab/>
            </w:r>
            <w:r w:rsidR="00597D80">
              <w:rPr>
                <w:noProof/>
                <w:webHidden/>
              </w:rPr>
              <w:fldChar w:fldCharType="begin"/>
            </w:r>
            <w:r w:rsidR="00597D80">
              <w:rPr>
                <w:noProof/>
                <w:webHidden/>
              </w:rPr>
              <w:instrText xml:space="preserve"> PAGEREF _Toc48836086 \h </w:instrText>
            </w:r>
            <w:r w:rsidR="00597D80">
              <w:rPr>
                <w:noProof/>
                <w:webHidden/>
              </w:rPr>
            </w:r>
            <w:r w:rsidR="00597D80">
              <w:rPr>
                <w:noProof/>
                <w:webHidden/>
              </w:rPr>
              <w:fldChar w:fldCharType="separate"/>
            </w:r>
            <w:r w:rsidR="00597D80">
              <w:rPr>
                <w:noProof/>
                <w:webHidden/>
              </w:rPr>
              <w:t>69</w:t>
            </w:r>
            <w:r w:rsidR="00597D80">
              <w:rPr>
                <w:noProof/>
                <w:webHidden/>
              </w:rPr>
              <w:fldChar w:fldCharType="end"/>
            </w:r>
          </w:hyperlink>
        </w:p>
        <w:p w14:paraId="2596C2E1" w14:textId="14D2B47A" w:rsidR="00597D80" w:rsidRDefault="00CA1C3E">
          <w:pPr>
            <w:pStyle w:val="Verzeichnis4"/>
            <w:tabs>
              <w:tab w:val="left" w:pos="1680"/>
              <w:tab w:val="right" w:leader="dot" w:pos="9396"/>
            </w:tabs>
            <w:rPr>
              <w:rFonts w:eastAsiaTheme="minorEastAsia"/>
              <w:noProof/>
              <w:sz w:val="24"/>
              <w:szCs w:val="24"/>
              <w:lang w:val="de-DE" w:eastAsia="de-DE"/>
            </w:rPr>
          </w:pPr>
          <w:hyperlink w:anchor="_Toc48836087" w:history="1">
            <w:r w:rsidR="00597D80" w:rsidRPr="00F575A5">
              <w:rPr>
                <w:rStyle w:val="Hyperlink"/>
                <w:noProof/>
                <w:lang w:val="de-DE"/>
              </w:rPr>
              <w:t>4.3.5.1</w:t>
            </w:r>
            <w:r w:rsidR="00597D80">
              <w:rPr>
                <w:rFonts w:eastAsiaTheme="minorEastAsia"/>
                <w:noProof/>
                <w:sz w:val="24"/>
                <w:szCs w:val="24"/>
                <w:lang w:val="de-DE" w:eastAsia="de-DE"/>
              </w:rPr>
              <w:tab/>
            </w:r>
            <w:r w:rsidR="00597D80" w:rsidRPr="00F575A5">
              <w:rPr>
                <w:rStyle w:val="Hyperlink"/>
                <w:noProof/>
                <w:lang w:val="de-DE"/>
              </w:rPr>
              <w:t>Ton als Abstraktum</w:t>
            </w:r>
            <w:r w:rsidR="00597D80">
              <w:rPr>
                <w:noProof/>
                <w:webHidden/>
              </w:rPr>
              <w:tab/>
            </w:r>
            <w:r w:rsidR="00597D80">
              <w:rPr>
                <w:noProof/>
                <w:webHidden/>
              </w:rPr>
              <w:fldChar w:fldCharType="begin"/>
            </w:r>
            <w:r w:rsidR="00597D80">
              <w:rPr>
                <w:noProof/>
                <w:webHidden/>
              </w:rPr>
              <w:instrText xml:space="preserve"> PAGEREF _Toc48836087 \h </w:instrText>
            </w:r>
            <w:r w:rsidR="00597D80">
              <w:rPr>
                <w:noProof/>
                <w:webHidden/>
              </w:rPr>
            </w:r>
            <w:r w:rsidR="00597D80">
              <w:rPr>
                <w:noProof/>
                <w:webHidden/>
              </w:rPr>
              <w:fldChar w:fldCharType="separate"/>
            </w:r>
            <w:r w:rsidR="00597D80">
              <w:rPr>
                <w:noProof/>
                <w:webHidden/>
              </w:rPr>
              <w:t>70</w:t>
            </w:r>
            <w:r w:rsidR="00597D80">
              <w:rPr>
                <w:noProof/>
                <w:webHidden/>
              </w:rPr>
              <w:fldChar w:fldCharType="end"/>
            </w:r>
          </w:hyperlink>
        </w:p>
        <w:p w14:paraId="23BEE717" w14:textId="1801FA74" w:rsidR="00597D80" w:rsidRDefault="00CA1C3E">
          <w:pPr>
            <w:pStyle w:val="Verzeichnis4"/>
            <w:tabs>
              <w:tab w:val="left" w:pos="1680"/>
              <w:tab w:val="right" w:leader="dot" w:pos="9396"/>
            </w:tabs>
            <w:rPr>
              <w:rFonts w:eastAsiaTheme="minorEastAsia"/>
              <w:noProof/>
              <w:sz w:val="24"/>
              <w:szCs w:val="24"/>
              <w:lang w:val="de-DE" w:eastAsia="de-DE"/>
            </w:rPr>
          </w:pPr>
          <w:hyperlink w:anchor="_Toc48836088" w:history="1">
            <w:r w:rsidR="00597D80" w:rsidRPr="00F575A5">
              <w:rPr>
                <w:rStyle w:val="Hyperlink"/>
                <w:noProof/>
                <w:lang w:val="de-DE"/>
              </w:rPr>
              <w:t>4.3.5.2</w:t>
            </w:r>
            <w:r w:rsidR="00597D80">
              <w:rPr>
                <w:rFonts w:eastAsiaTheme="minorEastAsia"/>
                <w:noProof/>
                <w:sz w:val="24"/>
                <w:szCs w:val="24"/>
                <w:lang w:val="de-DE" w:eastAsia="de-DE"/>
              </w:rPr>
              <w:tab/>
            </w:r>
            <w:r w:rsidR="00597D80" w:rsidRPr="00F575A5">
              <w:rPr>
                <w:rStyle w:val="Hyperlink"/>
                <w:noProof/>
                <w:lang w:val="de-DE"/>
              </w:rPr>
              <w:t>Ton als normativ fixiertes Zeichen</w:t>
            </w:r>
            <w:r w:rsidR="00597D80">
              <w:rPr>
                <w:noProof/>
                <w:webHidden/>
              </w:rPr>
              <w:tab/>
            </w:r>
            <w:r w:rsidR="00597D80">
              <w:rPr>
                <w:noProof/>
                <w:webHidden/>
              </w:rPr>
              <w:fldChar w:fldCharType="begin"/>
            </w:r>
            <w:r w:rsidR="00597D80">
              <w:rPr>
                <w:noProof/>
                <w:webHidden/>
              </w:rPr>
              <w:instrText xml:space="preserve"> PAGEREF _Toc48836088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6DB41D6B" w14:textId="33313602" w:rsidR="00597D80" w:rsidRDefault="00CA1C3E">
          <w:pPr>
            <w:pStyle w:val="Verzeichnis5"/>
            <w:tabs>
              <w:tab w:val="left" w:pos="1920"/>
              <w:tab w:val="right" w:leader="dot" w:pos="9396"/>
            </w:tabs>
            <w:rPr>
              <w:rFonts w:eastAsiaTheme="minorEastAsia"/>
              <w:noProof/>
              <w:sz w:val="24"/>
              <w:szCs w:val="24"/>
              <w:lang w:val="de-DE" w:eastAsia="de-DE"/>
            </w:rPr>
          </w:pPr>
          <w:hyperlink w:anchor="_Toc48836089" w:history="1">
            <w:r w:rsidR="00597D80" w:rsidRPr="00F575A5">
              <w:rPr>
                <w:rStyle w:val="Hyperlink"/>
                <w:noProof/>
                <w:lang w:val="de-DE"/>
              </w:rPr>
              <w:t>4.3.5.2.1</w:t>
            </w:r>
            <w:r w:rsidR="00597D80">
              <w:rPr>
                <w:rFonts w:eastAsiaTheme="minorEastAsia"/>
                <w:noProof/>
                <w:sz w:val="24"/>
                <w:szCs w:val="24"/>
                <w:lang w:val="de-DE" w:eastAsia="de-DE"/>
              </w:rPr>
              <w:tab/>
            </w:r>
            <w:r w:rsidR="00597D80" w:rsidRPr="00F575A5">
              <w:rPr>
                <w:rStyle w:val="Hyperlink"/>
                <w:noProof/>
                <w:lang w:val="de-DE"/>
              </w:rPr>
              <w:t>Taxonomie</w:t>
            </w:r>
            <w:r w:rsidR="00597D80">
              <w:rPr>
                <w:noProof/>
                <w:webHidden/>
              </w:rPr>
              <w:tab/>
            </w:r>
            <w:r w:rsidR="00597D80">
              <w:rPr>
                <w:noProof/>
                <w:webHidden/>
              </w:rPr>
              <w:fldChar w:fldCharType="begin"/>
            </w:r>
            <w:r w:rsidR="00597D80">
              <w:rPr>
                <w:noProof/>
                <w:webHidden/>
              </w:rPr>
              <w:instrText xml:space="preserve"> PAGEREF _Toc48836089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31D97753" w14:textId="4E57FD69" w:rsidR="00597D80" w:rsidRDefault="00CA1C3E">
          <w:pPr>
            <w:pStyle w:val="Verzeichnis5"/>
            <w:tabs>
              <w:tab w:val="left" w:pos="1920"/>
              <w:tab w:val="right" w:leader="dot" w:pos="9396"/>
            </w:tabs>
            <w:rPr>
              <w:rFonts w:eastAsiaTheme="minorEastAsia"/>
              <w:noProof/>
              <w:sz w:val="24"/>
              <w:szCs w:val="24"/>
              <w:lang w:val="de-DE" w:eastAsia="de-DE"/>
            </w:rPr>
          </w:pPr>
          <w:hyperlink w:anchor="_Toc48836090" w:history="1">
            <w:r w:rsidR="00597D80" w:rsidRPr="00F575A5">
              <w:rPr>
                <w:rStyle w:val="Hyperlink"/>
                <w:noProof/>
                <w:lang w:val="de-DE"/>
              </w:rPr>
              <w:t>4.3.5.2.2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_Toc48836090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7EC382E4" w14:textId="47641CA1" w:rsidR="00597D80" w:rsidRDefault="00CA1C3E">
          <w:pPr>
            <w:pStyle w:val="Verzeichnis4"/>
            <w:tabs>
              <w:tab w:val="left" w:pos="1680"/>
              <w:tab w:val="right" w:leader="dot" w:pos="9396"/>
            </w:tabs>
            <w:rPr>
              <w:rFonts w:eastAsiaTheme="minorEastAsia"/>
              <w:noProof/>
              <w:sz w:val="24"/>
              <w:szCs w:val="24"/>
              <w:lang w:val="de-DE" w:eastAsia="de-DE"/>
            </w:rPr>
          </w:pPr>
          <w:hyperlink w:anchor="_Toc48836091" w:history="1">
            <w:r w:rsidR="00597D80" w:rsidRPr="00F575A5">
              <w:rPr>
                <w:rStyle w:val="Hyperlink"/>
                <w:noProof/>
                <w:lang w:val="de-DE"/>
              </w:rPr>
              <w:t>4.3.5.3</w:t>
            </w:r>
            <w:r w:rsidR="00597D80">
              <w:rPr>
                <w:rFonts w:eastAsiaTheme="minorEastAsia"/>
                <w:noProof/>
                <w:sz w:val="24"/>
                <w:szCs w:val="24"/>
                <w:lang w:val="de-DE" w:eastAsia="de-DE"/>
              </w:rPr>
              <w:tab/>
            </w:r>
            <w:r w:rsidR="00597D80" w:rsidRPr="00F575A5">
              <w:rPr>
                <w:rStyle w:val="Hyperlink"/>
                <w:noProof/>
                <w:lang w:val="de-DE"/>
              </w:rPr>
              <w:t>Ton als physikalisches Phänomen</w:t>
            </w:r>
            <w:r w:rsidR="00597D80">
              <w:rPr>
                <w:noProof/>
                <w:webHidden/>
              </w:rPr>
              <w:tab/>
            </w:r>
            <w:r w:rsidR="00597D80">
              <w:rPr>
                <w:noProof/>
                <w:webHidden/>
              </w:rPr>
              <w:fldChar w:fldCharType="begin"/>
            </w:r>
            <w:r w:rsidR="00597D80">
              <w:rPr>
                <w:noProof/>
                <w:webHidden/>
              </w:rPr>
              <w:instrText xml:space="preserve"> PAGEREF _Toc48836091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2D815991" w14:textId="04C7CB3A" w:rsidR="00597D80" w:rsidRDefault="00CA1C3E">
          <w:pPr>
            <w:pStyle w:val="Verzeichnis5"/>
            <w:tabs>
              <w:tab w:val="left" w:pos="1920"/>
              <w:tab w:val="right" w:leader="dot" w:pos="9396"/>
            </w:tabs>
            <w:rPr>
              <w:rFonts w:eastAsiaTheme="minorEastAsia"/>
              <w:noProof/>
              <w:sz w:val="24"/>
              <w:szCs w:val="24"/>
              <w:lang w:val="de-DE" w:eastAsia="de-DE"/>
            </w:rPr>
          </w:pPr>
          <w:hyperlink w:anchor="_Toc48836092" w:history="1">
            <w:r w:rsidR="00597D80" w:rsidRPr="00F575A5">
              <w:rPr>
                <w:rStyle w:val="Hyperlink"/>
                <w:noProof/>
                <w:lang w:val="de-DE"/>
              </w:rPr>
              <w:t>4.3.5.3.1</w:t>
            </w:r>
            <w:r w:rsidR="00597D80">
              <w:rPr>
                <w:rFonts w:eastAsiaTheme="minorEastAsia"/>
                <w:noProof/>
                <w:sz w:val="24"/>
                <w:szCs w:val="24"/>
                <w:lang w:val="de-DE" w:eastAsia="de-DE"/>
              </w:rPr>
              <w:tab/>
            </w:r>
            <w:r w:rsidR="00597D80" w:rsidRPr="00F575A5">
              <w:rPr>
                <w:rStyle w:val="Hyperlink"/>
                <w:noProof/>
                <w:lang w:val="de-DE"/>
              </w:rPr>
              <w:t>Modellierung Stimmhöhe / Referenzton</w:t>
            </w:r>
            <w:r w:rsidR="00597D80">
              <w:rPr>
                <w:noProof/>
                <w:webHidden/>
              </w:rPr>
              <w:tab/>
            </w:r>
            <w:r w:rsidR="00597D80">
              <w:rPr>
                <w:noProof/>
                <w:webHidden/>
              </w:rPr>
              <w:fldChar w:fldCharType="begin"/>
            </w:r>
            <w:r w:rsidR="00597D80">
              <w:rPr>
                <w:noProof/>
                <w:webHidden/>
              </w:rPr>
              <w:instrText xml:space="preserve"> PAGEREF _Toc48836092 \h </w:instrText>
            </w:r>
            <w:r w:rsidR="00597D80">
              <w:rPr>
                <w:noProof/>
                <w:webHidden/>
              </w:rPr>
            </w:r>
            <w:r w:rsidR="00597D80">
              <w:rPr>
                <w:noProof/>
                <w:webHidden/>
              </w:rPr>
              <w:fldChar w:fldCharType="separate"/>
            </w:r>
            <w:r w:rsidR="00597D80">
              <w:rPr>
                <w:noProof/>
                <w:webHidden/>
              </w:rPr>
              <w:t>73</w:t>
            </w:r>
            <w:r w:rsidR="00597D80">
              <w:rPr>
                <w:noProof/>
                <w:webHidden/>
              </w:rPr>
              <w:fldChar w:fldCharType="end"/>
            </w:r>
          </w:hyperlink>
        </w:p>
        <w:p w14:paraId="5655E984" w14:textId="5851D152" w:rsidR="00597D80" w:rsidRDefault="00CA1C3E">
          <w:pPr>
            <w:pStyle w:val="Verzeichnis4"/>
            <w:tabs>
              <w:tab w:val="left" w:pos="1680"/>
              <w:tab w:val="right" w:leader="dot" w:pos="9396"/>
            </w:tabs>
            <w:rPr>
              <w:rFonts w:eastAsiaTheme="minorEastAsia"/>
              <w:noProof/>
              <w:sz w:val="24"/>
              <w:szCs w:val="24"/>
              <w:lang w:val="de-DE" w:eastAsia="de-DE"/>
            </w:rPr>
          </w:pPr>
          <w:hyperlink w:anchor="_Toc48836093" w:history="1">
            <w:r w:rsidR="00597D80" w:rsidRPr="00F575A5">
              <w:rPr>
                <w:rStyle w:val="Hyperlink"/>
                <w:noProof/>
                <w:lang w:val="de-DE"/>
              </w:rPr>
              <w:t>4.3.5.4</w:t>
            </w:r>
            <w:r w:rsidR="00597D80">
              <w:rPr>
                <w:rFonts w:eastAsiaTheme="minorEastAsia"/>
                <w:noProof/>
                <w:sz w:val="24"/>
                <w:szCs w:val="24"/>
                <w:lang w:val="de-DE" w:eastAsia="de-DE"/>
              </w:rPr>
              <w:tab/>
            </w:r>
            <w:r w:rsidR="00597D80" w:rsidRPr="00F575A5">
              <w:rPr>
                <w:rStyle w:val="Hyperlink"/>
                <w:noProof/>
                <w:lang w:val="de-DE"/>
              </w:rPr>
              <w:t>Tonraum (Ambitus)</w:t>
            </w:r>
            <w:r w:rsidR="00597D80">
              <w:rPr>
                <w:noProof/>
                <w:webHidden/>
              </w:rPr>
              <w:tab/>
            </w:r>
            <w:r w:rsidR="00597D80">
              <w:rPr>
                <w:noProof/>
                <w:webHidden/>
              </w:rPr>
              <w:fldChar w:fldCharType="begin"/>
            </w:r>
            <w:r w:rsidR="00597D80">
              <w:rPr>
                <w:noProof/>
                <w:webHidden/>
              </w:rPr>
              <w:instrText xml:space="preserve"> PAGEREF _Toc48836093 \h </w:instrText>
            </w:r>
            <w:r w:rsidR="00597D80">
              <w:rPr>
                <w:noProof/>
                <w:webHidden/>
              </w:rPr>
            </w:r>
            <w:r w:rsidR="00597D80">
              <w:rPr>
                <w:noProof/>
                <w:webHidden/>
              </w:rPr>
              <w:fldChar w:fldCharType="separate"/>
            </w:r>
            <w:r w:rsidR="00597D80">
              <w:rPr>
                <w:noProof/>
                <w:webHidden/>
              </w:rPr>
              <w:t>74</w:t>
            </w:r>
            <w:r w:rsidR="00597D80">
              <w:rPr>
                <w:noProof/>
                <w:webHidden/>
              </w:rPr>
              <w:fldChar w:fldCharType="end"/>
            </w:r>
          </w:hyperlink>
        </w:p>
        <w:p w14:paraId="38EC3EA0" w14:textId="0CB757A2" w:rsidR="00597D80" w:rsidRDefault="00CA1C3E">
          <w:pPr>
            <w:pStyle w:val="Verzeichnis4"/>
            <w:tabs>
              <w:tab w:val="left" w:pos="1680"/>
              <w:tab w:val="right" w:leader="dot" w:pos="9396"/>
            </w:tabs>
            <w:rPr>
              <w:rFonts w:eastAsiaTheme="minorEastAsia"/>
              <w:noProof/>
              <w:sz w:val="24"/>
              <w:szCs w:val="24"/>
              <w:lang w:val="de-DE" w:eastAsia="de-DE"/>
            </w:rPr>
          </w:pPr>
          <w:hyperlink w:anchor="_Toc48836094" w:history="1">
            <w:r w:rsidR="00597D80" w:rsidRPr="00F575A5">
              <w:rPr>
                <w:rStyle w:val="Hyperlink"/>
                <w:noProof/>
                <w:lang w:val="de-DE"/>
              </w:rPr>
              <w:t>4.3.5.5</w:t>
            </w:r>
            <w:r w:rsidR="00597D80">
              <w:rPr>
                <w:rFonts w:eastAsiaTheme="minorEastAsia"/>
                <w:noProof/>
                <w:sz w:val="24"/>
                <w:szCs w:val="24"/>
                <w:lang w:val="de-DE" w:eastAsia="de-DE"/>
              </w:rPr>
              <w:tab/>
            </w:r>
            <w:r w:rsidR="00597D80" w:rsidRPr="00F575A5">
              <w:rPr>
                <w:rStyle w:val="Hyperlink"/>
                <w:noProof/>
                <w:lang w:val="de-DE"/>
              </w:rPr>
              <w:t>Inferenzmöglichkeiten</w:t>
            </w:r>
            <w:r w:rsidR="00597D80">
              <w:rPr>
                <w:noProof/>
                <w:webHidden/>
              </w:rPr>
              <w:tab/>
            </w:r>
            <w:r w:rsidR="00597D80">
              <w:rPr>
                <w:noProof/>
                <w:webHidden/>
              </w:rPr>
              <w:fldChar w:fldCharType="begin"/>
            </w:r>
            <w:r w:rsidR="00597D80">
              <w:rPr>
                <w:noProof/>
                <w:webHidden/>
              </w:rPr>
              <w:instrText xml:space="preserve"> PAGEREF _Toc48836094 \h </w:instrText>
            </w:r>
            <w:r w:rsidR="00597D80">
              <w:rPr>
                <w:noProof/>
                <w:webHidden/>
              </w:rPr>
            </w:r>
            <w:r w:rsidR="00597D80">
              <w:rPr>
                <w:noProof/>
                <w:webHidden/>
              </w:rPr>
              <w:fldChar w:fldCharType="separate"/>
            </w:r>
            <w:r w:rsidR="00597D80">
              <w:rPr>
                <w:noProof/>
                <w:webHidden/>
              </w:rPr>
              <w:t>75</w:t>
            </w:r>
            <w:r w:rsidR="00597D80">
              <w:rPr>
                <w:noProof/>
                <w:webHidden/>
              </w:rPr>
              <w:fldChar w:fldCharType="end"/>
            </w:r>
          </w:hyperlink>
        </w:p>
        <w:p w14:paraId="5A2B5983" w14:textId="5FC9524A"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95" w:history="1">
            <w:r w:rsidR="00597D80" w:rsidRPr="00F575A5">
              <w:rPr>
                <w:rStyle w:val="Hyperlink"/>
                <w:noProof/>
                <w:lang w:val="de-DE"/>
              </w:rPr>
              <w:t>4.4</w:t>
            </w:r>
            <w:r w:rsidR="00597D80">
              <w:rPr>
                <w:rFonts w:eastAsiaTheme="minorEastAsia"/>
                <w:i w:val="0"/>
                <w:iCs w:val="0"/>
                <w:noProof/>
                <w:sz w:val="24"/>
                <w:szCs w:val="24"/>
                <w:lang w:val="de-DE" w:eastAsia="de-DE"/>
              </w:rPr>
              <w:tab/>
            </w:r>
            <w:r w:rsidR="00597D80" w:rsidRPr="00F575A5">
              <w:rPr>
                <w:rStyle w:val="Hyperlink"/>
                <w:noProof/>
                <w:lang w:val="de-DE"/>
              </w:rPr>
              <w:t>Technische Nachbereitung / The Rise of wumms:</w:t>
            </w:r>
            <w:r w:rsidR="00597D80">
              <w:rPr>
                <w:noProof/>
                <w:webHidden/>
              </w:rPr>
              <w:tab/>
            </w:r>
            <w:r w:rsidR="00597D80">
              <w:rPr>
                <w:noProof/>
                <w:webHidden/>
              </w:rPr>
              <w:fldChar w:fldCharType="begin"/>
            </w:r>
            <w:r w:rsidR="00597D80">
              <w:rPr>
                <w:noProof/>
                <w:webHidden/>
              </w:rPr>
              <w:instrText xml:space="preserve"> PAGEREF _Toc48836095 \h </w:instrText>
            </w:r>
            <w:r w:rsidR="00597D80">
              <w:rPr>
                <w:noProof/>
                <w:webHidden/>
              </w:rPr>
            </w:r>
            <w:r w:rsidR="00597D80">
              <w:rPr>
                <w:noProof/>
                <w:webHidden/>
              </w:rPr>
              <w:fldChar w:fldCharType="separate"/>
            </w:r>
            <w:r w:rsidR="00597D80">
              <w:rPr>
                <w:noProof/>
                <w:webHidden/>
              </w:rPr>
              <w:t>76</w:t>
            </w:r>
            <w:r w:rsidR="00597D80">
              <w:rPr>
                <w:noProof/>
                <w:webHidden/>
              </w:rPr>
              <w:fldChar w:fldCharType="end"/>
            </w:r>
          </w:hyperlink>
        </w:p>
        <w:p w14:paraId="4C15EB2E" w14:textId="5A10A8B3"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96" w:history="1">
            <w:r w:rsidR="00597D80" w:rsidRPr="00F575A5">
              <w:rPr>
                <w:rStyle w:val="Hyperlink"/>
                <w:noProof/>
                <w:lang w:val="de-DE"/>
              </w:rPr>
              <w:t>5</w:t>
            </w:r>
            <w:r w:rsidR="00597D80">
              <w:rPr>
                <w:rFonts w:eastAsiaTheme="minorEastAsia"/>
                <w:b w:val="0"/>
                <w:bCs w:val="0"/>
                <w:noProof/>
                <w:sz w:val="24"/>
                <w:szCs w:val="24"/>
                <w:lang w:val="de-DE" w:eastAsia="de-DE"/>
              </w:rPr>
              <w:tab/>
            </w:r>
            <w:r w:rsidR="00597D80" w:rsidRPr="00F575A5">
              <w:rPr>
                <w:rStyle w:val="Hyperlink"/>
                <w:noProof/>
                <w:lang w:val="de-DE"/>
              </w:rPr>
              <w:t>Schluss</w:t>
            </w:r>
            <w:r w:rsidR="00597D80">
              <w:rPr>
                <w:noProof/>
                <w:webHidden/>
              </w:rPr>
              <w:tab/>
            </w:r>
            <w:r w:rsidR="00597D80">
              <w:rPr>
                <w:noProof/>
                <w:webHidden/>
              </w:rPr>
              <w:fldChar w:fldCharType="begin"/>
            </w:r>
            <w:r w:rsidR="00597D80">
              <w:rPr>
                <w:noProof/>
                <w:webHidden/>
              </w:rPr>
              <w:instrText xml:space="preserve"> PAGEREF _Toc48836096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7FEC0F76" w14:textId="22AB367D"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97" w:history="1">
            <w:r w:rsidR="00597D80" w:rsidRPr="00F575A5">
              <w:rPr>
                <w:rStyle w:val="Hyperlink"/>
                <w:noProof/>
                <w:lang w:val="de-DE"/>
              </w:rPr>
              <w:t>5.1</w:t>
            </w:r>
            <w:r w:rsidR="00597D80">
              <w:rPr>
                <w:rFonts w:eastAsiaTheme="minorEastAsia"/>
                <w:i w:val="0"/>
                <w:iCs w:val="0"/>
                <w:noProof/>
                <w:sz w:val="24"/>
                <w:szCs w:val="24"/>
                <w:lang w:val="de-DE" w:eastAsia="de-DE"/>
              </w:rPr>
              <w:tab/>
            </w:r>
            <w:r w:rsidR="00597D80" w:rsidRPr="00F575A5">
              <w:rPr>
                <w:rStyle w:val="Hyperlink"/>
                <w:noProof/>
                <w:lang w:val="de-DE"/>
              </w:rPr>
              <w:t>Anwendungssimulation</w:t>
            </w:r>
            <w:r w:rsidR="00597D80">
              <w:rPr>
                <w:noProof/>
                <w:webHidden/>
              </w:rPr>
              <w:tab/>
            </w:r>
            <w:r w:rsidR="00597D80">
              <w:rPr>
                <w:noProof/>
                <w:webHidden/>
              </w:rPr>
              <w:fldChar w:fldCharType="begin"/>
            </w:r>
            <w:r w:rsidR="00597D80">
              <w:rPr>
                <w:noProof/>
                <w:webHidden/>
              </w:rPr>
              <w:instrText xml:space="preserve"> PAGEREF _Toc48836097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1E1A1436" w14:textId="7637FA23" w:rsidR="00597D80" w:rsidRDefault="00CA1C3E">
          <w:pPr>
            <w:pStyle w:val="Verzeichnis3"/>
            <w:tabs>
              <w:tab w:val="left" w:pos="1200"/>
              <w:tab w:val="right" w:leader="dot" w:pos="9396"/>
            </w:tabs>
            <w:rPr>
              <w:rFonts w:eastAsiaTheme="minorEastAsia"/>
              <w:noProof/>
              <w:sz w:val="24"/>
              <w:szCs w:val="24"/>
              <w:lang w:val="de-DE" w:eastAsia="de-DE"/>
            </w:rPr>
          </w:pPr>
          <w:hyperlink w:anchor="_Toc48836098" w:history="1">
            <w:r w:rsidR="00597D80" w:rsidRPr="00F575A5">
              <w:rPr>
                <w:rStyle w:val="Hyperlink"/>
                <w:noProof/>
                <w:lang w:val="de-DE"/>
              </w:rPr>
              <w:t>5.1.1</w:t>
            </w:r>
            <w:r w:rsidR="00597D80">
              <w:rPr>
                <w:rFonts w:eastAsiaTheme="minorEastAsia"/>
                <w:noProof/>
                <w:sz w:val="24"/>
                <w:szCs w:val="24"/>
                <w:lang w:val="de-DE" w:eastAsia="de-DE"/>
              </w:rPr>
              <w:tab/>
            </w:r>
            <w:r w:rsidR="00597D80" w:rsidRPr="00F575A5">
              <w:rPr>
                <w:rStyle w:val="Hyperlink"/>
                <w:noProof/>
                <w:lang w:val="de-DE"/>
              </w:rPr>
              <w:t>Modellierung</w:t>
            </w:r>
            <w:r w:rsidR="00597D80">
              <w:rPr>
                <w:noProof/>
                <w:webHidden/>
              </w:rPr>
              <w:tab/>
            </w:r>
            <w:r w:rsidR="00597D80">
              <w:rPr>
                <w:noProof/>
                <w:webHidden/>
              </w:rPr>
              <w:fldChar w:fldCharType="begin"/>
            </w:r>
            <w:r w:rsidR="00597D80">
              <w:rPr>
                <w:noProof/>
                <w:webHidden/>
              </w:rPr>
              <w:instrText xml:space="preserve"> PAGEREF _Toc48836098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69861649" w14:textId="1E826C1F"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99" w:history="1">
            <w:r w:rsidR="00597D80" w:rsidRPr="00F575A5">
              <w:rPr>
                <w:rStyle w:val="Hyperlink"/>
                <w:noProof/>
                <w:lang w:val="de-DE"/>
              </w:rPr>
              <w:t>5.2</w:t>
            </w:r>
            <w:r w:rsidR="00597D80">
              <w:rPr>
                <w:rFonts w:eastAsiaTheme="minorEastAsia"/>
                <w:i w:val="0"/>
                <w:iCs w:val="0"/>
                <w:noProof/>
                <w:sz w:val="24"/>
                <w:szCs w:val="24"/>
                <w:lang w:val="de-DE" w:eastAsia="de-DE"/>
              </w:rPr>
              <w:tab/>
            </w:r>
            <w:r w:rsidR="00597D80" w:rsidRPr="00F575A5">
              <w:rPr>
                <w:rStyle w:val="Hyperlink"/>
                <w:noProof/>
                <w:lang w:val="de-DE"/>
              </w:rPr>
              <w:t>Fazit</w:t>
            </w:r>
            <w:r w:rsidR="00597D80">
              <w:rPr>
                <w:noProof/>
                <w:webHidden/>
              </w:rPr>
              <w:tab/>
            </w:r>
            <w:r w:rsidR="00597D80">
              <w:rPr>
                <w:noProof/>
                <w:webHidden/>
              </w:rPr>
              <w:fldChar w:fldCharType="begin"/>
            </w:r>
            <w:r w:rsidR="00597D80">
              <w:rPr>
                <w:noProof/>
                <w:webHidden/>
              </w:rPr>
              <w:instrText xml:space="preserve"> PAGEREF _Toc48836099 \h </w:instrText>
            </w:r>
            <w:r w:rsidR="00597D80">
              <w:rPr>
                <w:noProof/>
                <w:webHidden/>
              </w:rPr>
            </w:r>
            <w:r w:rsidR="00597D80">
              <w:rPr>
                <w:noProof/>
                <w:webHidden/>
              </w:rPr>
              <w:fldChar w:fldCharType="separate"/>
            </w:r>
            <w:r w:rsidR="00597D80">
              <w:rPr>
                <w:noProof/>
                <w:webHidden/>
              </w:rPr>
              <w:t>80</w:t>
            </w:r>
            <w:r w:rsidR="00597D80">
              <w:rPr>
                <w:noProof/>
                <w:webHidden/>
              </w:rPr>
              <w:fldChar w:fldCharType="end"/>
            </w:r>
          </w:hyperlink>
        </w:p>
        <w:p w14:paraId="3216A11C" w14:textId="5811D0F9" w:rsidR="008A045F" w:rsidRDefault="00597D80">
          <w:r>
            <w:rPr>
              <w:sz w:val="20"/>
              <w:szCs w:val="20"/>
            </w:rPr>
            <w:fldChar w:fldCharType="end"/>
          </w:r>
        </w:p>
      </w:sdtContent>
    </w:sdt>
    <w:p w14:paraId="7FE6260E" w14:textId="77777777" w:rsidR="00597D80" w:rsidRDefault="00597D80">
      <w:pPr>
        <w:rPr>
          <w:rFonts w:asciiTheme="majorHAnsi" w:eastAsiaTheme="majorEastAsia" w:hAnsiTheme="majorHAnsi" w:cstheme="majorBidi"/>
          <w:b/>
          <w:bCs/>
          <w:color w:val="4F81BD" w:themeColor="accent1"/>
          <w:sz w:val="32"/>
          <w:szCs w:val="32"/>
          <w:lang w:val="de-DE"/>
        </w:rPr>
      </w:pPr>
      <w:bookmarkStart w:id="1" w:name="_Toc48836032"/>
      <w:r>
        <w:rPr>
          <w:lang w:val="de-DE"/>
        </w:rPr>
        <w:br w:type="page"/>
      </w:r>
    </w:p>
    <w:p w14:paraId="18A80A84" w14:textId="283477D6" w:rsidR="00DB74F9" w:rsidRPr="00605FF0" w:rsidRDefault="00605FF0" w:rsidP="008A045F">
      <w:pPr>
        <w:pStyle w:val="berschrift1"/>
        <w:rPr>
          <w:lang w:val="de-DE"/>
        </w:rPr>
      </w:pPr>
      <w:r w:rsidRPr="00605FF0">
        <w:rPr>
          <w:lang w:val="de-DE"/>
        </w:rPr>
        <w:lastRenderedPageBreak/>
        <w:t>Einleitung</w:t>
      </w:r>
      <w:bookmarkEnd w:id="0"/>
      <w:bookmarkEnd w:id="1"/>
    </w:p>
    <w:p w14:paraId="3D950A78" w14:textId="2E7DA71F" w:rsidR="00605FF0" w:rsidRDefault="00605FF0" w:rsidP="00605FF0">
      <w:pPr>
        <w:pStyle w:val="FirstParagraph"/>
        <w:spacing w:line="360" w:lineRule="auto"/>
        <w:contextualSpacing/>
        <w:jc w:val="both"/>
        <w:rPr>
          <w:lang w:val="de-DE"/>
        </w:rPr>
      </w:pPr>
      <w:r w:rsidRPr="00605FF0">
        <w:rPr>
          <w:lang w:val="de-DE"/>
        </w:rPr>
        <w:t xml:space="preserve">Ziel dieser Arbeit ist es, einen Ansatz für ein semantisches Framework zu entwickeln, das seine Anwender in die Lage versetzt, musikinstrumentenbezogene Ressourcen aus Einrichtungen unterschiedlicher Sparten des Kulturerbes zueinander in Beziehung zu setzen, </w:t>
      </w:r>
      <w:r w:rsidR="0040433D">
        <w:rPr>
          <w:lang w:val="de-DE"/>
        </w:rPr>
        <w:t xml:space="preserve">miteinander </w:t>
      </w:r>
      <w:r w:rsidRPr="00605FF0">
        <w:rPr>
          <w:lang w:val="de-DE"/>
        </w:rPr>
        <w:t xml:space="preserve">zu verbinden und dabei zugleich – mittelbar – bereits vorhandenes </w:t>
      </w:r>
      <w:proofErr w:type="gramStart"/>
      <w:r w:rsidRPr="00605FF0">
        <w:rPr>
          <w:lang w:val="de-DE"/>
        </w:rPr>
        <w:t>Vokabular</w:t>
      </w:r>
      <w:proofErr w:type="gramEnd"/>
      <w:r w:rsidRPr="00605FF0">
        <w:rPr>
          <w:lang w:val="de-DE"/>
        </w:rPr>
        <w:t xml:space="preserve"> um wichtige Aspekte anzureichern.</w:t>
      </w:r>
    </w:p>
    <w:p w14:paraId="5AF0B124" w14:textId="29BC865D" w:rsidR="00605FF0" w:rsidRDefault="00605FF0" w:rsidP="00605FF0">
      <w:pPr>
        <w:pStyle w:val="FirstParagraph"/>
        <w:spacing w:line="360" w:lineRule="auto"/>
        <w:contextualSpacing/>
        <w:jc w:val="both"/>
        <w:rPr>
          <w:lang w:val="de-DE"/>
        </w:rPr>
      </w:pPr>
      <w:r w:rsidRPr="00605FF0">
        <w:rPr>
          <w:lang w:val="de-DE"/>
        </w:rPr>
        <w:t xml:space="preserve">Musikinstrumente sind schwer zu fassende Phänomene, deren </w:t>
      </w:r>
      <w:r w:rsidR="00856381">
        <w:rPr>
          <w:lang w:val="de-DE"/>
        </w:rPr>
        <w:t>„</w:t>
      </w:r>
      <w:r w:rsidRPr="00605FF0">
        <w:rPr>
          <w:lang w:val="de-DE"/>
        </w:rPr>
        <w:t>Wesen” situativ und je nach Blickwinkel</w:t>
      </w:r>
      <w:r w:rsidRPr="007D446A">
        <w:rPr>
          <w:rStyle w:val="Funotenzeichen"/>
        </w:rPr>
        <w:footnoteReference w:id="1"/>
      </w:r>
      <w:r w:rsidRPr="00605FF0">
        <w:rPr>
          <w:lang w:val="de-DE"/>
        </w:rPr>
        <w:t xml:space="preserve"> sehr unterschiedlich – etwa materiell, immateriell, medial oder performativ – sich ergeben kann.</w:t>
      </w:r>
      <w:r w:rsidRPr="007D446A">
        <w:rPr>
          <w:rStyle w:val="Funotenzeichen"/>
        </w:rPr>
        <w:footnoteReference w:id="2"/>
      </w:r>
      <w:r w:rsidRPr="00605FF0">
        <w:rPr>
          <w:lang w:val="de-DE"/>
        </w:rPr>
        <w:t xml:space="preserve"> Hinzu kommt, dass sie mit ihrem Bezugspunkt </w:t>
      </w:r>
      <w:r w:rsidR="00856381">
        <w:rPr>
          <w:lang w:val="de-DE"/>
        </w:rPr>
        <w:t>„</w:t>
      </w:r>
      <w:r w:rsidRPr="00605FF0">
        <w:rPr>
          <w:lang w:val="de-DE"/>
        </w:rPr>
        <w:t xml:space="preserve">Musik” (zumeist primär) in Abhängigkeit zu einem gleichermaßen immateriellen, hochgradig ambivalenten und damit für </w:t>
      </w:r>
      <w:proofErr w:type="spellStart"/>
      <w:r w:rsidRPr="00605FF0">
        <w:rPr>
          <w:lang w:val="de-DE"/>
        </w:rPr>
        <w:t>Kulturerbeinstitutionen</w:t>
      </w:r>
      <w:proofErr w:type="spellEnd"/>
      <w:r w:rsidRPr="00605FF0">
        <w:rPr>
          <w:lang w:val="de-DE"/>
        </w:rPr>
        <w:t xml:space="preserve"> ohnehin außerordentlich schwierig fassbaren Gegenstand stehen.</w:t>
      </w:r>
      <w:r w:rsidRPr="007D446A">
        <w:rPr>
          <w:rStyle w:val="Funotenzeichen"/>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5D47761C" w:rsidR="00605FF0" w:rsidRDefault="00605FF0" w:rsidP="00605FF0">
      <w:pPr>
        <w:pStyle w:val="FirstParagraph"/>
        <w:spacing w:line="360" w:lineRule="auto"/>
        <w:contextualSpacing/>
        <w:jc w:val="both"/>
        <w:rPr>
          <w:lang w:val="de-DE"/>
        </w:rPr>
      </w:pPr>
      <w:r w:rsidRPr="00605FF0">
        <w:rPr>
          <w:lang w:val="de-DE"/>
        </w:rPr>
        <w:t xml:space="preserve">Es liegt dabei auf der Hand, dass sich das Konzept </w:t>
      </w:r>
      <w:r w:rsidR="00856381">
        <w:rPr>
          <w:lang w:val="de-DE"/>
        </w:rPr>
        <w:t>„</w:t>
      </w:r>
      <w:r w:rsidRPr="00605FF0">
        <w:rPr>
          <w:lang w:val="de-DE"/>
        </w:rPr>
        <w:t xml:space="preserve">Musikinstrument” eingedenk seines eingangs beschriebenen, sparten- oder gar institutionsspezifischen Blickwinkels unterscheiden muss: Eine </w:t>
      </w:r>
      <w:r w:rsidR="00856381">
        <w:rPr>
          <w:lang w:val="de-DE"/>
        </w:rPr>
        <w:t>„</w:t>
      </w:r>
      <w:r w:rsidRPr="00605FF0">
        <w:rPr>
          <w:lang w:val="de-DE"/>
        </w:rPr>
        <w:t xml:space="preserve">Objekt-zentrierte Herangehensweise” wird womöglich ganz andere Aspekte jenes Konzepts hervorheben – etwa physische oder ereignisbezogene – als eine bibliographische. Und so mag es denn auch nicht verwundern, wenn konzeptuelle Modelle und Vokabulare verschiedener </w:t>
      </w:r>
      <w:proofErr w:type="spellStart"/>
      <w:r w:rsidRPr="00605FF0">
        <w:rPr>
          <w:lang w:val="de-DE"/>
        </w:rPr>
        <w:t>Kulturerbesparten</w:t>
      </w:r>
      <w:proofErr w:type="spellEnd"/>
      <w:r w:rsidRPr="00605FF0">
        <w:rPr>
          <w:lang w:val="de-DE"/>
        </w:rPr>
        <w:t xml:space="preserve"> – etwa Museen, Archive, Bibliotheken etc. – mitunter </w:t>
      </w:r>
      <w:r w:rsidR="00DD5D89">
        <w:rPr>
          <w:lang w:val="de-DE"/>
        </w:rPr>
        <w:t>einigermaßen</w:t>
      </w:r>
      <w:r w:rsidRPr="00605FF0">
        <w:rPr>
          <w:lang w:val="de-DE"/>
        </w:rPr>
        <w:t xml:space="preserve"> </w:t>
      </w:r>
      <w:r w:rsidR="00DD5D89">
        <w:rPr>
          <w:lang w:val="de-DE"/>
        </w:rPr>
        <w:t>in</w:t>
      </w:r>
      <w:r w:rsidRPr="00605FF0">
        <w:rPr>
          <w:lang w:val="de-DE"/>
        </w:rPr>
        <w:t xml:space="preserve">kompatibel </w:t>
      </w:r>
      <w:r w:rsidR="00DD5D89">
        <w:rPr>
          <w:lang w:val="de-DE"/>
        </w:rPr>
        <w:t>auseinanderklaffen</w:t>
      </w:r>
      <w:r w:rsidRPr="00605FF0">
        <w:rPr>
          <w:lang w:val="de-DE"/>
        </w:rPr>
        <w:t>.</w:t>
      </w:r>
    </w:p>
    <w:p w14:paraId="08D2EB60" w14:textId="04D25DA4" w:rsidR="00605FF0" w:rsidRDefault="00605FF0" w:rsidP="00605FF0">
      <w:pPr>
        <w:pStyle w:val="FirstParagraph"/>
        <w:spacing w:line="360" w:lineRule="auto"/>
        <w:contextualSpacing/>
        <w:jc w:val="both"/>
        <w:rPr>
          <w:lang w:val="de-DE"/>
        </w:rPr>
      </w:pPr>
      <w:r w:rsidRPr="00605FF0">
        <w:rPr>
          <w:lang w:val="de-DE"/>
        </w:rPr>
        <w:t xml:space="preserve">Dabei bärge vor dem Hintergrund eines digitalisierten </w:t>
      </w:r>
      <w:r w:rsidRPr="00605FF0">
        <w:rPr>
          <w:i/>
          <w:lang w:val="de-DE"/>
        </w:rPr>
        <w:t>GLAM</w:t>
      </w:r>
      <w:r w:rsidRPr="00605FF0">
        <w:rPr>
          <w:lang w:val="de-DE"/>
        </w:rPr>
        <w:t>-Bereichs</w:t>
      </w:r>
      <w:r w:rsidRPr="007D446A">
        <w:rPr>
          <w:rStyle w:val="Funotenzeichen"/>
        </w:rPr>
        <w:footnoteReference w:id="4"/>
      </w:r>
      <w:r w:rsidRPr="00605FF0">
        <w:rPr>
          <w:lang w:val="de-DE"/>
        </w:rPr>
        <w:t xml:space="preserve"> eine Vernetzung von Beständen, dessen Prämisse jene Kompatibilität bildet, bekanntlich einiges an Potential: So könnten etwa Bestandsmetadaten durch Kontextualisierung nach außen zusätzlich in Wert gesetzt werden, die Übernahme von Fremddaten zur Anreicherung </w:t>
      </w:r>
      <w:r w:rsidRPr="00605FF0">
        <w:rPr>
          <w:lang w:val="de-DE"/>
        </w:rPr>
        <w:lastRenderedPageBreak/>
        <w:t>eigener Datensätze erleichtert werden,</w:t>
      </w:r>
      <w:r w:rsidRPr="007D446A">
        <w:rPr>
          <w:rStyle w:val="Funotenzeichen"/>
        </w:rPr>
        <w:footnoteReference w:id="5"/>
      </w:r>
      <w:r w:rsidRPr="00605FF0">
        <w:rPr>
          <w:lang w:val="de-DE"/>
        </w:rPr>
        <w:t xml:space="preserve"> neue – womöglich bestandsübergreifende – Suchmöglichkeiten und -Einstiege für den Nutzer geschaffen</w:t>
      </w:r>
      <w:r w:rsidRPr="007D446A">
        <w:rPr>
          <w:rStyle w:val="Funotenzeichen"/>
        </w:rPr>
        <w:footnoteReference w:id="6"/>
      </w:r>
      <w:r w:rsidRPr="00605FF0">
        <w:rPr>
          <w:lang w:val="de-DE"/>
        </w:rPr>
        <w:t xml:space="preserve"> und Bestände virtuell zusammengeführt und sichtbarer werden.</w:t>
      </w:r>
      <w:r w:rsidRPr="007D446A">
        <w:rPr>
          <w:rStyle w:val="Funotenzeichen"/>
        </w:rPr>
        <w:footnoteReference w:id="7"/>
      </w:r>
      <w:r w:rsidRPr="00605FF0">
        <w:rPr>
          <w:lang w:val="de-DE"/>
        </w:rPr>
        <w:t xml:space="preserve"> Für Forscher, etwa Editionswissenschaftler oder Digital </w:t>
      </w:r>
      <w:proofErr w:type="spellStart"/>
      <w:r w:rsidRPr="00605FF0">
        <w:rPr>
          <w:lang w:val="de-DE"/>
        </w:rPr>
        <w:t>Humanists</w:t>
      </w:r>
      <w:proofErr w:type="spellEnd"/>
      <w:r w:rsidRPr="00605FF0">
        <w:rPr>
          <w:lang w:val="de-DE"/>
        </w:rPr>
        <w:t xml:space="preserve">, ergibt sich neben der Nutzung und Auswertung von hochwertigen Metadaten die Möglichkeit, eigene Forschungsdaten in diesem Austausch beizutragen. Die Aktualität und Relevanz dieses Anliegens im geisteswissenschaftlichen Bereich </w:t>
      </w:r>
      <w:proofErr w:type="gramStart"/>
      <w:r w:rsidR="0040433D">
        <w:rPr>
          <w:lang w:val="de-DE"/>
        </w:rPr>
        <w:t xml:space="preserve">offenbart </w:t>
      </w:r>
      <w:r w:rsidRPr="00605FF0">
        <w:rPr>
          <w:lang w:val="de-DE"/>
        </w:rPr>
        <w:t xml:space="preserve"> sich</w:t>
      </w:r>
      <w:proofErr w:type="gramEnd"/>
      <w:r w:rsidRPr="00605FF0">
        <w:rPr>
          <w:lang w:val="de-DE"/>
        </w:rPr>
        <w:t xml:space="preserve"> dabei etwa darin, dass mit den Projekten GND4C</w:t>
      </w:r>
      <w:r w:rsidRPr="007D446A">
        <w:rPr>
          <w:rStyle w:val="Funotenzeichen"/>
        </w:rPr>
        <w:footnoteReference w:id="8"/>
      </w:r>
      <w:r w:rsidRPr="00605FF0">
        <w:rPr>
          <w:lang w:val="de-DE"/>
        </w:rPr>
        <w:t xml:space="preserve"> sowie im NFDI4Culture-Konsortium (insb. </w:t>
      </w:r>
      <w:r w:rsidR="00856381">
        <w:rPr>
          <w:lang w:val="de-DE"/>
        </w:rPr>
        <w:t>„</w:t>
      </w:r>
      <w:r w:rsidRPr="00605FF0">
        <w:rPr>
          <w:lang w:val="de-DE"/>
        </w:rPr>
        <w:t>Task Area 2”)</w:t>
      </w:r>
      <w:r w:rsidRPr="007D446A">
        <w:rPr>
          <w:rStyle w:val="Funotenzeichen"/>
        </w:rPr>
        <w:footnoteReference w:id="9"/>
      </w:r>
      <w:r w:rsidRPr="00605FF0">
        <w:rPr>
          <w:lang w:val="de-DE"/>
        </w:rPr>
        <w:t xml:space="preserve"> gleich zwei Projekte von nationaler Größenordnung die Vernetzung und Standardisierung im </w:t>
      </w:r>
      <w:proofErr w:type="spellStart"/>
      <w:r w:rsidRPr="00605FF0">
        <w:rPr>
          <w:lang w:val="de-DE"/>
        </w:rPr>
        <w:t>Kulturerbebereich</w:t>
      </w:r>
      <w:proofErr w:type="spellEnd"/>
      <w:r w:rsidRPr="00605FF0">
        <w:rPr>
          <w:lang w:val="de-DE"/>
        </w:rPr>
        <w:t xml:space="preserve"> angehen.</w:t>
      </w:r>
    </w:p>
    <w:p w14:paraId="36416E33" w14:textId="12B3EC77"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 diese – möglichst einfach – um wichtige Konzepte zu ergänzen, erscheint daher ebenfalls außerordentlich fruchtbar. Der praktische Nutzen einer solchen Möglichkeit wurde im Vorfeld dieser Arbeit in zahlreichen persönlichen Gesprächen mit Vertretern verschiedener Sparten sowie Forschenden</w:t>
      </w:r>
      <w:r w:rsidR="0040433D">
        <w:rPr>
          <w:lang w:val="de-DE"/>
        </w:rPr>
        <w:t xml:space="preserve"> immer wieder aufs Neue</w:t>
      </w:r>
      <w:r w:rsidRPr="00605FF0">
        <w:rPr>
          <w:lang w:val="de-DE"/>
        </w:rPr>
        <w:t xml:space="preserve"> verifiziert. Dabei </w:t>
      </w:r>
      <w:r w:rsidR="00DD5D89">
        <w:rPr>
          <w:lang w:val="de-DE"/>
        </w:rPr>
        <w:t>wurde deutlich, dass</w:t>
      </w:r>
      <w:r w:rsidRPr="00605FF0">
        <w:rPr>
          <w:lang w:val="de-DE"/>
        </w:rPr>
        <w:t xml:space="preserve"> sich so manche kleinere Institution und Forschung oftmals vor die Herausforderung gestellt</w:t>
      </w:r>
      <w:r w:rsidR="00DD5D89">
        <w:rPr>
          <w:lang w:val="de-DE"/>
        </w:rPr>
        <w:t xml:space="preserve"> findet</w:t>
      </w:r>
      <w:r w:rsidRPr="00605FF0">
        <w:rPr>
          <w:lang w:val="de-DE"/>
        </w:rPr>
        <w:t xml:space="preserve">, dass sie oftmals durchaus spezielle Bedürfnisse bei Erschließung oder Publikation ihrer Forschung </w:t>
      </w:r>
      <w:r w:rsidR="00DD5D89">
        <w:rPr>
          <w:lang w:val="de-DE"/>
        </w:rPr>
        <w:t>besitzen –</w:t>
      </w:r>
      <w:r w:rsidRPr="00605FF0">
        <w:rPr>
          <w:lang w:val="de-DE"/>
        </w:rPr>
        <w:t xml:space="preserve"> die Teilhabe an der Entwicklung von Standardvokabular ihnen jedoch verwehrt ist. Für diese ist es wichtig, Möglichkeiten zu finden, diese Teilhabe dennoch niederschwellig zu ermöglichen.</w:t>
      </w:r>
    </w:p>
    <w:p w14:paraId="072D6862" w14:textId="5200438D" w:rsidR="00DB74F9" w:rsidRPr="00605FF0" w:rsidRDefault="00605FF0" w:rsidP="00605FF0">
      <w:pPr>
        <w:pStyle w:val="Textkrper"/>
        <w:spacing w:line="360" w:lineRule="auto"/>
        <w:contextualSpacing/>
        <w:jc w:val="both"/>
        <w:rPr>
          <w:lang w:val="de-DE"/>
        </w:rPr>
      </w:pPr>
      <w:r w:rsidRPr="00605FF0">
        <w:rPr>
          <w:lang w:val="de-DE"/>
        </w:rPr>
        <w:t xml:space="preserve">So ergeben sich </w:t>
      </w:r>
      <w:r w:rsidR="00273F9B">
        <w:rPr>
          <w:lang w:val="de-DE"/>
        </w:rPr>
        <w:t>zwei</w:t>
      </w:r>
      <w:r w:rsidRPr="00605FF0">
        <w:rPr>
          <w:lang w:val="de-DE"/>
        </w:rPr>
        <w:t xml:space="preserve"> </w:t>
      </w:r>
      <w:r w:rsidR="00DD5D89">
        <w:rPr>
          <w:lang w:val="de-DE"/>
        </w:rPr>
        <w:t>übergeordnete A</w:t>
      </w:r>
      <w:r w:rsidRPr="00605FF0">
        <w:rPr>
          <w:lang w:val="de-DE"/>
        </w:rPr>
        <w:t>nliegen für diese Arbeit:</w:t>
      </w:r>
    </w:p>
    <w:p w14:paraId="740A2082" w14:textId="77777777" w:rsidR="00DB74F9" w:rsidRPr="00605FF0" w:rsidRDefault="00605FF0" w:rsidP="00605FF0">
      <w:pPr>
        <w:numPr>
          <w:ilvl w:val="0"/>
          <w:numId w:val="2"/>
        </w:numPr>
        <w:spacing w:line="360" w:lineRule="auto"/>
        <w:contextualSpacing/>
        <w:jc w:val="both"/>
        <w:rPr>
          <w:lang w:val="de-DE"/>
        </w:rPr>
      </w:pPr>
      <w:r w:rsidRPr="00605FF0">
        <w:rPr>
          <w:lang w:val="de-DE"/>
        </w:rPr>
        <w:lastRenderedPageBreak/>
        <w:t>die Möglichkeit einer Vernetzung von musikinstrumentenbezogenen Daten verschiedener Sparten zu erproben.</w:t>
      </w:r>
    </w:p>
    <w:p w14:paraId="438E222C" w14:textId="0B554AE3" w:rsidR="00DB74F9" w:rsidRPr="00605FF0" w:rsidRDefault="00605FF0" w:rsidP="00605FF0">
      <w:pPr>
        <w:numPr>
          <w:ilvl w:val="0"/>
          <w:numId w:val="2"/>
        </w:numPr>
        <w:spacing w:line="360" w:lineRule="auto"/>
        <w:contextualSpacing/>
        <w:jc w:val="both"/>
        <w:rPr>
          <w:lang w:val="de-DE"/>
        </w:rPr>
      </w:pPr>
      <w:r w:rsidRPr="00605FF0">
        <w:rPr>
          <w:lang w:val="de-DE"/>
        </w:rPr>
        <w:t xml:space="preserve">auszuloten, </w:t>
      </w:r>
      <w:r w:rsidR="00A555B9">
        <w:rPr>
          <w:lang w:val="de-DE"/>
        </w:rPr>
        <w:t>in wie weit eine Nachnutzung</w:t>
      </w:r>
      <w:r w:rsidRPr="00605FF0">
        <w:rPr>
          <w:lang w:val="de-DE"/>
        </w:rPr>
        <w:t xml:space="preserve"> vorhandene</w:t>
      </w:r>
      <w:r w:rsidR="00A555B9">
        <w:rPr>
          <w:lang w:val="de-DE"/>
        </w:rPr>
        <w:t>r</w:t>
      </w:r>
      <w:r w:rsidRPr="00605FF0">
        <w:rPr>
          <w:lang w:val="de-DE"/>
        </w:rPr>
        <w:t xml:space="preserve"> Vokabulare möglich ist</w:t>
      </w:r>
      <w:r w:rsidR="00A555B9">
        <w:rPr>
          <w:lang w:val="de-DE"/>
        </w:rPr>
        <w:t xml:space="preserve"> und dabei zu erörtern, an welchen Stellen noch Defizite bestehen</w:t>
      </w:r>
      <w:r w:rsidRPr="00605FF0">
        <w:rPr>
          <w:lang w:val="de-DE"/>
        </w:rPr>
        <w:t>.</w:t>
      </w:r>
    </w:p>
    <w:p w14:paraId="2C7E6646" w14:textId="5CBF49D2" w:rsidR="00DB74F9" w:rsidRPr="00605FF0" w:rsidRDefault="00605FF0" w:rsidP="00605FF0">
      <w:pPr>
        <w:pStyle w:val="FirstParagraph"/>
        <w:spacing w:line="360" w:lineRule="auto"/>
        <w:contextualSpacing/>
        <w:jc w:val="both"/>
        <w:rPr>
          <w:lang w:val="de-DE"/>
        </w:rPr>
      </w:pPr>
      <w:r w:rsidRPr="00605FF0">
        <w:rPr>
          <w:lang w:val="de-DE"/>
        </w:rPr>
        <w:t xml:space="preserve">Technisch </w:t>
      </w:r>
      <w:r w:rsidR="00A555B9">
        <w:rPr>
          <w:lang w:val="de-DE"/>
        </w:rPr>
        <w:t>gesehen</w:t>
      </w:r>
      <w:r w:rsidRPr="00605FF0">
        <w:rPr>
          <w:lang w:val="de-DE"/>
        </w:rPr>
        <w:t xml:space="preserve"> </w:t>
      </w:r>
      <w:r w:rsidR="00A555B9">
        <w:rPr>
          <w:lang w:val="de-DE"/>
        </w:rPr>
        <w:t>versprechen</w:t>
      </w:r>
      <w:r w:rsidRPr="00605FF0">
        <w:rPr>
          <w:lang w:val="de-DE"/>
        </w:rPr>
        <w:t xml:space="preserve"> die sog. </w:t>
      </w:r>
      <w:r w:rsidR="00856381">
        <w:rPr>
          <w:lang w:val="de-DE"/>
        </w:rPr>
        <w:t>„</w:t>
      </w:r>
      <w:proofErr w:type="spellStart"/>
      <w:r w:rsidRPr="00605FF0">
        <w:rPr>
          <w:lang w:val="de-DE"/>
        </w:rPr>
        <w:t>Semantic</w:t>
      </w:r>
      <w:proofErr w:type="spellEnd"/>
      <w:r w:rsidRPr="00605FF0">
        <w:rPr>
          <w:lang w:val="de-DE"/>
        </w:rPr>
        <w:t xml:space="preserve"> Web-Technologien”</w:t>
      </w:r>
      <w:r w:rsidRPr="007D446A">
        <w:rPr>
          <w:rStyle w:val="Funotenzeichen"/>
        </w:rPr>
        <w:footnoteReference w:id="10"/>
      </w:r>
      <w:r w:rsidRPr="00605FF0">
        <w:rPr>
          <w:lang w:val="de-DE"/>
        </w:rPr>
        <w:t xml:space="preserve"> </w:t>
      </w:r>
      <w:r w:rsidR="00A555B9">
        <w:rPr>
          <w:lang w:val="de-DE"/>
        </w:rPr>
        <w:t>eine Handhabe, um diese Anliegen zu verwirklichen</w:t>
      </w:r>
      <w:r w:rsidRPr="00605FF0">
        <w:rPr>
          <w:lang w:val="de-DE"/>
        </w:rPr>
        <w:t xml:space="preserve">.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w:t>
      </w:r>
      <w:r w:rsidR="00A555B9">
        <w:rPr>
          <w:lang w:val="de-DE"/>
        </w:rPr>
        <w:t xml:space="preserve">bereits </w:t>
      </w:r>
      <w:r w:rsidRPr="00605FF0">
        <w:rPr>
          <w:lang w:val="de-DE"/>
        </w:rPr>
        <w:t xml:space="preserve">etablierter Technologien des Internets möglich, im Netz gespeicherte Daten in semantische Beziehungen zueinander zu setzen und dabei interoperabel und maschinenlesbar zu machen. Aus der Gesamtheit der an dieses semantische Netz angeschlossenen Daten, dem </w:t>
      </w:r>
      <w:proofErr w:type="spellStart"/>
      <w:r w:rsidRPr="00605FF0">
        <w:rPr>
          <w:i/>
          <w:lang w:val="de-DE"/>
        </w:rPr>
        <w:t>Linked</w:t>
      </w:r>
      <w:proofErr w:type="spellEnd"/>
      <w:r w:rsidRPr="00605FF0">
        <w:rPr>
          <w:i/>
          <w:lang w:val="de-DE"/>
        </w:rPr>
        <w:t xml:space="preserve"> Data Cloud</w:t>
      </w:r>
      <w:r w:rsidRPr="00605FF0">
        <w:rPr>
          <w:lang w:val="de-DE"/>
        </w:rPr>
        <w:t xml:space="preserve">, lässt sich so ein eigenes anwendungsbezogenes Schema, ein sog. </w:t>
      </w:r>
      <w:r w:rsidRPr="00605FF0">
        <w:rPr>
          <w:i/>
          <w:lang w:val="de-DE"/>
        </w:rPr>
        <w:t>Metadatenprofil</w:t>
      </w:r>
      <w:r w:rsidRPr="007D446A">
        <w:rPr>
          <w:rStyle w:val="Funotenzeichen"/>
        </w:rPr>
        <w:footnoteReference w:id="11"/>
      </w:r>
      <w:r w:rsidRPr="00605FF0">
        <w:rPr>
          <w:lang w:val="de-DE"/>
        </w:rPr>
        <w:t xml:space="preserve"> erzeugen, das imstande ist, als Schema für Vernetzung und Anreicherung musikinstrumentenbezogener Metadaten herzuhalten. </w:t>
      </w:r>
      <w:r w:rsidR="00A555B9">
        <w:rPr>
          <w:lang w:val="de-DE"/>
        </w:rPr>
        <w:t>Dieses</w:t>
      </w:r>
      <w:r w:rsidRPr="00605FF0">
        <w:rPr>
          <w:lang w:val="de-DE"/>
        </w:rPr>
        <w:t xml:space="preserve"> könnte dabei als gedankliche Vorarbeit für eine anschließende Weiterentwicklung und Ausarbeitung durch eine Fachcommunity fungieren. Dank der semantischen und technischen Offenheit des sog. </w:t>
      </w:r>
      <w:proofErr w:type="spellStart"/>
      <w:r w:rsidRPr="00605FF0">
        <w:rPr>
          <w:i/>
          <w:lang w:val="de-DE"/>
        </w:rPr>
        <w:t>Semantic</w:t>
      </w:r>
      <w:proofErr w:type="spellEnd"/>
      <w:r w:rsidRPr="00605FF0">
        <w:rPr>
          <w:i/>
          <w:lang w:val="de-DE"/>
        </w:rPr>
        <w:t xml:space="preserve"> Web</w:t>
      </w:r>
      <w:r w:rsidRPr="00605FF0">
        <w:rPr>
          <w:lang w:val="de-DE"/>
        </w:rPr>
        <w:t xml:space="preserve"> ist dabei terminologische Anschlussfähigkeit und die Darstellung sehr spezifischer Sachverhal</w:t>
      </w:r>
      <w:r w:rsidR="007A37EC">
        <w:rPr>
          <w:lang w:val="de-DE"/>
        </w:rPr>
        <w:t>t</w:t>
      </w:r>
      <w:r w:rsidRPr="00605FF0">
        <w:rPr>
          <w:lang w:val="de-DE"/>
        </w:rPr>
        <w:t>e möglich.</w:t>
      </w:r>
    </w:p>
    <w:p w14:paraId="082650E4" w14:textId="36BE62A9" w:rsidR="00DB74F9" w:rsidRPr="00605FF0" w:rsidRDefault="003D46FC" w:rsidP="003D46FC">
      <w:pPr>
        <w:spacing w:line="360" w:lineRule="auto"/>
        <w:contextualSpacing/>
        <w:jc w:val="center"/>
        <w:rPr>
          <w:lang w:val="de-DE"/>
        </w:rPr>
      </w:pPr>
      <w:r>
        <w:rPr>
          <w:lang w:val="de-DE"/>
        </w:rPr>
        <w:t>***</w:t>
      </w:r>
    </w:p>
    <w:p w14:paraId="2823C00D" w14:textId="77777777" w:rsidR="00780CF1" w:rsidRDefault="00605FF0" w:rsidP="00780CF1">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51687ECA" w14:textId="4A69A382" w:rsidR="00DB74F9" w:rsidRPr="00605FF0" w:rsidRDefault="00605FF0" w:rsidP="00780CF1">
      <w:pPr>
        <w:pStyle w:val="FirstParagraph"/>
        <w:spacing w:line="360" w:lineRule="auto"/>
        <w:contextualSpacing/>
        <w:jc w:val="both"/>
        <w:rPr>
          <w:lang w:val="de-DE"/>
        </w:rPr>
      </w:pPr>
      <w:r w:rsidRPr="00605FF0">
        <w:rPr>
          <w:lang w:val="de-DE"/>
        </w:rPr>
        <w:t xml:space="preserve">Nach RDF strukturierte Vokabulare liegen gewöhnlich </w:t>
      </w:r>
      <w:r w:rsidR="00856381">
        <w:rPr>
          <w:lang w:val="de-DE"/>
        </w:rPr>
        <w:t>„</w:t>
      </w:r>
      <w:r w:rsidRPr="00605FF0">
        <w:rPr>
          <w:lang w:val="de-DE"/>
        </w:rPr>
        <w:t xml:space="preserve">als Endprodukt” vor – Rückschlüsse auf die Modalitäten ihrer Genese (und somit methodische Ansätze für die Entwicklung eigener) bleiben dem Betrachter in der Regel somit verwehrt. Zudem ist der Vorgang der Modellierung stark prozessual und mitunter zirkulär geprägt, was das Gießen dieses Prozesses in die chronologische Form wissenschaftlicher Stringenz in Form einer schriftlichen wissenschaftlichen Fixierung sehr erschwert. (Da nicht jede Iteration dieser </w:t>
      </w:r>
      <w:r w:rsidRPr="00605FF0">
        <w:rPr>
          <w:lang w:val="de-DE"/>
        </w:rPr>
        <w:lastRenderedPageBreak/>
        <w:t xml:space="preserve">Genese umfassend im Rahmen der verschriftlichten Variante dieser Arbeit nachgezeichnet werden kann, wurde im </w:t>
      </w:r>
      <w:proofErr w:type="spellStart"/>
      <w:r w:rsidRPr="00605FF0">
        <w:rPr>
          <w:i/>
          <w:lang w:val="de-DE"/>
        </w:rPr>
        <w:t>GitHub</w:t>
      </w:r>
      <w:proofErr w:type="spellEnd"/>
      <w:r w:rsidRPr="00605FF0">
        <w:rPr>
          <w:lang w:val="de-DE"/>
        </w:rPr>
        <w:t>-Repositorium dieser Arbeit</w:t>
      </w:r>
      <w:r w:rsidRPr="007D446A">
        <w:rPr>
          <w:rStyle w:val="Funotenzeichen"/>
        </w:rPr>
        <w:footnoteReference w:id="12"/>
      </w:r>
      <w:r w:rsidRPr="00605FF0">
        <w:rPr>
          <w:lang w:val="de-DE"/>
        </w:rPr>
        <w:t xml:space="preserve"> jeder Schritt dokumentiert und offen nachvollziehbar gemacht.)</w:t>
      </w:r>
    </w:p>
    <w:p w14:paraId="30D4E6CC" w14:textId="68564DEE" w:rsidR="00DB74F9" w:rsidRPr="00605FF0" w:rsidRDefault="00605FF0" w:rsidP="00605FF0">
      <w:pPr>
        <w:pStyle w:val="Textkrper"/>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das Metadatenprofil zusammensetzen könnte, umfasst potentiell die Gesamtheit der im </w:t>
      </w:r>
      <w:proofErr w:type="spellStart"/>
      <w:r w:rsidRPr="00605FF0">
        <w:rPr>
          <w:lang w:val="de-DE"/>
        </w:rPr>
        <w:t>Semantic</w:t>
      </w:r>
      <w:proofErr w:type="spellEnd"/>
      <w:r w:rsidRPr="00605FF0">
        <w:rPr>
          <w:lang w:val="de-DE"/>
        </w:rPr>
        <w:t xml:space="preserve"> Web enthaltenen. Eine philologische Auswertung ist </w:t>
      </w:r>
      <w:r w:rsidR="00A555B9">
        <w:rPr>
          <w:lang w:val="de-DE"/>
        </w:rPr>
        <w:t>somit</w:t>
      </w:r>
      <w:r w:rsidRPr="00605FF0">
        <w:rPr>
          <w:lang w:val="de-DE"/>
        </w:rPr>
        <w:t xml:space="preserve"> </w:t>
      </w:r>
      <w:r w:rsidR="00A555B9">
        <w:rPr>
          <w:lang w:val="de-DE"/>
        </w:rPr>
        <w:t>ausgeschlossen</w:t>
      </w:r>
      <w:r w:rsidRPr="00605FF0">
        <w:rPr>
          <w:lang w:val="de-DE"/>
        </w:rPr>
        <w:t>, und es werden im Laufe der Arbeit alternative heuristische Lösungen</w:t>
      </w:r>
      <w:r w:rsidR="00A555B9">
        <w:rPr>
          <w:lang w:val="de-DE"/>
        </w:rPr>
        <w:t xml:space="preserve"> zu finden sein</w:t>
      </w:r>
      <w:r w:rsidRPr="00605FF0">
        <w:rPr>
          <w:lang w:val="de-DE"/>
        </w:rPr>
        <w:t xml:space="preserve">. Umso schwerer wiegt es da, dass es an einführender Literatur, die imstande wäre – insbesondere Nicht-Informatikern –, einen Kompass im Prozess des Modellierens und Publizierens von </w:t>
      </w:r>
      <w:proofErr w:type="spellStart"/>
      <w:r w:rsidRPr="00605FF0">
        <w:rPr>
          <w:lang w:val="de-DE"/>
        </w:rPr>
        <w:t>Linked</w:t>
      </w:r>
      <w:proofErr w:type="spellEnd"/>
      <w:r w:rsidRPr="00605FF0">
        <w:rPr>
          <w:lang w:val="de-DE"/>
        </w:rPr>
        <w:t xml:space="preserve"> Data an die Hand zu geben, mangelt.</w:t>
      </w:r>
      <w:r w:rsidRPr="007D446A">
        <w:rPr>
          <w:rStyle w:val="Funotenzeichen"/>
        </w:rPr>
        <w:footnoteReference w:id="13"/>
      </w:r>
    </w:p>
    <w:p w14:paraId="72A6EAA9" w14:textId="51F88DC9" w:rsidR="00DB74F9" w:rsidRPr="00605FF0" w:rsidRDefault="00605FF0" w:rsidP="00605FF0">
      <w:pPr>
        <w:pStyle w:val="Textkrper"/>
        <w:spacing w:line="360" w:lineRule="auto"/>
        <w:contextualSpacing/>
        <w:jc w:val="both"/>
        <w:rPr>
          <w:lang w:val="de-DE"/>
        </w:rPr>
      </w:pPr>
      <w:r w:rsidRPr="00605FF0">
        <w:rPr>
          <w:lang w:val="de-DE"/>
        </w:rPr>
        <w:t>Diese besonderen Rahmenbedingungen machen es erforderlich, dass sich die Arbeit in großen Teilen deduktiv vorantastet, wobei die Methodik anlassbezogen anhand der in der Praxis vorgefundenen jeweiligen Problemstellung zu entwickeln sein wird.</w:t>
      </w:r>
    </w:p>
    <w:p w14:paraId="7CA7D21E" w14:textId="77777777"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proofErr w:type="spellStart"/>
      <w:r w:rsidRPr="00A555B9">
        <w:rPr>
          <w:i/>
          <w:iCs/>
          <w:lang w:val="de-DE"/>
        </w:rPr>
        <w:t>Semantic</w:t>
      </w:r>
      <w:proofErr w:type="spellEnd"/>
      <w:r w:rsidRPr="00A555B9">
        <w:rPr>
          <w:i/>
          <w:iCs/>
          <w:lang w:val="de-DE"/>
        </w:rPr>
        <w:t xml:space="preserve"> Webs</w:t>
      </w:r>
      <w:r w:rsidRPr="00605FF0">
        <w:rPr>
          <w:lang w:val="de-DE"/>
        </w:rPr>
        <w:t xml:space="preserve"> begründet liegt, ergibt sich aus der ihm eigenen sonderbaren Verschmolzenheit von Konzepten intellektueller Wissensrepräsentation und der technischen Umstände ihrer digitalen Manifestation, was eine losgelöste Betrachtung eines einzelnen dieser beiden Bestandteile nachgerade unmöglich macht. Dennoch erscheint es angesichts des hier behandelten konkreten Anwendungsfalls sinnvoll, im Folgenden einen gewissen inhaltlichen Schwerpunkt auf die intellektuelle Modellierung zu legen und technische Belange, wo immer möglich, auszuklammern.</w:t>
      </w:r>
    </w:p>
    <w:p w14:paraId="41FFD09E" w14:textId="57EC63FA" w:rsidR="003D46FC" w:rsidRDefault="00605FF0" w:rsidP="00605FF0">
      <w:pPr>
        <w:pStyle w:val="Textkrper"/>
        <w:spacing w:line="360" w:lineRule="auto"/>
        <w:contextualSpacing/>
        <w:jc w:val="both"/>
        <w:rPr>
          <w:lang w:val="de-DE"/>
        </w:rPr>
      </w:pPr>
      <w:r w:rsidRPr="00605FF0">
        <w:rPr>
          <w:lang w:val="de-DE"/>
        </w:rPr>
        <w:t xml:space="preserve">Metadatenstandards entstehen etwa als wandelbare Ergebnisse langwieriger diskursiver, Community-getriebener Prozesse. </w:t>
      </w:r>
      <w:r w:rsidR="00A555B9">
        <w:rPr>
          <w:lang w:val="de-DE"/>
        </w:rPr>
        <w:t>Der</w:t>
      </w:r>
      <w:r w:rsidRPr="00605FF0">
        <w:rPr>
          <w:lang w:val="de-DE"/>
        </w:rPr>
        <w:t xml:space="preserve"> Sinn</w:t>
      </w:r>
      <w:r w:rsidR="00A555B9">
        <w:rPr>
          <w:lang w:val="de-DE"/>
        </w:rPr>
        <w:t xml:space="preserve"> dieser Arbeit liegt daher</w:t>
      </w:r>
      <w:r w:rsidRPr="00605FF0">
        <w:rPr>
          <w:lang w:val="de-DE"/>
        </w:rPr>
        <w:t xml:space="preserve"> insbesondere darin, einige Vorüberlegungen für eine potentielle anschließende Entwicklung eines </w:t>
      </w:r>
      <w:r w:rsidRPr="00605FF0">
        <w:rPr>
          <w:lang w:val="de-DE"/>
        </w:rPr>
        <w:lastRenderedPageBreak/>
        <w:t>ausdrucksstärkeren Vokabulars vorwegzunehmen, dabei gangbare methodische Wege zu kartieren und zuletzt einige – wenige – konkrete inhaltliche musikwissenschaftliche Vorarbeiten vorauszuschicken – welche insbesondere aber zur Illustration und zu Verifikationszwecken für die Stimmigkeit des Arbeitsansatzes bestimmt sind.</w:t>
      </w:r>
    </w:p>
    <w:p w14:paraId="1DB5EE8F" w14:textId="23BCA00D" w:rsidR="003D46FC" w:rsidRDefault="003D46FC" w:rsidP="00605FF0">
      <w:pPr>
        <w:pStyle w:val="Textkrper"/>
        <w:spacing w:line="360" w:lineRule="auto"/>
        <w:contextualSpacing/>
        <w:jc w:val="both"/>
        <w:rPr>
          <w:lang w:val="de-DE"/>
        </w:rPr>
      </w:pPr>
      <w:r>
        <w:rPr>
          <w:lang w:val="de-DE"/>
        </w:rPr>
        <w:t xml:space="preserve">[konkreter: anhand einem Beispiel </w:t>
      </w:r>
      <w:proofErr w:type="gramStart"/>
      <w:r>
        <w:rPr>
          <w:lang w:val="de-DE"/>
        </w:rPr>
        <w:t>– !</w:t>
      </w:r>
      <w:proofErr w:type="gramEnd"/>
      <w:r>
        <w:rPr>
          <w:lang w:val="de-DE"/>
        </w:rPr>
        <w:t xml:space="preserve"> etc.]</w:t>
      </w:r>
    </w:p>
    <w:p w14:paraId="5DC7C464" w14:textId="77777777" w:rsidR="003D46FC" w:rsidRDefault="003D46FC" w:rsidP="00605FF0">
      <w:pPr>
        <w:pStyle w:val="Textkrper"/>
        <w:spacing w:line="360" w:lineRule="auto"/>
        <w:contextualSpacing/>
        <w:jc w:val="both"/>
        <w:rPr>
          <w:lang w:val="de-DE"/>
        </w:rPr>
      </w:pPr>
    </w:p>
    <w:p w14:paraId="439B3C24" w14:textId="00CC7972" w:rsidR="003D46FC" w:rsidRPr="00605FF0" w:rsidRDefault="003D46FC" w:rsidP="003D46FC">
      <w:pPr>
        <w:pStyle w:val="Textkrper"/>
        <w:spacing w:line="360" w:lineRule="auto"/>
        <w:contextualSpacing/>
        <w:jc w:val="center"/>
        <w:rPr>
          <w:lang w:val="de-DE"/>
        </w:rPr>
      </w:pPr>
      <w:r>
        <w:rPr>
          <w:lang w:val="de-DE"/>
        </w:rPr>
        <w:t>***</w:t>
      </w:r>
    </w:p>
    <w:p w14:paraId="7D7857BD" w14:textId="77777777" w:rsidR="00DB74F9" w:rsidRPr="00605FF0" w:rsidRDefault="00605FF0" w:rsidP="00605FF0">
      <w:pPr>
        <w:pStyle w:val="berschrift2"/>
        <w:spacing w:line="360" w:lineRule="auto"/>
        <w:contextualSpacing/>
        <w:jc w:val="both"/>
        <w:rPr>
          <w:lang w:val="de-DE"/>
        </w:rPr>
      </w:pPr>
      <w:bookmarkStart w:id="2" w:name="vorbemerkungen"/>
      <w:bookmarkStart w:id="3" w:name="_Toc48836033"/>
      <w:r w:rsidRPr="00605FF0">
        <w:rPr>
          <w:lang w:val="de-DE"/>
        </w:rPr>
        <w:t>Vorbemerkungen</w:t>
      </w:r>
      <w:bookmarkEnd w:id="2"/>
      <w:bookmarkEnd w:id="3"/>
    </w:p>
    <w:p w14:paraId="0CCADE35" w14:textId="77777777" w:rsidR="00DB74F9" w:rsidRPr="00605FF0" w:rsidRDefault="00605FF0" w:rsidP="00605FF0">
      <w:pPr>
        <w:pStyle w:val="berschrift3"/>
        <w:spacing w:line="360" w:lineRule="auto"/>
        <w:contextualSpacing/>
        <w:jc w:val="both"/>
        <w:rPr>
          <w:lang w:val="de-DE"/>
        </w:rPr>
      </w:pPr>
      <w:bookmarkStart w:id="4" w:name="semantic-web-konzept"/>
      <w:bookmarkStart w:id="5" w:name="_Toc48836034"/>
      <w:proofErr w:type="spellStart"/>
      <w:r w:rsidRPr="00605FF0">
        <w:rPr>
          <w:lang w:val="de-DE"/>
        </w:rPr>
        <w:t>Semantic</w:t>
      </w:r>
      <w:proofErr w:type="spellEnd"/>
      <w:r w:rsidRPr="00605FF0">
        <w:rPr>
          <w:lang w:val="de-DE"/>
        </w:rPr>
        <w:t xml:space="preserve"> Web: Konzept</w:t>
      </w:r>
      <w:bookmarkEnd w:id="4"/>
      <w:bookmarkEnd w:id="5"/>
    </w:p>
    <w:p w14:paraId="1310EAB7" w14:textId="77777777" w:rsidR="00605FF0" w:rsidRDefault="00605FF0" w:rsidP="00605FF0">
      <w:pPr>
        <w:pStyle w:val="FirstParagraph"/>
        <w:spacing w:line="360" w:lineRule="auto"/>
        <w:contextualSpacing/>
        <w:jc w:val="both"/>
        <w:rPr>
          <w:lang w:val="de-DE"/>
        </w:rPr>
      </w:pPr>
      <w:r w:rsidRPr="00605FF0">
        <w:rPr>
          <w:lang w:val="de-DE"/>
        </w:rPr>
        <w:t xml:space="preserve">Eine erschöpfende Einführung in die paradoxerweise teils nachgerade banalen wie zugleich hermetisch komplexen Konzepte und Technologien des </w:t>
      </w:r>
      <w:proofErr w:type="spellStart"/>
      <w:r w:rsidRPr="00605FF0">
        <w:rPr>
          <w:i/>
          <w:lang w:val="de-DE"/>
        </w:rPr>
        <w:t>Semantic</w:t>
      </w:r>
      <w:proofErr w:type="spellEnd"/>
      <w:r w:rsidRPr="00605FF0">
        <w:rPr>
          <w:i/>
          <w:lang w:val="de-DE"/>
        </w:rPr>
        <w:t xml:space="preserve"> Web</w:t>
      </w:r>
      <w:r w:rsidRPr="00605FF0">
        <w:rPr>
          <w:lang w:val="de-DE"/>
        </w:rPr>
        <w:t xml:space="preserve"> kann an dieser Stelle nicht erfolgen, sondern sie darf sich vielmehr auf einige für das Verständnis der folgenden Arbeit wesentliche Punkte beschränken.</w:t>
      </w:r>
    </w:p>
    <w:p w14:paraId="7431C4FC" w14:textId="0160028A" w:rsidR="00DB74F9" w:rsidRPr="00605FF0" w:rsidRDefault="00605FF0" w:rsidP="00605FF0">
      <w:pPr>
        <w:pStyle w:val="FirstParagraph"/>
        <w:spacing w:line="360" w:lineRule="auto"/>
        <w:contextualSpacing/>
        <w:jc w:val="both"/>
        <w:rPr>
          <w:lang w:val="de-DE"/>
        </w:rPr>
      </w:pPr>
      <w:r w:rsidRPr="00605FF0">
        <w:rPr>
          <w:lang w:val="de-DE"/>
        </w:rPr>
        <w:t xml:space="preserve">Das </w:t>
      </w:r>
      <w:r w:rsidRPr="00605FF0">
        <w:rPr>
          <w:i/>
          <w:lang w:val="de-DE"/>
        </w:rPr>
        <w:t>W3C</w:t>
      </w:r>
      <w:r w:rsidRPr="00605FF0">
        <w:rPr>
          <w:lang w:val="de-DE"/>
        </w:rPr>
        <w:t xml:space="preserve"> erklärt die Grundidee des </w:t>
      </w:r>
      <w:proofErr w:type="spellStart"/>
      <w:r w:rsidRPr="00605FF0">
        <w:rPr>
          <w:i/>
          <w:lang w:val="de-DE"/>
        </w:rPr>
        <w:t>Semantic</w:t>
      </w:r>
      <w:proofErr w:type="spellEnd"/>
      <w:r w:rsidRPr="00605FF0">
        <w:rPr>
          <w:i/>
          <w:lang w:val="de-DE"/>
        </w:rPr>
        <w:t xml:space="preserve"> Webs</w:t>
      </w:r>
      <w:r w:rsidRPr="00605FF0">
        <w:rPr>
          <w:lang w:val="de-DE"/>
        </w:rPr>
        <w:t xml:space="preserve"> folgendermaßen: </w:t>
      </w:r>
      <w:r w:rsidR="00856381">
        <w:rPr>
          <w:lang w:val="de-DE"/>
        </w:rPr>
        <w:t>„</w:t>
      </w:r>
      <w:r w:rsidRPr="00605FF0">
        <w:rPr>
          <w:lang w:val="de-DE"/>
        </w:rPr>
        <w:t xml:space="preserve">The </w:t>
      </w:r>
      <w:proofErr w:type="spellStart"/>
      <w:r w:rsidRPr="00605FF0">
        <w:rPr>
          <w:lang w:val="de-DE"/>
        </w:rPr>
        <w:t>Semantic</w:t>
      </w:r>
      <w:proofErr w:type="spellEnd"/>
      <w:r w:rsidRPr="00605FF0">
        <w:rPr>
          <w:lang w:val="de-DE"/>
        </w:rPr>
        <w:t xml:space="preserve"> Web </w:t>
      </w:r>
      <w:proofErr w:type="spellStart"/>
      <w:r w:rsidRPr="00605FF0">
        <w:rPr>
          <w:lang w:val="de-DE"/>
        </w:rPr>
        <w:t>provides</w:t>
      </w:r>
      <w:proofErr w:type="spellEnd"/>
      <w:r w:rsidRPr="00605FF0">
        <w:rPr>
          <w:lang w:val="de-DE"/>
        </w:rPr>
        <w:t xml:space="preserve"> a </w:t>
      </w:r>
      <w:proofErr w:type="spellStart"/>
      <w:r w:rsidRPr="00605FF0">
        <w:rPr>
          <w:lang w:val="de-DE"/>
        </w:rPr>
        <w:t>common</w:t>
      </w:r>
      <w:proofErr w:type="spellEnd"/>
      <w:r w:rsidRPr="00605FF0">
        <w:rPr>
          <w:lang w:val="de-DE"/>
        </w:rPr>
        <w:t xml:space="preserve"> </w:t>
      </w:r>
      <w:proofErr w:type="spellStart"/>
      <w:r w:rsidRPr="00605FF0">
        <w:rPr>
          <w:lang w:val="de-DE"/>
        </w:rPr>
        <w:t>framework</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shared</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reused</w:t>
      </w:r>
      <w:proofErr w:type="spellEnd"/>
      <w:r w:rsidRPr="00605FF0">
        <w:rPr>
          <w:lang w:val="de-DE"/>
        </w:rPr>
        <w:t xml:space="preserve"> </w:t>
      </w:r>
      <w:proofErr w:type="spellStart"/>
      <w:r w:rsidRPr="00605FF0">
        <w:rPr>
          <w:lang w:val="de-DE"/>
        </w:rPr>
        <w:t>across</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enterprise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community</w:t>
      </w:r>
      <w:proofErr w:type="spellEnd"/>
      <w:r w:rsidRPr="00605FF0">
        <w:rPr>
          <w:lang w:val="de-DE"/>
        </w:rPr>
        <w:t xml:space="preserve"> </w:t>
      </w:r>
      <w:proofErr w:type="spellStart"/>
      <w:r w:rsidRPr="00605FF0">
        <w:rPr>
          <w:lang w:val="de-DE"/>
        </w:rPr>
        <w:t>boundaries</w:t>
      </w:r>
      <w:proofErr w:type="spellEnd"/>
      <w:r w:rsidRPr="00605FF0">
        <w:rPr>
          <w:lang w:val="de-DE"/>
        </w:rPr>
        <w:t>.”</w:t>
      </w:r>
      <w:r w:rsidRPr="007D446A">
        <w:rPr>
          <w:rStyle w:val="Funotenzeichen"/>
        </w:rPr>
        <w:footnoteReference w:id="14"/>
      </w:r>
      <w:r w:rsidRPr="00605FF0">
        <w:rPr>
          <w:lang w:val="de-DE"/>
        </w:rPr>
        <w:t xml:space="preserve"> Dabei wird das Grundprinzip des Internet – verschiedene mittels </w:t>
      </w:r>
      <w:r w:rsidRPr="00605FF0">
        <w:rPr>
          <w:i/>
          <w:lang w:val="de-DE"/>
        </w:rPr>
        <w:t>HTML</w:t>
      </w:r>
      <w:r w:rsidRPr="00605FF0">
        <w:rPr>
          <w:lang w:val="de-DE"/>
        </w:rPr>
        <w:t xml:space="preserve">-Links miteinander </w:t>
      </w:r>
      <w:r w:rsidRPr="00605FF0">
        <w:rPr>
          <w:i/>
          <w:lang w:val="de-DE"/>
        </w:rPr>
        <w:t>vernetzter</w:t>
      </w:r>
      <w:r w:rsidRPr="00605FF0">
        <w:rPr>
          <w:lang w:val="de-DE"/>
        </w:rPr>
        <w:t xml:space="preserve"> Seiten –, dem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7D446A">
        <w:rPr>
          <w:rStyle w:val="Funotenzeichen"/>
        </w:rPr>
        <w:footnoteReference w:id="15"/>
      </w:r>
      <w:r w:rsidRPr="00605FF0">
        <w:rPr>
          <w:lang w:val="de-DE"/>
        </w:rPr>
        <w:t xml:space="preserve">, auf den Inhalt dieser Seiten übertragen und erweitert. Leider ist das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lang w:val="de-DE"/>
        </w:rPr>
        <w:t xml:space="preserve"> lediglich ein </w:t>
      </w:r>
      <w:r w:rsidR="00856381">
        <w:rPr>
          <w:lang w:val="de-DE"/>
        </w:rPr>
        <w:t>„</w:t>
      </w:r>
      <w:r w:rsidRPr="00605FF0">
        <w:rPr>
          <w:lang w:val="de-DE"/>
        </w:rPr>
        <w:t xml:space="preserve">[…] </w:t>
      </w:r>
      <w:proofErr w:type="spellStart"/>
      <w:r w:rsidRPr="00605FF0">
        <w:rPr>
          <w:lang w:val="de-DE"/>
        </w:rPr>
        <w:t>set</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interlinked</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heterogeneous</w:t>
      </w:r>
      <w:proofErr w:type="spellEnd"/>
      <w:r w:rsidRPr="00605FF0">
        <w:rPr>
          <w:lang w:val="de-DE"/>
        </w:rPr>
        <w:t xml:space="preserve"> </w:t>
      </w:r>
      <w:proofErr w:type="spellStart"/>
      <w:r w:rsidRPr="00605FF0">
        <w:rPr>
          <w:lang w:val="de-DE"/>
        </w:rPr>
        <w:t>syntax</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semantics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uncontrolled</w:t>
      </w:r>
      <w:proofErr w:type="spellEnd"/>
      <w:r w:rsidRPr="00605FF0">
        <w:rPr>
          <w:lang w:val="de-DE"/>
        </w:rPr>
        <w:t xml:space="preserve"> </w:t>
      </w:r>
      <w:proofErr w:type="spellStart"/>
      <w:r w:rsidRPr="00605FF0">
        <w:rPr>
          <w:lang w:val="de-DE"/>
        </w:rPr>
        <w:t>content</w:t>
      </w:r>
      <w:proofErr w:type="spellEnd"/>
      <w:r w:rsidRPr="00605FF0">
        <w:rPr>
          <w:lang w:val="de-DE"/>
        </w:rPr>
        <w:t>[…]”:</w:t>
      </w:r>
      <w:r w:rsidRPr="007D446A">
        <w:rPr>
          <w:rStyle w:val="Funotenzeichen"/>
        </w:rPr>
        <w:footnoteReference w:id="16"/>
      </w:r>
      <w:r w:rsidRPr="00605FF0">
        <w:rPr>
          <w:lang w:val="de-DE"/>
        </w:rPr>
        <w:t xml:space="preserve"> dessen Inhalt ist also leider nicht einheitlich und somit nicht interoperabel.</w:t>
      </w:r>
      <w:r w:rsidRPr="007D446A">
        <w:rPr>
          <w:rStyle w:val="Funotenzeichen"/>
        </w:rPr>
        <w:footnoteReference w:id="17"/>
      </w:r>
      <w:r w:rsidRPr="00605FF0">
        <w:rPr>
          <w:lang w:val="de-DE"/>
        </w:rPr>
        <w:t xml:space="preserve"> Im </w:t>
      </w:r>
      <w:r w:rsidRPr="00605FF0">
        <w:rPr>
          <w:i/>
          <w:lang w:val="de-DE"/>
        </w:rPr>
        <w:t xml:space="preserve">Web </w:t>
      </w:r>
      <w:proofErr w:type="spellStart"/>
      <w:r w:rsidRPr="00605FF0">
        <w:rPr>
          <w:i/>
          <w:lang w:val="de-DE"/>
        </w:rPr>
        <w:t>of</w:t>
      </w:r>
      <w:proofErr w:type="spellEnd"/>
      <w:r w:rsidRPr="00605FF0">
        <w:rPr>
          <w:i/>
          <w:lang w:val="de-DE"/>
        </w:rPr>
        <w:t xml:space="preserve"> Data</w:t>
      </w:r>
      <w:r w:rsidRPr="007D446A">
        <w:rPr>
          <w:rStyle w:val="Funotenzeichen"/>
        </w:rPr>
        <w:footnoteReference w:id="18"/>
      </w:r>
      <w:r w:rsidRPr="00605FF0">
        <w:rPr>
          <w:lang w:val="de-DE"/>
        </w:rPr>
        <w:t xml:space="preserve"> hingegen können auch die Inhalte einer Seite (also </w:t>
      </w:r>
      <w:r w:rsidR="00856381">
        <w:rPr>
          <w:lang w:val="de-DE"/>
        </w:rPr>
        <w:t>„</w:t>
      </w:r>
      <w:r w:rsidRPr="00605FF0">
        <w:rPr>
          <w:lang w:val="de-DE"/>
        </w:rPr>
        <w:t xml:space="preserve">Data” innerhalb eines </w:t>
      </w:r>
      <w:r w:rsidR="00856381">
        <w:rPr>
          <w:lang w:val="de-DE"/>
        </w:rPr>
        <w:t>„</w:t>
      </w:r>
      <w:proofErr w:type="spellStart"/>
      <w:r w:rsidRPr="00605FF0">
        <w:rPr>
          <w:lang w:val="de-DE"/>
        </w:rPr>
        <w:t>Documents</w:t>
      </w:r>
      <w:proofErr w:type="spellEnd"/>
      <w:r w:rsidRPr="00605FF0">
        <w:rPr>
          <w:lang w:val="de-DE"/>
        </w:rPr>
        <w:t xml:space="preserve">”) dank einer </w:t>
      </w:r>
      <w:proofErr w:type="spellStart"/>
      <w:r w:rsidRPr="00605FF0">
        <w:rPr>
          <w:lang w:val="de-DE"/>
        </w:rPr>
        <w:t>standardiserten</w:t>
      </w:r>
      <w:proofErr w:type="spellEnd"/>
      <w:r w:rsidRPr="00605FF0">
        <w:rPr>
          <w:lang w:val="de-DE"/>
        </w:rPr>
        <w:t xml:space="preserve"> </w:t>
      </w:r>
      <w:r w:rsidR="00856381">
        <w:rPr>
          <w:lang w:val="de-DE"/>
        </w:rPr>
        <w:t>„</w:t>
      </w:r>
      <w:r w:rsidRPr="00605FF0">
        <w:rPr>
          <w:lang w:val="de-DE"/>
        </w:rPr>
        <w:t xml:space="preserve">Syntax”, dem in #kapitel bereits erwähnten sog. </w:t>
      </w:r>
      <w:r w:rsidRPr="00605FF0">
        <w:rPr>
          <w:i/>
          <w:lang w:val="de-DE"/>
        </w:rPr>
        <w:t>Ressource Description Framework</w:t>
      </w:r>
      <w:r w:rsidRPr="00605FF0">
        <w:rPr>
          <w:lang w:val="de-DE"/>
        </w:rPr>
        <w:t xml:space="preserve"> (RDF),</w:t>
      </w:r>
      <w:r w:rsidRPr="007D446A">
        <w:rPr>
          <w:rStyle w:val="Funotenzeichen"/>
        </w:rPr>
        <w:footnoteReference w:id="19"/>
      </w:r>
      <w:r w:rsidRPr="00605FF0">
        <w:rPr>
          <w:lang w:val="de-DE"/>
        </w:rPr>
        <w:t xml:space="preserve"> in vielfältige Beziehung zum Inhalt anderer Seiten gesetzt und mit passenden Informationen wiederum innerhalb </w:t>
      </w:r>
      <w:r w:rsidRPr="00605FF0">
        <w:rPr>
          <w:lang w:val="de-DE"/>
        </w:rPr>
        <w:lastRenderedPageBreak/>
        <w:t xml:space="preserve">dieser verlinkt werden. Durch die Charakterisierung der Beziehungen dieser Daten zueinander ergeben sich so mithilfe von RDF Aussagen, sog. </w:t>
      </w:r>
      <w:r w:rsidR="00856381">
        <w:rPr>
          <w:lang w:val="de-DE"/>
        </w:rPr>
        <w:t>„</w:t>
      </w:r>
      <w:r w:rsidRPr="00605FF0">
        <w:rPr>
          <w:lang w:val="de-DE"/>
        </w:rPr>
        <w:t>Tripel”, mit semantischem Gehalt in der Form</w:t>
      </w:r>
    </w:p>
    <w:p w14:paraId="2B41957D" w14:textId="793C5432"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r w:rsidRPr="007D446A">
        <w:rPr>
          <w:rStyle w:val="Funotenzeichen"/>
        </w:rPr>
        <w:footnoteReference w:id="20"/>
      </w:r>
    </w:p>
    <w:p w14:paraId="371D377C" w14:textId="77777777" w:rsidR="00DB74F9" w:rsidRPr="00605FF0" w:rsidRDefault="00605FF0" w:rsidP="00605FF0">
      <w:pPr>
        <w:pStyle w:val="Textkrper"/>
        <w:spacing w:line="360" w:lineRule="auto"/>
        <w:contextualSpacing/>
        <w:jc w:val="both"/>
        <w:rPr>
          <w:lang w:val="de-DE"/>
        </w:rPr>
      </w:pPr>
      <w:r w:rsidRPr="00605FF0">
        <w:rPr>
          <w:lang w:val="de-DE"/>
        </w:rPr>
        <w:t>Die vormals auf die recht banale Beziehung</w:t>
      </w:r>
    </w:p>
    <w:p w14:paraId="42A2234A" w14:textId="6130A6BF" w:rsidR="006D1B45" w:rsidRPr="006D1B45" w:rsidRDefault="00605FF0" w:rsidP="006D1B45">
      <w:pPr>
        <w:pStyle w:val="Textkrper"/>
        <w:spacing w:line="360" w:lineRule="auto"/>
        <w:contextualSpacing/>
        <w:jc w:val="center"/>
        <w:rPr>
          <w:i/>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FDAE23F" w14:textId="5F4698AE" w:rsidR="00DB74F9" w:rsidRPr="00605FF0" w:rsidRDefault="00605FF0" w:rsidP="00605FF0">
      <w:pPr>
        <w:pStyle w:val="Textkrper"/>
        <w:spacing w:line="360" w:lineRule="auto"/>
        <w:contextualSpacing/>
        <w:jc w:val="both"/>
        <w:rPr>
          <w:lang w:val="de-DE"/>
        </w:rPr>
      </w:pPr>
      <w:r w:rsidRPr="00605FF0">
        <w:rPr>
          <w:lang w:val="de-DE"/>
        </w:rPr>
        <w:t xml:space="preserve">beschränkte Aussagekraft von HTML wird um komplexe Aussagemöglichkeiten erweitert, die kreuz und quer durch das Netz Aussagen jeder Art über </w:t>
      </w:r>
      <w:r w:rsidR="00856381">
        <w:rPr>
          <w:lang w:val="de-DE"/>
        </w:rPr>
        <w:t>„</w:t>
      </w:r>
      <w:r w:rsidRPr="00605FF0">
        <w:rPr>
          <w:lang w:val="de-DE"/>
        </w:rPr>
        <w:t xml:space="preserve">Dinge” jeder Art zu treffen imstande sind. Dabei können die Bestandteile dieser Aussagen sowohl Subjekt oder Objekt neuer Aussagen werden. Dank der Verwendung von RDF und bereits etablierter Webinfrastruktur und -Standards sind </w:t>
      </w:r>
      <w:proofErr w:type="spellStart"/>
      <w:r w:rsidRPr="00605FF0">
        <w:rPr>
          <w:lang w:val="de-DE"/>
        </w:rPr>
        <w:t>Semantic</w:t>
      </w:r>
      <w:proofErr w:type="spellEnd"/>
      <w:r w:rsidRPr="00605FF0">
        <w:rPr>
          <w:lang w:val="de-DE"/>
        </w:rPr>
        <w:t xml:space="preserve"> Web-konform strukturierte und publizierte Daten als </w:t>
      </w:r>
      <w:proofErr w:type="spellStart"/>
      <w:r w:rsidRPr="00605FF0">
        <w:rPr>
          <w:i/>
          <w:lang w:val="de-DE"/>
        </w:rPr>
        <w:t>Linked</w:t>
      </w:r>
      <w:proofErr w:type="spellEnd"/>
      <w:r w:rsidRPr="00605FF0">
        <w:rPr>
          <w:i/>
          <w:lang w:val="de-DE"/>
        </w:rPr>
        <w:t xml:space="preserve"> Data</w:t>
      </w:r>
      <w:r w:rsidRPr="00605FF0">
        <w:rPr>
          <w:lang w:val="de-DE"/>
        </w:rPr>
        <w:t xml:space="preserve"> maschinenlesbar und interoperabel und können in beliebige Beziehungen gesetzt werden.</w:t>
      </w:r>
    </w:p>
    <w:p w14:paraId="0B268732" w14:textId="77777777" w:rsidR="00DB74F9" w:rsidRPr="00605FF0" w:rsidRDefault="00605FF0" w:rsidP="00605FF0">
      <w:pPr>
        <w:pStyle w:val="berschrift3"/>
        <w:spacing w:line="360" w:lineRule="auto"/>
        <w:contextualSpacing/>
        <w:jc w:val="both"/>
        <w:rPr>
          <w:lang w:val="de-DE"/>
        </w:rPr>
      </w:pPr>
      <w:bookmarkStart w:id="6" w:name="terminologie"/>
      <w:bookmarkStart w:id="7" w:name="_Toc48836035"/>
      <w:r w:rsidRPr="00605FF0">
        <w:rPr>
          <w:lang w:val="de-DE"/>
        </w:rPr>
        <w:t>Terminologie</w:t>
      </w:r>
      <w:bookmarkEnd w:id="6"/>
      <w:bookmarkEnd w:id="7"/>
    </w:p>
    <w:p w14:paraId="601D49D3" w14:textId="759A5DBB" w:rsidR="00DB74F9" w:rsidRPr="00605FF0" w:rsidRDefault="00605FF0" w:rsidP="00605FF0">
      <w:pPr>
        <w:pStyle w:val="FirstParagraph"/>
        <w:spacing w:line="360" w:lineRule="auto"/>
        <w:contextualSpacing/>
        <w:jc w:val="both"/>
        <w:rPr>
          <w:lang w:val="de-DE"/>
        </w:rPr>
      </w:pPr>
      <w:r w:rsidRPr="00605FF0">
        <w:rPr>
          <w:lang w:val="de-DE"/>
        </w:rPr>
        <w:t xml:space="preserve">Im Kontext des </w:t>
      </w:r>
      <w:proofErr w:type="spellStart"/>
      <w:r w:rsidRPr="00605FF0">
        <w:rPr>
          <w:lang w:val="de-DE"/>
        </w:rPr>
        <w:t>Semantic</w:t>
      </w:r>
      <w:proofErr w:type="spellEnd"/>
      <w:r w:rsidRPr="00605FF0">
        <w:rPr>
          <w:lang w:val="de-DE"/>
        </w:rPr>
        <w:t xml:space="preserve"> Web begegnet eine Vielzahl sehr ambiger Begriffe, die zugleich außerordentlich inkonsistent Verwendung finden. Wenngleich an dieser Stelle für einige ausführlicheren terminologischen Untersuchungen auf Heiner </w:t>
      </w:r>
      <w:proofErr w:type="spellStart"/>
      <w:r w:rsidRPr="00605FF0">
        <w:rPr>
          <w:lang w:val="de-DE"/>
        </w:rPr>
        <w:t>Stuckenschmidt</w:t>
      </w:r>
      <w:proofErr w:type="spellEnd"/>
      <w:r w:rsidRPr="007D446A">
        <w:rPr>
          <w:rStyle w:val="Funotenzeichen"/>
        </w:rPr>
        <w:footnoteReference w:id="21"/>
      </w:r>
      <w:r w:rsidRPr="00605FF0">
        <w:rPr>
          <w:lang w:val="de-DE"/>
        </w:rPr>
        <w:t xml:space="preserve"> verwiesen werden kann, ist es dennoch sinnvoll, nochmals kurz auf einige der in dieser Arbeit verwendeten Begriffe einzugehen.</w:t>
      </w:r>
    </w:p>
    <w:p w14:paraId="5EA61A7D"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Der syntaktische Kontext der Elemente </w:t>
      </w:r>
      <w:r w:rsidRPr="00605FF0">
        <w:rPr>
          <w:i/>
          <w:lang w:val="de-DE"/>
        </w:rPr>
        <w:t>Subjekt</w:t>
      </w:r>
      <w:r w:rsidRPr="00605FF0">
        <w:rPr>
          <w:lang w:val="de-DE"/>
        </w:rPr>
        <w:t xml:space="preserve">, </w:t>
      </w:r>
      <w:r w:rsidRPr="00605FF0">
        <w:rPr>
          <w:i/>
          <w:lang w:val="de-DE"/>
        </w:rPr>
        <w:t>Prädikat</w:t>
      </w:r>
      <w:r w:rsidRPr="00605FF0">
        <w:rPr>
          <w:lang w:val="de-DE"/>
        </w:rPr>
        <w:t xml:space="preserve">, </w:t>
      </w:r>
      <w:r w:rsidRPr="00605FF0">
        <w:rPr>
          <w:i/>
          <w:lang w:val="de-DE"/>
        </w:rPr>
        <w:t>Objekt</w:t>
      </w:r>
      <w:r w:rsidRPr="00605FF0">
        <w:rPr>
          <w:lang w:val="de-DE"/>
        </w:rPr>
        <w:t xml:space="preserve"> ergibt einen gerichteten Graphen. Der Oberbegriff für die einzelnen, nun kontextuell losgelöst gedachten Elemente lautet in dieser Arbeit gemäß </w:t>
      </w:r>
      <w:proofErr w:type="spellStart"/>
      <w:r w:rsidRPr="00605FF0">
        <w:rPr>
          <w:lang w:val="de-DE"/>
        </w:rPr>
        <w:t>Stuckenschmidt</w:t>
      </w:r>
      <w:proofErr w:type="spellEnd"/>
      <w:r w:rsidRPr="00605FF0">
        <w:rPr>
          <w:lang w:val="de-DE"/>
        </w:rPr>
        <w:t xml:space="preserve"> </w:t>
      </w:r>
      <w:r w:rsidRPr="00605FF0">
        <w:rPr>
          <w:i/>
          <w:lang w:val="de-DE"/>
        </w:rPr>
        <w:t>Konzepte</w:t>
      </w:r>
      <w:r w:rsidRPr="00605FF0">
        <w:rPr>
          <w:lang w:val="de-DE"/>
        </w:rPr>
        <w:t>.</w:t>
      </w:r>
      <w:r w:rsidRPr="007D446A">
        <w:rPr>
          <w:rStyle w:val="Funotenzeichen"/>
        </w:rPr>
        <w:footnoteReference w:id="22"/>
      </w:r>
    </w:p>
    <w:p w14:paraId="25530A66" w14:textId="2615D3BD" w:rsidR="00DB74F9" w:rsidRPr="00605FF0" w:rsidRDefault="00605FF0" w:rsidP="00605FF0">
      <w:pPr>
        <w:numPr>
          <w:ilvl w:val="0"/>
          <w:numId w:val="3"/>
        </w:numPr>
        <w:spacing w:line="360" w:lineRule="auto"/>
        <w:contextualSpacing/>
        <w:jc w:val="both"/>
        <w:rPr>
          <w:lang w:val="de-DE"/>
        </w:rPr>
      </w:pPr>
      <w:r w:rsidRPr="00605FF0">
        <w:rPr>
          <w:lang w:val="de-DE"/>
        </w:rPr>
        <w:t xml:space="preserve">Die </w:t>
      </w:r>
      <w:r w:rsidR="00856381">
        <w:rPr>
          <w:lang w:val="de-DE"/>
        </w:rPr>
        <w:t>„</w:t>
      </w:r>
      <w:r w:rsidRPr="00605FF0">
        <w:rPr>
          <w:lang w:val="de-DE"/>
        </w:rPr>
        <w:t xml:space="preserve">Kanten” des Graphen, die also je nach Kontext </w:t>
      </w:r>
      <w:r w:rsidRPr="00605FF0">
        <w:rPr>
          <w:i/>
          <w:lang w:val="de-DE"/>
        </w:rPr>
        <w:t>Subjekt</w:t>
      </w:r>
      <w:r w:rsidRPr="00605FF0">
        <w:rPr>
          <w:lang w:val="de-DE"/>
        </w:rPr>
        <w:t xml:space="preserve"> oder </w:t>
      </w:r>
      <w:r w:rsidRPr="00605FF0">
        <w:rPr>
          <w:i/>
          <w:lang w:val="de-DE"/>
        </w:rPr>
        <w:t>Objekt</w:t>
      </w:r>
      <w:r w:rsidRPr="00605FF0">
        <w:rPr>
          <w:lang w:val="de-DE"/>
        </w:rPr>
        <w:t xml:space="preserve"> sein können, heißen im Folgenden </w:t>
      </w:r>
      <w:r w:rsidRPr="00605FF0">
        <w:rPr>
          <w:i/>
          <w:lang w:val="de-DE"/>
        </w:rPr>
        <w:t>Entitäten</w:t>
      </w:r>
      <w:r w:rsidRPr="00605FF0">
        <w:rPr>
          <w:lang w:val="de-DE"/>
        </w:rPr>
        <w:t xml:space="preserve">, wobei diese </w:t>
      </w:r>
      <w:r w:rsidRPr="00605FF0">
        <w:rPr>
          <w:i/>
          <w:lang w:val="de-DE"/>
        </w:rPr>
        <w:t>Entitäten</w:t>
      </w:r>
      <w:r w:rsidRPr="00605FF0">
        <w:rPr>
          <w:lang w:val="de-DE"/>
        </w:rPr>
        <w:t xml:space="preserve"> sowohl </w:t>
      </w:r>
      <w:r w:rsidR="00856381">
        <w:rPr>
          <w:lang w:val="de-DE"/>
        </w:rPr>
        <w:t>„</w:t>
      </w:r>
      <w:r w:rsidRPr="00605FF0">
        <w:rPr>
          <w:lang w:val="de-DE"/>
        </w:rPr>
        <w:t xml:space="preserve">Dinge”, als auch </w:t>
      </w:r>
      <w:r w:rsidR="00856381">
        <w:rPr>
          <w:lang w:val="de-DE"/>
        </w:rPr>
        <w:t>„</w:t>
      </w:r>
      <w:r w:rsidRPr="00605FF0">
        <w:rPr>
          <w:lang w:val="de-DE"/>
        </w:rPr>
        <w:t>Mengen von Dingen” sein können.</w:t>
      </w:r>
      <w:r w:rsidRPr="007D446A">
        <w:rPr>
          <w:rStyle w:val="Funotenzeichen"/>
        </w:rPr>
        <w:footnoteReference w:id="23"/>
      </w:r>
    </w:p>
    <w:p w14:paraId="7DC2AE7D" w14:textId="77777777" w:rsidR="00DB74F9"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Etwas weniger einheitlich wird mit dem Element </w:t>
      </w:r>
      <w:r w:rsidRPr="00605FF0">
        <w:rPr>
          <w:i/>
          <w:lang w:val="de-DE"/>
        </w:rPr>
        <w:t>Prädikat</w:t>
      </w:r>
      <w:r w:rsidRPr="00605FF0">
        <w:rPr>
          <w:lang w:val="de-DE"/>
        </w:rPr>
        <w:t xml:space="preserve"> verfahren: er wird, je nach Kontext, als </w:t>
      </w:r>
      <w:r w:rsidRPr="00605FF0">
        <w:rPr>
          <w:i/>
          <w:lang w:val="de-DE"/>
        </w:rPr>
        <w:t>Property</w:t>
      </w:r>
      <w:r w:rsidRPr="00605FF0">
        <w:rPr>
          <w:lang w:val="de-DE"/>
        </w:rPr>
        <w:t xml:space="preserve"> oder </w:t>
      </w:r>
      <w:r w:rsidRPr="00605FF0">
        <w:rPr>
          <w:i/>
          <w:lang w:val="de-DE"/>
        </w:rPr>
        <w:t>Relation</w:t>
      </w:r>
      <w:r w:rsidRPr="00605FF0">
        <w:rPr>
          <w:lang w:val="de-DE"/>
        </w:rPr>
        <w:t xml:space="preserve"> bezeichnet.</w:t>
      </w:r>
    </w:p>
    <w:p w14:paraId="3C6D9A4C" w14:textId="7F87EA1E" w:rsidR="006E033C" w:rsidRDefault="00605FF0" w:rsidP="00605FF0">
      <w:pPr>
        <w:numPr>
          <w:ilvl w:val="0"/>
          <w:numId w:val="3"/>
        </w:numPr>
        <w:spacing w:line="360" w:lineRule="auto"/>
        <w:contextualSpacing/>
        <w:jc w:val="both"/>
        <w:rPr>
          <w:lang w:val="de-DE"/>
        </w:rPr>
      </w:pPr>
      <w:r w:rsidRPr="00605FF0">
        <w:rPr>
          <w:lang w:val="de-DE"/>
        </w:rPr>
        <w:t xml:space="preserve">Kaum ein anderer Begriff ist in derartige Ambivalenz gehüllt, wie der Begriff </w:t>
      </w:r>
      <w:r w:rsidR="00856381">
        <w:rPr>
          <w:lang w:val="de-DE"/>
        </w:rPr>
        <w:t>„</w:t>
      </w:r>
      <w:r w:rsidRPr="00605FF0">
        <w:rPr>
          <w:lang w:val="de-DE"/>
        </w:rPr>
        <w:t>Ontologie”,</w:t>
      </w:r>
      <w:r w:rsidR="006E033C" w:rsidRPr="007D446A">
        <w:rPr>
          <w:rStyle w:val="Funotenzeichen"/>
        </w:rPr>
        <w:footnoteReference w:id="24"/>
      </w:r>
      <w:r w:rsidRPr="00605FF0">
        <w:rPr>
          <w:lang w:val="de-DE"/>
        </w:rPr>
        <w:t xml:space="preserve"> sodass eine Definition für diese Arbeit höchstens näherungsweise – übrigens auch in der Fachliteratur gelebte Praxis –</w:t>
      </w:r>
      <w:r w:rsidRPr="007D446A">
        <w:rPr>
          <w:rStyle w:val="Funotenzeichen"/>
        </w:rPr>
        <w:footnoteReference w:id="25"/>
      </w:r>
      <w:r w:rsidRPr="00605FF0">
        <w:rPr>
          <w:lang w:val="de-DE"/>
        </w:rPr>
        <w:t xml:space="preserve"> erfolgen kann.</w:t>
      </w:r>
      <w:r w:rsidR="006E033C">
        <w:rPr>
          <w:lang w:val="de-DE"/>
        </w:rPr>
        <w:t xml:space="preserve"> </w:t>
      </w:r>
      <w:r w:rsidRPr="00605FF0">
        <w:rPr>
          <w:lang w:val="de-DE"/>
        </w:rPr>
        <w:t xml:space="preserve">Über das Begriffspaar </w:t>
      </w:r>
      <w:r w:rsidRPr="00605FF0">
        <w:rPr>
          <w:i/>
          <w:lang w:val="de-DE"/>
        </w:rPr>
        <w:t>Ontologie</w:t>
      </w:r>
      <w:r w:rsidRPr="00605FF0">
        <w:rPr>
          <w:lang w:val="de-DE"/>
        </w:rPr>
        <w:t xml:space="preserve"> und </w:t>
      </w:r>
      <w:r w:rsidRPr="00605FF0">
        <w:rPr>
          <w:i/>
          <w:lang w:val="de-DE"/>
        </w:rPr>
        <w:t>Vokabular</w:t>
      </w:r>
      <w:r w:rsidRPr="00605FF0">
        <w:rPr>
          <w:lang w:val="de-DE"/>
        </w:rPr>
        <w:t xml:space="preserve"> schreibt das </w:t>
      </w:r>
      <w:r w:rsidRPr="00605FF0">
        <w:rPr>
          <w:i/>
          <w:lang w:val="de-DE"/>
        </w:rPr>
        <w:t>W3C</w:t>
      </w:r>
      <w:r w:rsidRPr="00605FF0">
        <w:rPr>
          <w:lang w:val="de-DE"/>
        </w:rPr>
        <w:t xml:space="preserve"> (</w:t>
      </w:r>
      <w:r w:rsidRPr="00605FF0">
        <w:rPr>
          <w:i/>
          <w:lang w:val="de-DE"/>
        </w:rPr>
        <w:t xml:space="preserve">World Wide Web </w:t>
      </w:r>
      <w:proofErr w:type="spellStart"/>
      <w:r w:rsidRPr="00605FF0">
        <w:rPr>
          <w:i/>
          <w:lang w:val="de-DE"/>
        </w:rPr>
        <w:t>Consortium</w:t>
      </w:r>
      <w:proofErr w:type="spellEnd"/>
      <w:r w:rsidRPr="00605FF0">
        <w:rPr>
          <w:lang w:val="de-DE"/>
        </w:rPr>
        <w:t xml:space="preserve">): </w:t>
      </w:r>
      <w:r w:rsidR="00856381">
        <w:rPr>
          <w:lang w:val="de-DE"/>
        </w:rPr>
        <w:t>„</w:t>
      </w:r>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within</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regarded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synonymous</w:t>
      </w:r>
      <w:proofErr w:type="spellEnd"/>
      <w:r w:rsidRPr="00605FF0">
        <w:rPr>
          <w:lang w:val="de-DE"/>
        </w:rPr>
        <w:t xml:space="preserve">, </w:t>
      </w:r>
      <w:proofErr w:type="spellStart"/>
      <w:r w:rsidRPr="00605FF0">
        <w:rPr>
          <w:lang w:val="de-DE"/>
        </w:rPr>
        <w:t>although</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may</w:t>
      </w:r>
      <w:proofErr w:type="spellEnd"/>
      <w:r w:rsidRPr="00605FF0">
        <w:rPr>
          <w:lang w:val="de-DE"/>
        </w:rPr>
        <w:t xml:space="preserve"> </w:t>
      </w:r>
      <w:proofErr w:type="spellStart"/>
      <w:r w:rsidRPr="00605FF0">
        <w:rPr>
          <w:lang w:val="de-DE"/>
        </w:rPr>
        <w:t>denote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complex</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(W3C, 2015).”</w:t>
      </w:r>
      <w:r w:rsidRPr="007D446A">
        <w:rPr>
          <w:rStyle w:val="Funotenzeichen"/>
        </w:rPr>
        <w:footnoteReference w:id="26"/>
      </w:r>
      <w:r w:rsidRPr="00605FF0">
        <w:rPr>
          <w:lang w:val="de-DE"/>
        </w:rPr>
        <w:t xml:space="preserve"> Diese Arbeit verfährt etwas anders, indem sie diese prinzipielle </w:t>
      </w:r>
      <w:proofErr w:type="spellStart"/>
      <w:r w:rsidRPr="00605FF0">
        <w:rPr>
          <w:lang w:val="de-DE"/>
        </w:rPr>
        <w:t>Synonymität</w:t>
      </w:r>
      <w:proofErr w:type="spellEnd"/>
      <w:r w:rsidRPr="00605FF0">
        <w:rPr>
          <w:lang w:val="de-DE"/>
        </w:rPr>
        <w:t xml:space="preserve"> aufhebt und die Begriffe anhand Funktion und Struktur qualitativ unterscheidet: Demnach handelt es sich beim Begriff </w:t>
      </w:r>
      <w:r w:rsidRPr="00605FF0">
        <w:rPr>
          <w:i/>
          <w:lang w:val="de-DE"/>
        </w:rPr>
        <w:t>Vokabular</w:t>
      </w:r>
      <w:r w:rsidRPr="00605FF0">
        <w:rPr>
          <w:lang w:val="de-DE"/>
        </w:rPr>
        <w:t xml:space="preserve"> um </w:t>
      </w:r>
      <w:r w:rsidR="00856381">
        <w:rPr>
          <w:lang w:val="de-DE"/>
        </w:rPr>
        <w:t>„</w:t>
      </w:r>
      <w:r w:rsidRPr="00605FF0">
        <w:rPr>
          <w:lang w:val="de-DE"/>
        </w:rPr>
        <w:t>[…]die Verzeichnung aller (allgemeinen oder fachspezifischen) Benennungen zur Nutzung als Wissensordnung […].”</w:t>
      </w:r>
      <w:r w:rsidRPr="007D446A">
        <w:rPr>
          <w:rStyle w:val="Funotenzeichen"/>
        </w:rPr>
        <w:footnoteReference w:id="27"/>
      </w:r>
      <w:r w:rsidRPr="00605FF0">
        <w:rPr>
          <w:lang w:val="de-DE"/>
        </w:rPr>
        <w:t xml:space="preserve"> Ihre Funktion besteht im Augenblick ihrer Nutzung darin, kontrolliertes Vokabular vorzuhalten. Für diese spezielle Nutzung kann nach Auffassung dieser Arbeit eine Ontologie mitunter ebenfalls verwendet werden. </w:t>
      </w:r>
      <w:r w:rsidR="006E033C">
        <w:rPr>
          <w:lang w:val="de-DE"/>
        </w:rPr>
        <w:t xml:space="preserve">Als </w:t>
      </w:r>
      <w:r w:rsidRPr="00605FF0">
        <w:rPr>
          <w:lang w:val="de-DE"/>
        </w:rPr>
        <w:t xml:space="preserve">Charakteristika von </w:t>
      </w:r>
      <w:proofErr w:type="spellStart"/>
      <w:r w:rsidRPr="00605FF0">
        <w:rPr>
          <w:lang w:val="de-DE"/>
        </w:rPr>
        <w:t>Ontologien</w:t>
      </w:r>
      <w:proofErr w:type="spellEnd"/>
      <w:r w:rsidRPr="00605FF0">
        <w:rPr>
          <w:lang w:val="de-DE"/>
        </w:rPr>
        <w:t xml:space="preserve"> gegenüber anderen Systemen der Wissensorganisation </w:t>
      </w:r>
      <w:r w:rsidR="006E033C">
        <w:rPr>
          <w:lang w:val="de-DE"/>
        </w:rPr>
        <w:t>werden</w:t>
      </w:r>
      <w:r w:rsidRPr="00605FF0">
        <w:rPr>
          <w:lang w:val="de-DE"/>
        </w:rPr>
        <w:t xml:space="preserve"> in dieser Arbeit </w:t>
      </w:r>
      <w:r w:rsidR="003D46FC">
        <w:rPr>
          <w:lang w:val="de-DE"/>
        </w:rPr>
        <w:t>vor allem</w:t>
      </w:r>
      <w:r w:rsidRPr="00605FF0">
        <w:rPr>
          <w:lang w:val="de-DE"/>
        </w:rPr>
        <w:t xml:space="preserve"> die folgenden Aspekte</w:t>
      </w:r>
      <w:r w:rsidR="006E033C">
        <w:rPr>
          <w:lang w:val="de-DE"/>
        </w:rPr>
        <w:t xml:space="preserve"> aufgefasst</w:t>
      </w:r>
      <w:r w:rsidRPr="00605FF0">
        <w:rPr>
          <w:lang w:val="de-DE"/>
        </w:rPr>
        <w:t xml:space="preserve">: </w:t>
      </w:r>
    </w:p>
    <w:p w14:paraId="5CD7747C" w14:textId="1870F79D" w:rsidR="006E033C" w:rsidRDefault="00605FF0" w:rsidP="006E033C">
      <w:pPr>
        <w:numPr>
          <w:ilvl w:val="1"/>
          <w:numId w:val="3"/>
        </w:numPr>
        <w:spacing w:line="360" w:lineRule="auto"/>
        <w:contextualSpacing/>
        <w:jc w:val="both"/>
        <w:rPr>
          <w:lang w:val="de-DE"/>
        </w:rPr>
      </w:pPr>
      <w:r w:rsidRPr="00605FF0">
        <w:rPr>
          <w:lang w:val="de-DE"/>
        </w:rPr>
        <w:t>formalisierte Sprachlichkeit und Maschinenlesbarkeit</w:t>
      </w:r>
      <w:r w:rsidRPr="007D446A">
        <w:rPr>
          <w:rStyle w:val="Funotenzeichen"/>
        </w:rPr>
        <w:footnoteReference w:id="28"/>
      </w:r>
      <w:r w:rsidRPr="00605FF0">
        <w:rPr>
          <w:lang w:val="de-DE"/>
        </w:rPr>
        <w:t xml:space="preserve"> bzw. die Möglichkeit automatisches Schlussfolgern (</w:t>
      </w:r>
      <w:r w:rsidR="00856381">
        <w:rPr>
          <w:lang w:val="de-DE"/>
        </w:rPr>
        <w:t>„</w:t>
      </w:r>
      <w:proofErr w:type="spellStart"/>
      <w:r w:rsidRPr="00605FF0">
        <w:rPr>
          <w:lang w:val="de-DE"/>
        </w:rPr>
        <w:t>Reasoning</w:t>
      </w:r>
      <w:proofErr w:type="spellEnd"/>
      <w:r w:rsidRPr="00605FF0">
        <w:rPr>
          <w:lang w:val="de-DE"/>
        </w:rPr>
        <w:t>”) zu vollziehen.</w:t>
      </w:r>
      <w:r w:rsidRPr="007D446A">
        <w:rPr>
          <w:rStyle w:val="Funotenzeichen"/>
        </w:rPr>
        <w:footnoteReference w:id="29"/>
      </w:r>
      <w:r w:rsidRPr="00605FF0">
        <w:rPr>
          <w:lang w:val="de-DE"/>
        </w:rPr>
        <w:t xml:space="preserve"> </w:t>
      </w:r>
    </w:p>
    <w:p w14:paraId="2484C011" w14:textId="2592D96E" w:rsidR="006E033C" w:rsidRDefault="00605FF0" w:rsidP="006E033C">
      <w:pPr>
        <w:numPr>
          <w:ilvl w:val="1"/>
          <w:numId w:val="3"/>
        </w:numPr>
        <w:spacing w:line="360" w:lineRule="auto"/>
        <w:contextualSpacing/>
        <w:jc w:val="both"/>
        <w:rPr>
          <w:lang w:val="de-DE"/>
        </w:rPr>
      </w:pPr>
      <w:proofErr w:type="spellStart"/>
      <w:r w:rsidRPr="00605FF0">
        <w:rPr>
          <w:lang w:val="de-DE"/>
        </w:rPr>
        <w:t>Vieldimensionalität</w:t>
      </w:r>
      <w:proofErr w:type="spellEnd"/>
      <w:r w:rsidRPr="00605FF0">
        <w:rPr>
          <w:lang w:val="de-DE"/>
        </w:rPr>
        <w:t xml:space="preserve"> und inhärente größtmögliche Flexibilität als Ordnungssystem in Bezug auf Beziehungsmöglichkeiten</w:t>
      </w:r>
      <w:r w:rsidRPr="007D446A">
        <w:rPr>
          <w:rStyle w:val="Funotenzeichen"/>
        </w:rPr>
        <w:footnoteReference w:id="30"/>
      </w:r>
    </w:p>
    <w:p w14:paraId="30ACDD88" w14:textId="374E9BA2" w:rsidR="00DB74F9" w:rsidRPr="00605FF0" w:rsidRDefault="00605FF0" w:rsidP="006E033C">
      <w:pPr>
        <w:numPr>
          <w:ilvl w:val="1"/>
          <w:numId w:val="3"/>
        </w:numPr>
        <w:spacing w:line="360" w:lineRule="auto"/>
        <w:contextualSpacing/>
        <w:jc w:val="both"/>
        <w:rPr>
          <w:lang w:val="de-DE"/>
        </w:rPr>
      </w:pPr>
      <w:r w:rsidRPr="00605FF0">
        <w:rPr>
          <w:lang w:val="de-DE"/>
        </w:rPr>
        <w:lastRenderedPageBreak/>
        <w:t>ein hohes Maß an Komplexität</w:t>
      </w:r>
      <w:r w:rsidR="006E033C">
        <w:rPr>
          <w:lang w:val="de-DE"/>
        </w:rPr>
        <w:t xml:space="preserve"> (das etwa durch die Existenz einer „light</w:t>
      </w:r>
      <w:r w:rsidR="00856381">
        <w:rPr>
          <w:lang w:val="de-DE"/>
        </w:rPr>
        <w:t>“</w:t>
      </w:r>
      <w:r w:rsidR="006E033C">
        <w:rPr>
          <w:lang w:val="de-DE"/>
        </w:rPr>
        <w:t xml:space="preserve">-Variante, der sog. </w:t>
      </w:r>
      <w:proofErr w:type="spellStart"/>
      <w:r w:rsidR="003D46FC">
        <w:rPr>
          <w:i/>
          <w:iCs/>
          <w:lang w:val="de-DE"/>
        </w:rPr>
        <w:t>l</w:t>
      </w:r>
      <w:r w:rsidR="006E033C">
        <w:rPr>
          <w:i/>
          <w:iCs/>
          <w:lang w:val="de-DE"/>
        </w:rPr>
        <w:t>ightweight</w:t>
      </w:r>
      <w:proofErr w:type="spellEnd"/>
      <w:r w:rsidR="006E033C">
        <w:rPr>
          <w:i/>
          <w:iCs/>
          <w:lang w:val="de-DE"/>
        </w:rPr>
        <w:t xml:space="preserve"> </w:t>
      </w:r>
      <w:proofErr w:type="spellStart"/>
      <w:r w:rsidR="006E033C">
        <w:rPr>
          <w:i/>
          <w:iCs/>
          <w:lang w:val="de-DE"/>
        </w:rPr>
        <w:t>ontology</w:t>
      </w:r>
      <w:proofErr w:type="spellEnd"/>
      <w:r w:rsidR="006E033C">
        <w:rPr>
          <w:lang w:val="de-DE"/>
        </w:rPr>
        <w:t xml:space="preserve"> nahegelegt wird (s. #kapitel))</w:t>
      </w:r>
    </w:p>
    <w:p w14:paraId="61A92892" w14:textId="27EFE132" w:rsidR="003D46FC" w:rsidRPr="00FE4116" w:rsidRDefault="00605FF0" w:rsidP="00FE4116">
      <w:pPr>
        <w:numPr>
          <w:ilvl w:val="0"/>
          <w:numId w:val="3"/>
        </w:numPr>
        <w:spacing w:line="360" w:lineRule="auto"/>
        <w:contextualSpacing/>
        <w:jc w:val="both"/>
        <w:rPr>
          <w:lang w:val="de-DE"/>
        </w:rPr>
      </w:pPr>
      <w:r w:rsidRPr="00605FF0">
        <w:rPr>
          <w:lang w:val="de-DE"/>
        </w:rPr>
        <w:t xml:space="preserve">Die Bezeichnung </w:t>
      </w:r>
      <w:r w:rsidRPr="00605FF0">
        <w:rPr>
          <w:i/>
          <w:lang w:val="de-DE"/>
        </w:rPr>
        <w:t>Metadatenprofil</w:t>
      </w:r>
      <w:r w:rsidRPr="00605FF0">
        <w:rPr>
          <w:lang w:val="de-DE"/>
        </w:rPr>
        <w:t xml:space="preserve"> (auch </w:t>
      </w:r>
      <w:r w:rsidR="00856381">
        <w:rPr>
          <w:lang w:val="de-DE"/>
        </w:rPr>
        <w:t>„</w:t>
      </w:r>
      <w:r w:rsidRPr="00605FF0">
        <w:rPr>
          <w:lang w:val="de-DE"/>
        </w:rPr>
        <w:t xml:space="preserve">Anwendungsprofil”, </w:t>
      </w:r>
      <w:r w:rsidR="00856381">
        <w:rPr>
          <w:lang w:val="de-DE"/>
        </w:rPr>
        <w:t>„</w:t>
      </w:r>
      <w:r w:rsidRPr="00605FF0">
        <w:rPr>
          <w:lang w:val="de-DE"/>
        </w:rPr>
        <w:t xml:space="preserve">Applikationsprofil”) impliziert – ähnlich wie im Falle von </w:t>
      </w:r>
      <w:r w:rsidR="00856381">
        <w:rPr>
          <w:lang w:val="de-DE"/>
        </w:rPr>
        <w:t>„</w:t>
      </w:r>
      <w:r w:rsidRPr="00605FF0">
        <w:rPr>
          <w:lang w:val="de-DE"/>
        </w:rPr>
        <w:t xml:space="preserve">Vokabular” – insbesondere eine funktionale Qualität für eine bestimmte Anwendung. Es handelt sich beim </w:t>
      </w:r>
      <w:r w:rsidRPr="00605FF0">
        <w:rPr>
          <w:i/>
          <w:lang w:val="de-DE"/>
        </w:rPr>
        <w:t>Metadatenprofil</w:t>
      </w:r>
      <w:r w:rsidRPr="00605FF0">
        <w:rPr>
          <w:lang w:val="de-DE"/>
        </w:rPr>
        <w:t xml:space="preserve"> um ein Metadatenschema,</w:t>
      </w:r>
      <w:r w:rsidRPr="007D446A">
        <w:rPr>
          <w:rStyle w:val="Funotenzeichen"/>
        </w:rPr>
        <w:footnoteReference w:id="31"/>
      </w:r>
      <w:r w:rsidRPr="00605FF0">
        <w:rPr>
          <w:lang w:val="de-DE"/>
        </w:rPr>
        <w:t xml:space="preserve"> in dem typischerweise Elemente von bereits </w:t>
      </w:r>
      <w:proofErr w:type="spellStart"/>
      <w:r w:rsidRPr="00605FF0">
        <w:rPr>
          <w:lang w:val="de-DE"/>
        </w:rPr>
        <w:t>exisitierenden</w:t>
      </w:r>
      <w:proofErr w:type="spellEnd"/>
      <w:r w:rsidRPr="00605FF0">
        <w:rPr>
          <w:lang w:val="de-DE"/>
        </w:rPr>
        <w:t xml:space="preserve"> Modellen und Standards kombiniert und so ein für einen bestimmten Anwendungsfall optimiertes Metadatenschema geschaffen wird.</w:t>
      </w:r>
      <w:r w:rsidRPr="007D446A">
        <w:rPr>
          <w:rStyle w:val="Funotenzeichen"/>
        </w:rPr>
        <w:footnoteReference w:id="32"/>
      </w:r>
      <w:r w:rsidRPr="00605FF0">
        <w:rPr>
          <w:lang w:val="de-DE"/>
        </w:rPr>
        <w:t xml:space="preserve"> Da in dieser Arbeit</w:t>
      </w:r>
      <w:r w:rsidR="006E033C">
        <w:rPr>
          <w:lang w:val="de-DE"/>
        </w:rPr>
        <w:t xml:space="preserve"> bei Bedarf</w:t>
      </w:r>
      <w:r w:rsidRPr="00605FF0">
        <w:rPr>
          <w:lang w:val="de-DE"/>
        </w:rPr>
        <w:t xml:space="preserve"> </w:t>
      </w:r>
      <w:r w:rsidR="003D46FC">
        <w:rPr>
          <w:lang w:val="de-DE"/>
        </w:rPr>
        <w:t>darüber hinaus</w:t>
      </w:r>
      <w:r w:rsidR="006E033C">
        <w:rPr>
          <w:lang w:val="de-DE"/>
        </w:rPr>
        <w:t xml:space="preserve"> auch eigene Terminologie zu schaffen sein wird</w:t>
      </w:r>
      <w:r w:rsidRPr="00605FF0">
        <w:rPr>
          <w:lang w:val="de-DE"/>
        </w:rPr>
        <w:t>, weist das hier entwickelte Metadatenprofil auch Eigenschaften eines Vokabulars auf</w:t>
      </w:r>
      <w:r w:rsidR="003D46FC">
        <w:rPr>
          <w:lang w:val="de-DE"/>
        </w:rPr>
        <w:t>.</w:t>
      </w:r>
      <w:bookmarkStart w:id="8" w:name="X9d1f3098a3f734c4ade6be25a24eb3a60c21ffe"/>
      <w:bookmarkStart w:id="9" w:name="ref-allemang_semantic_2011"/>
      <w:bookmarkStart w:id="10" w:name="refs"/>
      <w:r w:rsidR="003D46FC" w:rsidRPr="00FE4116">
        <w:rPr>
          <w:lang w:val="de-DE"/>
        </w:rPr>
        <w:br w:type="page"/>
      </w:r>
    </w:p>
    <w:p w14:paraId="5B8ADF88" w14:textId="50D9B4CF" w:rsidR="00AC6198" w:rsidRPr="00AC6198" w:rsidRDefault="00AC6198" w:rsidP="00AC6198">
      <w:pPr>
        <w:pStyle w:val="berschrift1"/>
        <w:spacing w:line="360" w:lineRule="auto"/>
        <w:contextualSpacing/>
        <w:jc w:val="both"/>
        <w:rPr>
          <w:lang w:val="de-DE"/>
        </w:rPr>
      </w:pPr>
      <w:bookmarkStart w:id="11" w:name="_Toc48836036"/>
      <w:r>
        <w:rPr>
          <w:lang w:val="de-DE"/>
        </w:rPr>
        <w:lastRenderedPageBreak/>
        <w:t>Ausgangssituation</w:t>
      </w:r>
      <w:bookmarkEnd w:id="11"/>
    </w:p>
    <w:p w14:paraId="748B8B39" w14:textId="2EE096A6" w:rsidR="003D46FC" w:rsidRPr="003D46FC" w:rsidRDefault="007E7811" w:rsidP="008A045F">
      <w:pPr>
        <w:pStyle w:val="berschrift2"/>
        <w:rPr>
          <w:lang w:val="de-DE"/>
        </w:rPr>
      </w:pPr>
      <w:bookmarkStart w:id="12" w:name="_Toc48836037"/>
      <w:r w:rsidRPr="00605FF0">
        <w:rPr>
          <w:lang w:val="de-DE"/>
        </w:rPr>
        <w:t>Erschließung</w:t>
      </w:r>
      <w:r w:rsidR="003D46FC">
        <w:rPr>
          <w:lang w:val="de-DE"/>
        </w:rPr>
        <w:t xml:space="preserve"> von</w:t>
      </w:r>
      <w:r w:rsidRPr="00605FF0">
        <w:rPr>
          <w:lang w:val="de-DE"/>
        </w:rPr>
        <w:t xml:space="preserve"> Instrumentalbesetzungen</w:t>
      </w:r>
      <w:bookmarkEnd w:id="8"/>
      <w:r w:rsidR="003D46FC">
        <w:rPr>
          <w:lang w:val="de-DE"/>
        </w:rPr>
        <w:t xml:space="preserve"> – Beispiel: RISM</w:t>
      </w:r>
      <w:bookmarkEnd w:id="12"/>
    </w:p>
    <w:p w14:paraId="4532CFDF" w14:textId="1F1F96A6" w:rsidR="00FE4116" w:rsidRPr="00FE4116" w:rsidRDefault="00FE4116" w:rsidP="003D46FC">
      <w:pPr>
        <w:pStyle w:val="FirstParagraph"/>
        <w:spacing w:line="360" w:lineRule="auto"/>
        <w:contextualSpacing/>
        <w:jc w:val="both"/>
        <w:rPr>
          <w:lang w:val="de-DE"/>
        </w:rPr>
      </w:pPr>
      <w:r w:rsidRPr="00FE4116">
        <w:rPr>
          <w:b/>
          <w:highlight w:val="yellow"/>
          <w:lang w:val="de-DE"/>
        </w:rPr>
        <w:t xml:space="preserve">in </w:t>
      </w:r>
      <w:proofErr w:type="spellStart"/>
      <w:r w:rsidRPr="00FE4116">
        <w:rPr>
          <w:b/>
          <w:highlight w:val="yellow"/>
          <w:lang w:val="de-DE"/>
        </w:rPr>
        <w:t>krit</w:t>
      </w:r>
      <w:proofErr w:type="spellEnd"/>
      <w:r w:rsidRPr="00FE4116">
        <w:rPr>
          <w:b/>
          <w:highlight w:val="yellow"/>
          <w:lang w:val="de-DE"/>
        </w:rPr>
        <w:t>. Bericht bwv208 gucken, ob da etwas zur Instrumentationsproblematik steht</w:t>
      </w:r>
    </w:p>
    <w:p w14:paraId="67B4A1EE" w14:textId="389EF53C" w:rsidR="00F52B89" w:rsidRDefault="00654ADE" w:rsidP="003D46FC">
      <w:pPr>
        <w:pStyle w:val="FirstParagraph"/>
        <w:spacing w:line="360" w:lineRule="auto"/>
        <w:contextualSpacing/>
        <w:jc w:val="both"/>
        <w:rPr>
          <w:lang w:val="de-DE"/>
        </w:rPr>
      </w:pPr>
      <w:r>
        <w:rPr>
          <w:iCs/>
          <w:lang w:val="de-DE"/>
        </w:rPr>
        <w:t xml:space="preserve">Grundlage für das Entwickeln des Metadatenprofils ist die Kenntnis der Möglichkeiten und Grenzen der derzeitig üblichen Erschließungspraxis. Im Folgenden soll nun exemplarisch die derzeitige Situation </w:t>
      </w:r>
      <w:r w:rsidRPr="00605FF0">
        <w:rPr>
          <w:lang w:val="de-DE"/>
        </w:rPr>
        <w:t>bei der Erschließung von Quellen mit</w:t>
      </w:r>
      <w:r>
        <w:rPr>
          <w:lang w:val="de-DE"/>
        </w:rPr>
        <w:t xml:space="preserve"> </w:t>
      </w:r>
      <w:r w:rsidRPr="00605FF0">
        <w:rPr>
          <w:lang w:val="de-DE"/>
        </w:rPr>
        <w:t>musikinstrumentenbezogenen Metadaten untersucht und anhand dieser Untersuchung zu einer Problemstellung gefunden werden. Die Kenntnis dieser Problemstellung bildet wiederum die Grundlage für das Entwickeln denkbarer Lösungsansätze.</w:t>
      </w:r>
    </w:p>
    <w:p w14:paraId="7A13459E" w14:textId="5062B024" w:rsidR="00F52B89" w:rsidRDefault="00654ADE" w:rsidP="003D46FC">
      <w:pPr>
        <w:pStyle w:val="FirstParagraph"/>
        <w:spacing w:line="360" w:lineRule="auto"/>
        <w:contextualSpacing/>
        <w:jc w:val="both"/>
        <w:rPr>
          <w:lang w:val="de-DE"/>
        </w:rPr>
      </w:pPr>
      <w:r>
        <w:rPr>
          <w:lang w:val="de-DE"/>
        </w:rPr>
        <w:t xml:space="preserve">Als </w:t>
      </w:r>
      <w:r w:rsidR="001D72CB">
        <w:rPr>
          <w:lang w:val="de-DE"/>
        </w:rPr>
        <w:t xml:space="preserve">Grundlage für diesen Prozess wird Bachs sog. </w:t>
      </w:r>
      <w:r w:rsidR="001D72CB">
        <w:rPr>
          <w:i/>
          <w:iCs/>
          <w:lang w:val="de-DE"/>
        </w:rPr>
        <w:t>Jagdkantate</w:t>
      </w:r>
      <w:r w:rsidR="001D72CB">
        <w:rPr>
          <w:lang w:val="de-DE"/>
        </w:rPr>
        <w:t xml:space="preserve"> BWV 208</w:t>
      </w:r>
      <w:r>
        <w:rPr>
          <w:lang w:val="de-DE"/>
        </w:rPr>
        <w:t xml:space="preserve"> </w:t>
      </w:r>
      <w:r w:rsidR="00F52B89">
        <w:rPr>
          <w:lang w:val="de-DE"/>
        </w:rPr>
        <w:t xml:space="preserve">als Beispiel </w:t>
      </w:r>
      <w:r w:rsidR="001D72CB">
        <w:rPr>
          <w:lang w:val="de-DE"/>
        </w:rPr>
        <w:t>dienen</w:t>
      </w:r>
      <w:r w:rsidR="00F52B89">
        <w:rPr>
          <w:lang w:val="de-DE"/>
        </w:rPr>
        <w:t xml:space="preserve">, wobei die </w:t>
      </w:r>
      <w:r w:rsidR="00F52B89" w:rsidRPr="00605FF0">
        <w:rPr>
          <w:lang w:val="de-DE"/>
        </w:rPr>
        <w:t xml:space="preserve">Demonstration grundsätzlicher ontologischer Zusammenhänge eine </w:t>
      </w:r>
      <w:r w:rsidR="00F52B89">
        <w:rPr>
          <w:lang w:val="de-DE"/>
        </w:rPr>
        <w:t>induktive</w:t>
      </w:r>
      <w:r w:rsidR="00F52B89" w:rsidRPr="00605FF0">
        <w:rPr>
          <w:lang w:val="de-DE"/>
        </w:rPr>
        <w:t xml:space="preserve"> Übertrag</w:t>
      </w:r>
      <w:r w:rsidR="00F52B89">
        <w:rPr>
          <w:lang w:val="de-DE"/>
        </w:rPr>
        <w:t>ung</w:t>
      </w:r>
      <w:r w:rsidR="00F52B89" w:rsidRPr="00605FF0">
        <w:rPr>
          <w:lang w:val="de-DE"/>
        </w:rPr>
        <w:t xml:space="preserve"> des in der Arbeit entwickelten Modells</w:t>
      </w:r>
      <w:r w:rsidR="00F52B89">
        <w:rPr>
          <w:lang w:val="de-DE"/>
        </w:rPr>
        <w:t xml:space="preserve"> als grundsätzlich</w:t>
      </w:r>
      <w:r w:rsidR="00F52B89" w:rsidRPr="00605FF0">
        <w:rPr>
          <w:lang w:val="de-DE"/>
        </w:rPr>
        <w:t xml:space="preserve"> </w:t>
      </w:r>
      <w:r w:rsidR="00F52B89">
        <w:rPr>
          <w:lang w:val="de-DE"/>
        </w:rPr>
        <w:t>zulässig erscheinen lässt</w:t>
      </w:r>
      <w:r w:rsidR="001D72CB">
        <w:rPr>
          <w:lang w:val="de-DE"/>
        </w:rPr>
        <w:t>.</w:t>
      </w:r>
      <w:r w:rsidR="00F52B89">
        <w:rPr>
          <w:lang w:val="de-DE"/>
        </w:rPr>
        <w:t xml:space="preserve"> </w:t>
      </w:r>
    </w:p>
    <w:p w14:paraId="649E455F" w14:textId="71009BB9" w:rsidR="003D46FC" w:rsidRDefault="001D72CB" w:rsidP="003D46FC">
      <w:pPr>
        <w:pStyle w:val="FirstParagraph"/>
        <w:spacing w:line="360" w:lineRule="auto"/>
        <w:contextualSpacing/>
        <w:jc w:val="both"/>
        <w:rPr>
          <w:lang w:val="de-DE"/>
        </w:rPr>
      </w:pPr>
      <w:r>
        <w:rPr>
          <w:lang w:val="de-DE"/>
        </w:rPr>
        <w:t xml:space="preserve">Die Untersuchung </w:t>
      </w:r>
      <w:r w:rsidR="00F52B89">
        <w:rPr>
          <w:lang w:val="de-DE"/>
        </w:rPr>
        <w:t>wählt</w:t>
      </w:r>
      <w:r>
        <w:rPr>
          <w:lang w:val="de-DE"/>
        </w:rPr>
        <w:t xml:space="preserve"> dabei eine </w:t>
      </w:r>
      <w:r w:rsidR="00654ADE" w:rsidRPr="001D72CB">
        <w:rPr>
          <w:lang w:val="de-DE"/>
        </w:rPr>
        <w:t>Datensat</w:t>
      </w:r>
      <w:r>
        <w:rPr>
          <w:lang w:val="de-DE"/>
        </w:rPr>
        <w:t xml:space="preserve">z von </w:t>
      </w:r>
      <w:r w:rsidR="007E7811" w:rsidRPr="00605FF0">
        <w:rPr>
          <w:i/>
          <w:lang w:val="de-DE"/>
        </w:rPr>
        <w:t>RISM</w:t>
      </w:r>
      <w:r w:rsidR="007E7811" w:rsidRPr="00605FF0">
        <w:rPr>
          <w:lang w:val="de-DE"/>
        </w:rPr>
        <w:t xml:space="preserve"> (</w:t>
      </w:r>
      <w:proofErr w:type="spellStart"/>
      <w:r w:rsidR="007E7811" w:rsidRPr="00605FF0">
        <w:rPr>
          <w:i/>
          <w:lang w:val="de-DE"/>
        </w:rPr>
        <w:t>Répertoire</w:t>
      </w:r>
      <w:proofErr w:type="spellEnd"/>
      <w:r w:rsidR="007E7811" w:rsidRPr="00605FF0">
        <w:rPr>
          <w:i/>
          <w:lang w:val="de-DE"/>
        </w:rPr>
        <w:t xml:space="preserve"> International des </w:t>
      </w:r>
      <w:proofErr w:type="spellStart"/>
      <w:r w:rsidR="007E7811" w:rsidRPr="00605FF0">
        <w:rPr>
          <w:i/>
          <w:lang w:val="de-DE"/>
        </w:rPr>
        <w:t>Sources</w:t>
      </w:r>
      <w:proofErr w:type="spellEnd"/>
      <w:r w:rsidR="007E7811" w:rsidRPr="00605FF0">
        <w:rPr>
          <w:i/>
          <w:lang w:val="de-DE"/>
        </w:rPr>
        <w:t xml:space="preserve"> </w:t>
      </w:r>
      <w:proofErr w:type="spellStart"/>
      <w:r w:rsidR="007E7811" w:rsidRPr="00605FF0">
        <w:rPr>
          <w:i/>
          <w:lang w:val="de-DE"/>
        </w:rPr>
        <w:t>Musicales</w:t>
      </w:r>
      <w:proofErr w:type="spellEnd"/>
      <w:r w:rsidR="007E7811" w:rsidRPr="00605FF0">
        <w:rPr>
          <w:lang w:val="de-DE"/>
        </w:rPr>
        <w:t>)</w:t>
      </w:r>
      <w:r>
        <w:rPr>
          <w:lang w:val="de-DE"/>
        </w:rPr>
        <w:t xml:space="preserve"> – </w:t>
      </w:r>
      <w:r w:rsidR="00856381">
        <w:rPr>
          <w:lang w:val="de-DE"/>
        </w:rPr>
        <w:t>„</w:t>
      </w:r>
      <w:r w:rsidR="007E7811" w:rsidRPr="00605FF0">
        <w:rPr>
          <w:lang w:val="de-DE"/>
        </w:rPr>
        <w:t>[…] ein länderübergreifendes, gemeinnützig orientiertes Unternehmen mit dem Ziel, die weltweit überlieferten Quellen zur Musik umfassend zu dokumentieren”</w:t>
      </w:r>
      <w:r w:rsidR="007E7811" w:rsidRPr="007D446A">
        <w:rPr>
          <w:rStyle w:val="Funotenzeichen"/>
        </w:rPr>
        <w:footnoteReference w:id="33"/>
      </w:r>
      <w:r w:rsidR="00F52B89">
        <w:rPr>
          <w:lang w:val="de-DE"/>
        </w:rPr>
        <w:t xml:space="preserve"> – als ihren Ausgangspunkt.</w:t>
      </w:r>
      <w:r w:rsidR="007E7811" w:rsidRPr="00605FF0">
        <w:rPr>
          <w:lang w:val="de-DE"/>
        </w:rPr>
        <w:t xml:space="preserve"> </w:t>
      </w:r>
      <w:r>
        <w:rPr>
          <w:lang w:val="de-DE"/>
        </w:rPr>
        <w:t xml:space="preserve">Diese Wahl erscheint naheliegend, stellt </w:t>
      </w:r>
      <w:r>
        <w:rPr>
          <w:i/>
          <w:iCs/>
          <w:lang w:val="de-DE"/>
        </w:rPr>
        <w:t>RISM</w:t>
      </w:r>
      <w:r>
        <w:rPr>
          <w:lang w:val="de-DE"/>
        </w:rPr>
        <w:t xml:space="preserve"> doch für</w:t>
      </w:r>
      <w:r w:rsidR="007E7811" w:rsidRPr="00605FF0">
        <w:rPr>
          <w:lang w:val="de-DE"/>
        </w:rPr>
        <w:t xml:space="preserve"> die Musikwissenschaft das wichtigste Nachweissystem von historischem musikalischem Quellenmaterial (insb. bis etwa 1850) dar.</w:t>
      </w:r>
    </w:p>
    <w:p w14:paraId="2884B1C3" w14:textId="6F701372" w:rsidR="007E7811" w:rsidRPr="00605FF0" w:rsidRDefault="007E7811" w:rsidP="00605FF0">
      <w:pPr>
        <w:pStyle w:val="Textkrper"/>
        <w:spacing w:line="360" w:lineRule="auto"/>
        <w:contextualSpacing/>
        <w:jc w:val="both"/>
        <w:rPr>
          <w:lang w:val="de-DE"/>
        </w:rPr>
      </w:pPr>
      <w:r w:rsidRPr="00605FF0">
        <w:rPr>
          <w:lang w:val="de-DE"/>
        </w:rPr>
        <w:t xml:space="preserve">Es finden sich </w:t>
      </w:r>
      <w:r w:rsidR="001D72CB">
        <w:rPr>
          <w:lang w:val="de-DE"/>
        </w:rPr>
        <w:t>in diesem</w:t>
      </w:r>
      <w:r w:rsidRPr="00605FF0">
        <w:rPr>
          <w:lang w:val="de-DE"/>
        </w:rPr>
        <w:t xml:space="preserve"> Datensatz</w:t>
      </w:r>
      <w:r w:rsidRPr="007D446A">
        <w:rPr>
          <w:rStyle w:val="Funotenzeichen"/>
        </w:rPr>
        <w:footnoteReference w:id="34"/>
      </w:r>
      <w:r w:rsidRPr="00605FF0">
        <w:rPr>
          <w:lang w:val="de-DE"/>
        </w:rPr>
        <w:t xml:space="preserve"> an drei Stellen Informationen zur Besetzung: Zum einen unter </w:t>
      </w:r>
      <w:r w:rsidR="00856381">
        <w:rPr>
          <w:lang w:val="de-DE"/>
        </w:rPr>
        <w:t>„</w:t>
      </w:r>
      <w:r w:rsidRPr="00605FF0">
        <w:rPr>
          <w:lang w:val="de-DE"/>
        </w:rPr>
        <w:t>Quellenbeschreibung / Originaler Titel” (MARC-Feld #245$a (Title))</w:t>
      </w:r>
      <w:r w:rsidRPr="007D446A">
        <w:rPr>
          <w:rStyle w:val="Funotenzeichen"/>
        </w:rPr>
        <w:footnoteReference w:id="35"/>
      </w:r>
      <w:r w:rsidRPr="00605FF0">
        <w:rPr>
          <w:lang w:val="de-DE"/>
        </w:rPr>
        <w:t xml:space="preserve"> der String </w:t>
      </w:r>
      <w:r w:rsidR="00856381">
        <w:rPr>
          <w:lang w:val="de-DE"/>
        </w:rPr>
        <w:t>„</w:t>
      </w:r>
      <w:proofErr w:type="spellStart"/>
      <w:r w:rsidRPr="00605FF0">
        <w:rPr>
          <w:lang w:val="de-DE"/>
        </w:rPr>
        <w:t>Cantata</w:t>
      </w:r>
      <w:proofErr w:type="spellEnd"/>
      <w:r w:rsidRPr="00605FF0">
        <w:rPr>
          <w:lang w:val="de-DE"/>
        </w:rPr>
        <w:t xml:space="preserve"> â 4 </w:t>
      </w:r>
      <w:proofErr w:type="spellStart"/>
      <w:r w:rsidRPr="00605FF0">
        <w:rPr>
          <w:lang w:val="de-DE"/>
        </w:rPr>
        <w:t>Voci</w:t>
      </w:r>
      <w:proofErr w:type="spellEnd"/>
      <w:r w:rsidRPr="00605FF0">
        <w:rPr>
          <w:lang w:val="de-DE"/>
        </w:rPr>
        <w:t xml:space="preserve">. 2 </w:t>
      </w:r>
      <w:proofErr w:type="spellStart"/>
      <w:r w:rsidRPr="00605FF0">
        <w:rPr>
          <w:lang w:val="de-DE"/>
        </w:rPr>
        <w:t>Corni</w:t>
      </w:r>
      <w:proofErr w:type="spellEnd"/>
      <w:r w:rsidRPr="00605FF0">
        <w:rPr>
          <w:lang w:val="de-DE"/>
        </w:rPr>
        <w:t xml:space="preserve"> di </w:t>
      </w:r>
      <w:proofErr w:type="spellStart"/>
      <w:r w:rsidRPr="00605FF0">
        <w:rPr>
          <w:lang w:val="de-DE"/>
        </w:rPr>
        <w:t>Caccia</w:t>
      </w:r>
      <w:proofErr w:type="spellEnd"/>
      <w:r w:rsidRPr="00605FF0">
        <w:rPr>
          <w:lang w:val="de-DE"/>
        </w:rPr>
        <w:t xml:space="preserve">. 2 </w:t>
      </w:r>
      <w:proofErr w:type="spellStart"/>
      <w:r w:rsidRPr="00605FF0">
        <w:rPr>
          <w:lang w:val="de-DE"/>
        </w:rPr>
        <w:t>Violini</w:t>
      </w:r>
      <w:proofErr w:type="spellEnd"/>
      <w:r w:rsidRPr="00605FF0">
        <w:rPr>
          <w:lang w:val="de-DE"/>
        </w:rPr>
        <w:t xml:space="preserve"> </w:t>
      </w:r>
      <w:proofErr w:type="spellStart"/>
      <w:r w:rsidRPr="00605FF0">
        <w:rPr>
          <w:lang w:val="de-DE"/>
        </w:rPr>
        <w:t>una</w:t>
      </w:r>
      <w:proofErr w:type="spellEnd"/>
      <w:r w:rsidRPr="00605FF0">
        <w:rPr>
          <w:lang w:val="de-DE"/>
        </w:rPr>
        <w:t xml:space="preserve"> Viola è </w:t>
      </w:r>
      <w:proofErr w:type="spellStart"/>
      <w:proofErr w:type="gramStart"/>
      <w:r w:rsidRPr="00605FF0">
        <w:rPr>
          <w:lang w:val="de-DE"/>
        </w:rPr>
        <w:t>Cont</w:t>
      </w:r>
      <w:proofErr w:type="spellEnd"/>
      <w:r w:rsidRPr="00605FF0">
        <w:rPr>
          <w:lang w:val="de-DE"/>
        </w:rPr>
        <w:t>.[?]</w:t>
      </w:r>
      <w:proofErr w:type="gramEnd"/>
      <w:r w:rsidRPr="00605FF0">
        <w:rPr>
          <w:lang w:val="de-DE"/>
        </w:rPr>
        <w:t>”. Hinzu kommt ein sehr allgemeiner Besetzungshinweis, der hier aber ausgeklammert werden kann.</w:t>
      </w:r>
    </w:p>
    <w:p w14:paraId="05A44C20" w14:textId="77777777" w:rsidR="007E7811" w:rsidRPr="00605FF0" w:rsidRDefault="007E7811" w:rsidP="00605FF0">
      <w:pPr>
        <w:pStyle w:val="CaptionedFigure"/>
        <w:spacing w:line="360" w:lineRule="auto"/>
        <w:contextualSpacing/>
        <w:jc w:val="both"/>
        <w:rPr>
          <w:lang w:val="de-DE"/>
        </w:rPr>
      </w:pPr>
      <w:r w:rsidRPr="00605FF0">
        <w:rPr>
          <w:noProof/>
          <w:lang w:val="de-DE"/>
        </w:rPr>
        <w:lastRenderedPageBreak/>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8"/>
                    <a:stretch>
                      <a:fillRect/>
                    </a:stretch>
                  </pic:blipFill>
                  <pic:spPr bwMode="auto">
                    <a:xfrm>
                      <a:off x="0" y="0"/>
                      <a:ext cx="5334000" cy="1052051"/>
                    </a:xfrm>
                    <a:prstGeom prst="rect">
                      <a:avLst/>
                    </a:prstGeom>
                    <a:noFill/>
                    <a:ln w="9525">
                      <a:noFill/>
                      <a:headEnd/>
                      <a:tailEnd/>
                    </a:ln>
                  </pic:spPr>
                </pic:pic>
              </a:graphicData>
            </a:graphic>
          </wp:inline>
        </w:drawing>
      </w:r>
    </w:p>
    <w:p w14:paraId="0B0929A4" w14:textId="4460D1B3" w:rsidR="007E7811" w:rsidRPr="00605FF0" w:rsidRDefault="007E7811" w:rsidP="00605FF0">
      <w:pPr>
        <w:pStyle w:val="ImageCaption"/>
        <w:spacing w:line="360" w:lineRule="auto"/>
        <w:contextualSpacing/>
        <w:jc w:val="both"/>
        <w:rPr>
          <w:lang w:val="de-DE"/>
        </w:rPr>
      </w:pPr>
      <w:r w:rsidRPr="00605FF0">
        <w:rPr>
          <w:lang w:val="de-DE"/>
        </w:rPr>
        <w:t>Besetzung1</w:t>
      </w:r>
      <w:r w:rsidR="00654ADE" w:rsidRPr="007D446A">
        <w:rPr>
          <w:rStyle w:val="Funotenzeichen"/>
        </w:rPr>
        <w:footnoteReference w:id="36"/>
      </w:r>
    </w:p>
    <w:p w14:paraId="798F2D06" w14:textId="48E39CA4" w:rsidR="007E7811" w:rsidRPr="00605FF0" w:rsidRDefault="007E7811" w:rsidP="00605FF0">
      <w:pPr>
        <w:pStyle w:val="Textkrper"/>
        <w:spacing w:line="360" w:lineRule="auto"/>
        <w:contextualSpacing/>
        <w:jc w:val="both"/>
        <w:rPr>
          <w:lang w:val="de-DE"/>
        </w:rPr>
      </w:pPr>
      <w:r w:rsidRPr="00605FF0">
        <w:rPr>
          <w:lang w:val="de-DE"/>
        </w:rPr>
        <w:t xml:space="preserve">Zum anderen unter </w:t>
      </w:r>
      <w:r w:rsidR="00856381">
        <w:rPr>
          <w:lang w:val="de-DE"/>
        </w:rPr>
        <w:t>„</w:t>
      </w:r>
      <w:r w:rsidRPr="00605FF0">
        <w:rPr>
          <w:lang w:val="de-DE"/>
        </w:rPr>
        <w:t xml:space="preserve">Weitere Angaben und Bemerkungen” im Unterfeld </w:t>
      </w:r>
      <w:r w:rsidR="00856381">
        <w:rPr>
          <w:lang w:val="de-DE"/>
        </w:rPr>
        <w:t>„</w:t>
      </w:r>
      <w:r w:rsidRPr="00605FF0">
        <w:rPr>
          <w:lang w:val="de-DE"/>
        </w:rPr>
        <w:t>Besetzung” (MARC-Feld #594$a (freies Feld))</w:t>
      </w:r>
      <w:r w:rsidRPr="007D446A">
        <w:rPr>
          <w:rStyle w:val="Funotenzeichen"/>
        </w:rPr>
        <w:footnoteReference w:id="37"/>
      </w:r>
      <w:r w:rsidRPr="00605FF0">
        <w:rPr>
          <w:lang w:val="de-DE"/>
        </w:rPr>
        <w:t>.</w:t>
      </w:r>
    </w:p>
    <w:p w14:paraId="04BF4515"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9"/>
                    <a:stretch>
                      <a:fillRect/>
                    </a:stretch>
                  </pic:blipFill>
                  <pic:spPr bwMode="auto">
                    <a:xfrm>
                      <a:off x="0" y="0"/>
                      <a:ext cx="5334000" cy="1806677"/>
                    </a:xfrm>
                    <a:prstGeom prst="rect">
                      <a:avLst/>
                    </a:prstGeom>
                    <a:noFill/>
                    <a:ln w="9525">
                      <a:noFill/>
                      <a:headEnd/>
                      <a:tailEnd/>
                    </a:ln>
                  </pic:spPr>
                </pic:pic>
              </a:graphicData>
            </a:graphic>
          </wp:inline>
        </w:drawing>
      </w:r>
    </w:p>
    <w:p w14:paraId="38C9DA85" w14:textId="77777777" w:rsidR="007E7811" w:rsidRPr="00605FF0" w:rsidRDefault="007E7811" w:rsidP="00605FF0">
      <w:pPr>
        <w:pStyle w:val="ImageCaption"/>
        <w:spacing w:line="360" w:lineRule="auto"/>
        <w:contextualSpacing/>
        <w:jc w:val="both"/>
        <w:rPr>
          <w:lang w:val="de-DE"/>
        </w:rPr>
      </w:pPr>
      <w:r w:rsidRPr="00605FF0">
        <w:rPr>
          <w:lang w:val="de-DE"/>
        </w:rPr>
        <w:t>Besetzung2</w:t>
      </w:r>
    </w:p>
    <w:p w14:paraId="32D0FA62" w14:textId="70EBEAF0" w:rsidR="007E7811" w:rsidRPr="00605FF0" w:rsidRDefault="001D72CB" w:rsidP="00605FF0">
      <w:pPr>
        <w:pStyle w:val="Textkrper"/>
        <w:spacing w:line="360" w:lineRule="auto"/>
        <w:contextualSpacing/>
        <w:jc w:val="both"/>
        <w:rPr>
          <w:lang w:val="de-DE"/>
        </w:rPr>
      </w:pPr>
      <w:r>
        <w:rPr>
          <w:lang w:val="de-DE"/>
        </w:rPr>
        <w:t>Bei diesen Bezeichnungen</w:t>
      </w:r>
      <w:r w:rsidR="007E7811" w:rsidRPr="00605FF0">
        <w:rPr>
          <w:lang w:val="de-DE"/>
        </w:rPr>
        <w:t xml:space="preserve"> handelt es sich um ein kontrolliertes Vokabular.</w:t>
      </w:r>
      <w:r w:rsidR="007E7811" w:rsidRPr="007D446A">
        <w:rPr>
          <w:rStyle w:val="Funotenzeichen"/>
        </w:rPr>
        <w:footnoteReference w:id="38"/>
      </w:r>
      <w:r w:rsidR="007E7811" w:rsidRPr="00605FF0">
        <w:rPr>
          <w:lang w:val="de-DE"/>
        </w:rPr>
        <w:t xml:space="preserve"> Mehreres fällt an dieser Stelle auf:</w:t>
      </w:r>
    </w:p>
    <w:p w14:paraId="162241D1" w14:textId="67EF1924"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Bezeichnungen der Instrumente in Originaltitel und im Feld </w:t>
      </w:r>
      <w:r w:rsidR="00856381">
        <w:rPr>
          <w:lang w:val="de-DE"/>
        </w:rPr>
        <w:t>„</w:t>
      </w:r>
      <w:r w:rsidRPr="00605FF0">
        <w:rPr>
          <w:lang w:val="de-DE"/>
        </w:rPr>
        <w:t xml:space="preserve">Besetzung” weichen voneinander ab (etwa </w:t>
      </w:r>
      <w:r w:rsidR="00856381">
        <w:rPr>
          <w:lang w:val="de-DE"/>
        </w:rPr>
        <w:t>„</w:t>
      </w:r>
      <w:proofErr w:type="spellStart"/>
      <w:r w:rsidRPr="00605FF0">
        <w:rPr>
          <w:lang w:val="de-DE"/>
        </w:rPr>
        <w:t>Corn</w:t>
      </w:r>
      <w:proofErr w:type="spellEnd"/>
      <w:r w:rsidRPr="00605FF0">
        <w:rPr>
          <w:lang w:val="de-DE"/>
        </w:rPr>
        <w:t xml:space="preserve">[o] da </w:t>
      </w:r>
      <w:proofErr w:type="spellStart"/>
      <w:r w:rsidRPr="00605FF0">
        <w:rPr>
          <w:lang w:val="de-DE"/>
        </w:rPr>
        <w:t>Caccia</w:t>
      </w:r>
      <w:proofErr w:type="spellEnd"/>
      <w:r w:rsidRPr="00605FF0">
        <w:rPr>
          <w:lang w:val="de-DE"/>
        </w:rPr>
        <w:t>” vs.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w:t>
      </w:r>
    </w:p>
    <w:p w14:paraId="3B43BBF4" w14:textId="6E0BC65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Besetzungsangaben in den MARC/XML- bzw. RDF/XML-Dateien ist als String nicht </w:t>
      </w:r>
      <w:r w:rsidR="00856381">
        <w:rPr>
          <w:lang w:val="de-DE"/>
        </w:rPr>
        <w:t>„</w:t>
      </w:r>
      <w:r w:rsidRPr="00605FF0">
        <w:rPr>
          <w:lang w:val="de-DE"/>
        </w:rPr>
        <w:t>maschinenverstehbar”.</w:t>
      </w:r>
      <w:r w:rsidRPr="007D446A">
        <w:rPr>
          <w:rStyle w:val="Funotenzeichen"/>
        </w:rPr>
        <w:footnoteReference w:id="39"/>
      </w:r>
    </w:p>
    <w:p w14:paraId="308E4EFE" w14:textId="77777777" w:rsidR="007E7811" w:rsidRPr="00605FF0" w:rsidRDefault="007E7811" w:rsidP="001D72CB">
      <w:pPr>
        <w:numPr>
          <w:ilvl w:val="0"/>
          <w:numId w:val="32"/>
        </w:numPr>
        <w:spacing w:line="360" w:lineRule="auto"/>
        <w:contextualSpacing/>
        <w:jc w:val="both"/>
        <w:rPr>
          <w:lang w:val="de-DE"/>
        </w:rPr>
      </w:pPr>
      <w:r w:rsidRPr="00605FF0">
        <w:rPr>
          <w:lang w:val="de-DE"/>
        </w:rPr>
        <w:lastRenderedPageBreak/>
        <w:t>Auch auf der Benutzeroberfläche sind die (teils kryptischen) Abkürzungen nicht mit einem Vokabular oder einer disambiguierenden Seite verlinkt.</w:t>
      </w:r>
    </w:p>
    <w:p w14:paraId="5E792776" w14:textId="7777777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7D446A">
        <w:rPr>
          <w:rStyle w:val="Funotenzeichen"/>
        </w:rPr>
        <w:footnoteReference w:id="40"/>
      </w:r>
      <w:r w:rsidRPr="00605FF0">
        <w:rPr>
          <w:lang w:val="de-DE"/>
        </w:rPr>
        <w:t xml:space="preserve"> ist ungebräuchlich und somit als normierter Term – zumal ohne Disambiguierung – wenig geeignet.</w:t>
      </w:r>
    </w:p>
    <w:p w14:paraId="6BAA296F" w14:textId="77777777" w:rsidR="00273F9B" w:rsidRDefault="007E7811" w:rsidP="00273F9B">
      <w:pPr>
        <w:pStyle w:val="FirstParagraph"/>
        <w:spacing w:line="360" w:lineRule="auto"/>
        <w:contextualSpacing/>
        <w:jc w:val="both"/>
        <w:rPr>
          <w:lang w:val="de-DE"/>
        </w:rPr>
      </w:pPr>
      <w:r w:rsidRPr="00605FF0">
        <w:rPr>
          <w:lang w:val="de-DE"/>
        </w:rPr>
        <w:t xml:space="preserve">Die Vieldeutigkeit des Terms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lässt sich dabei auch durch eine Internetrecherche nicht einfach lösen: Die Google-Suche</w:t>
      </w:r>
      <w:r w:rsidRPr="007D446A">
        <w:rPr>
          <w:rStyle w:val="Funotenzeichen"/>
        </w:rPr>
        <w:footnoteReference w:id="41"/>
      </w:r>
      <w:r w:rsidRPr="00605FF0">
        <w:rPr>
          <w:lang w:val="de-DE"/>
        </w:rPr>
        <w:t xml:space="preserve"> ergibt neben Treffer zum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vor allem Treffer zu Oboen-Instrumenten wie der </w:t>
      </w:r>
      <w:r w:rsidRPr="00605FF0">
        <w:rPr>
          <w:i/>
          <w:lang w:val="de-DE"/>
        </w:rPr>
        <w:t xml:space="preserve">Oboe da </w:t>
      </w:r>
      <w:proofErr w:type="spellStart"/>
      <w:r w:rsidRPr="00605FF0">
        <w:rPr>
          <w:i/>
          <w:lang w:val="de-DE"/>
        </w:rPr>
        <w:t>Caccia</w:t>
      </w:r>
      <w:proofErr w:type="spellEnd"/>
      <w:r w:rsidRPr="00605FF0">
        <w:rPr>
          <w:lang w:val="de-DE"/>
        </w:rPr>
        <w:t xml:space="preserve">, dem </w:t>
      </w:r>
      <w:r w:rsidRPr="00605FF0">
        <w:rPr>
          <w:i/>
          <w:lang w:val="de-DE"/>
        </w:rPr>
        <w:t>Englischhorn</w:t>
      </w:r>
      <w:r w:rsidRPr="00605FF0">
        <w:rPr>
          <w:lang w:val="de-DE"/>
        </w:rPr>
        <w:t xml:space="preserve"> oder zu einem modernen trompetenartigen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Ventilen.</w:t>
      </w:r>
      <w:r w:rsidRPr="007D446A">
        <w:rPr>
          <w:rStyle w:val="Funotenzeichen"/>
        </w:rPr>
        <w:footnoteReference w:id="42"/>
      </w:r>
    </w:p>
    <w:p w14:paraId="3582369E" w14:textId="50F1E9FB" w:rsidR="007E7811" w:rsidRPr="00605FF0" w:rsidRDefault="007E7811" w:rsidP="00273F9B">
      <w:pPr>
        <w:pStyle w:val="FirstParagraph"/>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7D446A">
        <w:rPr>
          <w:rStyle w:val="Funotenzeichen"/>
        </w:rPr>
        <w:footnoteReference w:id="43"/>
      </w:r>
      <w:r w:rsidRPr="00605FF0">
        <w:rPr>
          <w:lang w:val="de-DE"/>
        </w:rPr>
        <w:t xml:space="preserve"> Doch lassen sich durch Konsultation des </w:t>
      </w:r>
      <w:proofErr w:type="spellStart"/>
      <w:r w:rsidRPr="00605FF0">
        <w:rPr>
          <w:lang w:val="de-DE"/>
        </w:rPr>
        <w:t>autographen</w:t>
      </w:r>
      <w:proofErr w:type="spellEnd"/>
      <w:r w:rsidRPr="00605FF0">
        <w:rPr>
          <w:lang w:val="de-DE"/>
        </w:rPr>
        <w:t xml:space="preserve"> Quellenmaterials</w:t>
      </w:r>
      <w:r w:rsidRPr="007D446A">
        <w:rPr>
          <w:rStyle w:val="Funotenzeichen"/>
        </w:rPr>
        <w:footnoteReference w:id="44"/>
      </w:r>
      <w:r w:rsidRPr="00605FF0">
        <w:rPr>
          <w:lang w:val="de-DE"/>
        </w:rPr>
        <w:t xml:space="preserve"> durchaus gewisse verbindliche Aussagen treffen:</w:t>
      </w:r>
    </w:p>
    <w:p w14:paraId="5F761174" w14:textId="56C2280D" w:rsidR="007E7811" w:rsidRPr="00273F9B" w:rsidRDefault="00273F9B" w:rsidP="00273F9B">
      <w:pPr>
        <w:pStyle w:val="Textkrper"/>
        <w:spacing w:line="360" w:lineRule="auto"/>
        <w:contextualSpacing/>
        <w:jc w:val="center"/>
        <w:rPr>
          <w:i/>
          <w:iCs/>
          <w:lang w:val="de-DE"/>
        </w:rPr>
      </w:pPr>
      <w:r>
        <w:rPr>
          <w:noProof/>
          <w:lang w:val="de-DE"/>
        </w:rPr>
        <w:drawing>
          <wp:inline distT="0" distB="0" distL="0" distR="0" wp14:anchorId="22FB2070" wp14:editId="2CEB888E">
            <wp:extent cx="5750170" cy="3274283"/>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989" cy="3330553"/>
                    </a:xfrm>
                    <a:prstGeom prst="rect">
                      <a:avLst/>
                    </a:prstGeom>
                  </pic:spPr>
                </pic:pic>
              </a:graphicData>
            </a:graphic>
          </wp:inline>
        </w:drawing>
      </w:r>
      <w:r w:rsidRPr="00FE4116">
        <w:rPr>
          <w:i/>
          <w:iCs/>
          <w:highlight w:val="yellow"/>
          <w:lang w:val="de-DE"/>
        </w:rPr>
        <w:t>[PD1.</w:t>
      </w:r>
      <w:proofErr w:type="gramStart"/>
      <w:r w:rsidRPr="00FE4116">
        <w:rPr>
          <w:i/>
          <w:iCs/>
          <w:highlight w:val="yellow"/>
          <w:lang w:val="de-DE"/>
        </w:rPr>
        <w:t>0](</w:t>
      </w:r>
      <w:proofErr w:type="gramEnd"/>
      <w:r w:rsidRPr="00FE4116">
        <w:rPr>
          <w:i/>
          <w:iCs/>
          <w:highlight w:val="yellow"/>
          <w:lang w:val="de-DE"/>
        </w:rPr>
        <w:t>medien_Kap2/20</w:t>
      </w:r>
    </w:p>
    <w:p w14:paraId="4F8888F9" w14:textId="5FCDD38B" w:rsidR="007E7811" w:rsidRPr="00605FF0" w:rsidRDefault="007E7811" w:rsidP="00605FF0">
      <w:pPr>
        <w:numPr>
          <w:ilvl w:val="0"/>
          <w:numId w:val="3"/>
        </w:numPr>
        <w:spacing w:line="360" w:lineRule="auto"/>
        <w:contextualSpacing/>
        <w:jc w:val="both"/>
        <w:rPr>
          <w:lang w:val="de-DE"/>
        </w:rPr>
      </w:pPr>
      <w:r w:rsidRPr="00605FF0">
        <w:rPr>
          <w:lang w:val="de-DE"/>
        </w:rPr>
        <w:lastRenderedPageBreak/>
        <w:t xml:space="preserve">Die Instrumente sind in F gestimmt – das in F-notierte </w:t>
      </w:r>
      <w:r w:rsidR="00856381">
        <w:rPr>
          <w:lang w:val="de-DE"/>
        </w:rPr>
        <w:t>„</w:t>
      </w:r>
      <w:r w:rsidRPr="00605FF0">
        <w:rPr>
          <w:lang w:val="de-DE"/>
        </w:rPr>
        <w:t xml:space="preserve">eingestrichene </w:t>
      </w:r>
      <w:r w:rsidRPr="00FE4116">
        <w:rPr>
          <w:i/>
          <w:iCs/>
          <w:lang w:val="de-DE"/>
        </w:rPr>
        <w:t>c”</w:t>
      </w:r>
      <w:r w:rsidRPr="00605FF0">
        <w:rPr>
          <w:lang w:val="de-DE"/>
        </w:rPr>
        <w:t xml:space="preserve"> (</w:t>
      </w:r>
      <w:r w:rsidRPr="00FE4116">
        <w:rPr>
          <w:i/>
          <w:iCs/>
          <w:lang w:val="de-DE"/>
        </w:rPr>
        <w:t>c’</w:t>
      </w:r>
      <w:r w:rsidRPr="00605FF0">
        <w:rPr>
          <w:lang w:val="de-DE"/>
        </w:rPr>
        <w:t xml:space="preserve">) entspricht, dies wird im Bezug zum Basso </w:t>
      </w:r>
      <w:proofErr w:type="spellStart"/>
      <w:r w:rsidRPr="00605FF0">
        <w:rPr>
          <w:lang w:val="de-DE"/>
        </w:rPr>
        <w:t>Continuo</w:t>
      </w:r>
      <w:proofErr w:type="spellEnd"/>
      <w:r w:rsidRPr="00605FF0">
        <w:rPr>
          <w:lang w:val="de-DE"/>
        </w:rPr>
        <w:t xml:space="preserve"> deutlich, dem klingenden </w:t>
      </w:r>
      <w:r w:rsidR="00856381">
        <w:rPr>
          <w:lang w:val="de-DE"/>
        </w:rPr>
        <w:t>„</w:t>
      </w:r>
      <w:r w:rsidRPr="00605FF0">
        <w:rPr>
          <w:lang w:val="de-DE"/>
        </w:rPr>
        <w:t xml:space="preserve">kleinen </w:t>
      </w:r>
      <w:r w:rsidRPr="00FE4116">
        <w:rPr>
          <w:i/>
          <w:iCs/>
          <w:lang w:val="de-DE"/>
        </w:rPr>
        <w:t>f”</w:t>
      </w:r>
      <w:r w:rsidRPr="00605FF0">
        <w:rPr>
          <w:lang w:val="de-DE"/>
        </w:rPr>
        <w:t xml:space="preserve"> (</w:t>
      </w:r>
      <w:r w:rsidRPr="00FE4116">
        <w:rPr>
          <w:i/>
          <w:iCs/>
          <w:lang w:val="de-DE"/>
        </w:rPr>
        <w:t>f</w:t>
      </w:r>
      <w:r w:rsidRPr="00605FF0">
        <w:rPr>
          <w:lang w:val="de-DE"/>
        </w:rPr>
        <w:t>).</w:t>
      </w:r>
    </w:p>
    <w:p w14:paraId="43FB9FA2"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Es handelt sich aufgrund der stereotypen Stimmführung zwischen den Instrumenten keineswegs um </w:t>
      </w:r>
      <w:proofErr w:type="spellStart"/>
      <w:r w:rsidRPr="00605FF0">
        <w:rPr>
          <w:lang w:val="de-DE"/>
        </w:rPr>
        <w:t>oboenartige</w:t>
      </w:r>
      <w:proofErr w:type="spellEnd"/>
      <w:r w:rsidRPr="00605FF0">
        <w:rPr>
          <w:lang w:val="de-DE"/>
        </w:rPr>
        <w:t xml:space="preserve"> Instrumente, sondern um Blechblasinstrumente.</w:t>
      </w:r>
    </w:p>
    <w:p w14:paraId="2727E843"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Angesichts der Lage und der Stellung der Naturtöne lässt sich eine Aussage zu Länge des </w:t>
      </w:r>
      <w:proofErr w:type="spellStart"/>
      <w:r w:rsidRPr="00605FF0">
        <w:rPr>
          <w:lang w:val="de-DE"/>
        </w:rPr>
        <w:t>Instuments</w:t>
      </w:r>
      <w:proofErr w:type="spellEnd"/>
      <w:r w:rsidRPr="00605FF0">
        <w:rPr>
          <w:lang w:val="de-DE"/>
        </w:rPr>
        <w:t xml:space="preserve"> und spielbarem Ambitus treffen – der trompetenartige Typ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scheidet aus.</w:t>
      </w:r>
    </w:p>
    <w:p w14:paraId="41062716"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Eingedenk der raumzeitlichen </w:t>
      </w:r>
      <w:proofErr w:type="gramStart"/>
      <w:r w:rsidRPr="00605FF0">
        <w:rPr>
          <w:lang w:val="de-DE"/>
        </w:rPr>
        <w:t>Dimension</w:t>
      </w:r>
      <w:proofErr w:type="gramEnd"/>
      <w:r w:rsidRPr="00605FF0">
        <w:rPr>
          <w:lang w:val="de-DE"/>
        </w:rPr>
        <w:t xml:space="preserve"> in der das Stück entstanden ist, ließen sich Verbindungen zu </w:t>
      </w:r>
      <w:proofErr w:type="spellStart"/>
      <w:r w:rsidRPr="00605FF0">
        <w:rPr>
          <w:lang w:val="de-DE"/>
        </w:rPr>
        <w:t>änhlichen</w:t>
      </w:r>
      <w:proofErr w:type="spellEnd"/>
      <w:r w:rsidRPr="00605FF0">
        <w:rPr>
          <w:lang w:val="de-DE"/>
        </w:rPr>
        <w:t xml:space="preserve"> erhaltenen Instrumenten herstellen.</w:t>
      </w:r>
    </w:p>
    <w:p w14:paraId="67AF085B" w14:textId="2279D790" w:rsidR="001D72CB" w:rsidRDefault="007E7811" w:rsidP="001D72CB">
      <w:pPr>
        <w:pStyle w:val="FirstParagraph"/>
        <w:spacing w:line="360" w:lineRule="auto"/>
        <w:contextualSpacing/>
        <w:jc w:val="both"/>
        <w:rPr>
          <w:lang w:val="de-DE"/>
        </w:rPr>
      </w:pPr>
      <w:r w:rsidRPr="00605FF0">
        <w:rPr>
          <w:lang w:val="de-DE"/>
        </w:rPr>
        <w:t xml:space="preserve">Gleichwohl eine solche Erschließungstiefe nicht notwendigerweise bei der bibliothekarischen Katalogisierung vorausgesetzt werden kann, [aber die könnten bspw. von der Erschließung im Rahmen Edition oder dgl. profitieren – Datenübernahme] handelt es sich bei diesen Schlüssen doch um wesentliche Informationen, die eine Disambiguierung – eigentlich Sinn und Zweck eines kontrollierten Vokabulars – in diesem Fall überhaupt erst ermöglichen. Doch auch eine alternative Benennung als </w:t>
      </w:r>
      <w:r w:rsidR="00856381">
        <w:rPr>
          <w:lang w:val="de-DE"/>
        </w:rPr>
        <w:t>„</w:t>
      </w:r>
      <w:proofErr w:type="spellStart"/>
      <w:r w:rsidRPr="00605FF0">
        <w:rPr>
          <w:lang w:val="de-DE"/>
        </w:rPr>
        <w:t>Corno</w:t>
      </w:r>
      <w:proofErr w:type="spellEnd"/>
      <w:r w:rsidRPr="00605FF0">
        <w:rPr>
          <w:lang w:val="de-DE"/>
        </w:rPr>
        <w:t xml:space="preserve"> da </w:t>
      </w:r>
      <w:proofErr w:type="spellStart"/>
      <w:r w:rsidRPr="00605FF0">
        <w:rPr>
          <w:lang w:val="de-DE"/>
        </w:rPr>
        <w:t>Caccia</w:t>
      </w:r>
      <w:proofErr w:type="spellEnd"/>
      <w:r w:rsidRPr="00605FF0">
        <w:rPr>
          <w:lang w:val="de-DE"/>
        </w:rPr>
        <w:t>”</w:t>
      </w:r>
      <w:r w:rsidRPr="007D446A">
        <w:rPr>
          <w:rStyle w:val="Funotenzeichen"/>
        </w:rPr>
        <w:footnoteReference w:id="45"/>
      </w:r>
      <w:r w:rsidRPr="00605FF0">
        <w:rPr>
          <w:lang w:val="de-DE"/>
        </w:rPr>
        <w:t xml:space="preserve"> würde wenig zur eigentlichen Begriffsbestimmung beitragen können. Es wird deutlich, dass die semantische Eindeutigkeit der hier untersuchten Entität – wie auch immer sie benannt sein mag – sich letztlich vor allem durch ihre Eigenschaften (Stimmung, Lage etc.) und ihrer Beziehungen zu anderen Entitäten (etwa dem historischen Instrumententyp, der sich in einem Objekt manifestieren könnte) ergibt. Erst mit diesen versehen, hat der Term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 und </w:t>
      </w:r>
      <w:proofErr w:type="gramStart"/>
      <w:r w:rsidRPr="00605FF0">
        <w:rPr>
          <w:lang w:val="de-DE"/>
        </w:rPr>
        <w:t>das</w:t>
      </w:r>
      <w:proofErr w:type="gramEnd"/>
      <w:r w:rsidRPr="00605FF0">
        <w:rPr>
          <w:lang w:val="de-DE"/>
        </w:rPr>
        <w:t xml:space="preserve"> trotz der </w:t>
      </w:r>
      <w:proofErr w:type="spellStart"/>
      <w:r w:rsidRPr="00605FF0">
        <w:rPr>
          <w:lang w:val="de-DE"/>
        </w:rPr>
        <w:t>Uneindeutigkeit</w:t>
      </w:r>
      <w:proofErr w:type="spellEnd"/>
      <w:r w:rsidRPr="00605FF0">
        <w:rPr>
          <w:lang w:val="de-DE"/>
        </w:rPr>
        <w:t xml:space="preserve"> seiner Bezeichnung – eine aussagekräftige Bedeutung.</w:t>
      </w:r>
    </w:p>
    <w:p w14:paraId="7754F585" w14:textId="3F726BB3" w:rsidR="001D72CB" w:rsidRPr="001D72CB" w:rsidRDefault="001D72CB" w:rsidP="001D72CB">
      <w:pPr>
        <w:pStyle w:val="FirstParagraph"/>
        <w:spacing w:line="360" w:lineRule="auto"/>
        <w:contextualSpacing/>
        <w:jc w:val="both"/>
        <w:rPr>
          <w:lang w:val="de-DE"/>
        </w:rPr>
      </w:pPr>
      <w:r>
        <w:rPr>
          <w:lang w:val="de-DE"/>
        </w:rPr>
        <w:t xml:space="preserve">Zugleich </w:t>
      </w:r>
      <w:r w:rsidR="000F33AD">
        <w:rPr>
          <w:lang w:val="de-DE"/>
        </w:rPr>
        <w:t xml:space="preserve">existieren weitere Informationen, deren Abbildung im </w:t>
      </w:r>
      <w:proofErr w:type="spellStart"/>
      <w:r w:rsidR="000F33AD">
        <w:rPr>
          <w:lang w:val="de-DE"/>
        </w:rPr>
        <w:t>Digitalisat</w:t>
      </w:r>
      <w:proofErr w:type="spellEnd"/>
      <w:r w:rsidR="000F33AD">
        <w:rPr>
          <w:lang w:val="de-DE"/>
        </w:rPr>
        <w:t xml:space="preserve"> für den Nutzer zwar relevant sein könnten, sich aber mit den etablierten herkömmlichen Mitteln der Erschließung nicht nachbilden ließen.</w:t>
      </w:r>
    </w:p>
    <w:p w14:paraId="20B3E0B1" w14:textId="70D24A67" w:rsidR="001D72CB" w:rsidRPr="001D72CB" w:rsidRDefault="001D72CB" w:rsidP="001D72CB">
      <w:pPr>
        <w:pStyle w:val="Textkrper"/>
        <w:rPr>
          <w:lang w:val="de-DE"/>
        </w:rPr>
      </w:pPr>
    </w:p>
    <w:p w14:paraId="03E9126E" w14:textId="77777777" w:rsidR="007E7811" w:rsidRPr="00605FF0" w:rsidRDefault="007E7811" w:rsidP="008A045F">
      <w:pPr>
        <w:pStyle w:val="berschrift2"/>
        <w:rPr>
          <w:lang w:val="de-DE"/>
        </w:rPr>
      </w:pPr>
      <w:bookmarkStart w:id="13" w:name="desiderat"/>
      <w:bookmarkStart w:id="14" w:name="_Toc48836038"/>
      <w:r w:rsidRPr="00605FF0">
        <w:rPr>
          <w:lang w:val="de-DE"/>
        </w:rPr>
        <w:lastRenderedPageBreak/>
        <w:t>Desiderat</w:t>
      </w:r>
      <w:bookmarkEnd w:id="13"/>
      <w:bookmarkEnd w:id="14"/>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Mit Blick auf die am Beispiel des RISM-Datensatzes identifizierten Mängel und Chancen lassen sich mehrere Schlüsse ziehen:</w:t>
      </w:r>
    </w:p>
    <w:p w14:paraId="5C2BAD29" w14:textId="77777777" w:rsidR="007E7811" w:rsidRPr="00605FF0" w:rsidRDefault="007E7811" w:rsidP="00605FF0">
      <w:pPr>
        <w:numPr>
          <w:ilvl w:val="0"/>
          <w:numId w:val="4"/>
        </w:numPr>
        <w:spacing w:line="360" w:lineRule="auto"/>
        <w:contextualSpacing/>
        <w:jc w:val="both"/>
        <w:rPr>
          <w:lang w:val="de-DE"/>
        </w:rPr>
      </w:pPr>
      <w:r w:rsidRPr="00605FF0">
        <w:rPr>
          <w:lang w:val="de-DE"/>
        </w:rPr>
        <w:t xml:space="preserve">Es liegt auf der Hand, dass das verwendete Vokabular nicht ideal ist. Abgesehen von der offenbarten Unschärfe ist das Vokabular nicht öffentlich einsehbar – terminologische Kontrolle somit nicht nachvollziehbar. Um ein alternatives Vokabular zu verwenden, wäre eine philologische Auswertung verfügbarer Klassifikationen und Taxonomien bzw. entsprechender </w:t>
      </w:r>
      <w:proofErr w:type="spellStart"/>
      <w:r w:rsidRPr="00605FF0">
        <w:rPr>
          <w:lang w:val="de-DE"/>
        </w:rPr>
        <w:t>Crosskonkordanzen</w:t>
      </w:r>
      <w:proofErr w:type="spellEnd"/>
      <w:r w:rsidRPr="00605FF0">
        <w:rPr>
          <w:lang w:val="de-DE"/>
        </w:rPr>
        <w:t xml:space="preserve"> hinsichtlich ihrer Präzision und Anwendbarkeit erfolgsversprechend.</w:t>
      </w:r>
      <w:r w:rsidRPr="007D446A">
        <w:rPr>
          <w:rStyle w:val="Funotenzeichen"/>
        </w:rPr>
        <w:footnoteReference w:id="46"/>
      </w:r>
    </w:p>
    <w:p w14:paraId="129EDDF5" w14:textId="77777777" w:rsidR="007E7811" w:rsidRPr="00605FF0" w:rsidRDefault="007E7811" w:rsidP="00605FF0">
      <w:pPr>
        <w:numPr>
          <w:ilvl w:val="0"/>
          <w:numId w:val="4"/>
        </w:numPr>
        <w:spacing w:line="360" w:lineRule="auto"/>
        <w:contextualSpacing/>
        <w:jc w:val="both"/>
        <w:rPr>
          <w:lang w:val="de-DE"/>
        </w:rPr>
      </w:pPr>
      <w:r w:rsidRPr="00605FF0">
        <w:rPr>
          <w:lang w:val="de-DE"/>
        </w:rPr>
        <w:t>Es sind noch eine Vielzahl weiterer – wie gezeigt wurde: durchaus signifikanter – Aussagen zum verwendeten Instrumentarium sinnvoll.</w:t>
      </w:r>
    </w:p>
    <w:p w14:paraId="73B5AE3B" w14:textId="5AF0A439" w:rsidR="007E7811" w:rsidRDefault="007E7811" w:rsidP="00605FF0">
      <w:pPr>
        <w:numPr>
          <w:ilvl w:val="0"/>
          <w:numId w:val="4"/>
        </w:numPr>
        <w:spacing w:line="360" w:lineRule="auto"/>
        <w:contextualSpacing/>
        <w:jc w:val="both"/>
        <w:rPr>
          <w:lang w:val="de-DE"/>
        </w:rPr>
      </w:pPr>
      <w:r w:rsidRPr="00605FF0">
        <w:rPr>
          <w:lang w:val="de-DE"/>
        </w:rPr>
        <w:t>Leider mangelt es an etabliertem, geschweige denn maschinenlesbarem Vokabular, solcherlei Aussagen in eindeutiger Weise treffen zu können.</w:t>
      </w:r>
    </w:p>
    <w:p w14:paraId="5CD8F8D8" w14:textId="00775AED" w:rsidR="00584828" w:rsidRPr="00605FF0" w:rsidRDefault="00584828" w:rsidP="00605FF0">
      <w:pPr>
        <w:numPr>
          <w:ilvl w:val="0"/>
          <w:numId w:val="4"/>
        </w:numPr>
        <w:spacing w:line="360" w:lineRule="auto"/>
        <w:contextualSpacing/>
        <w:jc w:val="both"/>
        <w:rPr>
          <w:lang w:val="de-DE"/>
        </w:rPr>
      </w:pPr>
      <w:r>
        <w:rPr>
          <w:lang w:val="de-DE"/>
        </w:rPr>
        <w:t xml:space="preserve">Eine spartenübergreifende Verlinkung – etwa zu einem Beispielobjekt – ist derzeit nicht möglich. </w:t>
      </w:r>
    </w:p>
    <w:p w14:paraId="5C6C3016" w14:textId="32097137" w:rsidR="00584828" w:rsidRDefault="000F33AD" w:rsidP="00584828">
      <w:pPr>
        <w:pStyle w:val="FirstParagraph"/>
        <w:spacing w:line="360" w:lineRule="auto"/>
        <w:contextualSpacing/>
        <w:jc w:val="both"/>
        <w:rPr>
          <w:lang w:val="de-DE"/>
        </w:rPr>
      </w:pPr>
      <w:r>
        <w:rPr>
          <w:lang w:val="de-DE"/>
        </w:rPr>
        <w:t>Somit birgt das zumindest</w:t>
      </w:r>
      <w:r w:rsidR="007E7811" w:rsidRPr="00605FF0">
        <w:rPr>
          <w:lang w:val="de-DE"/>
        </w:rPr>
        <w:t xml:space="preserve"> augenscheinliche Fehlen von Ausdrucksfähigkeit in Bezug auf bestimmende Eigenschaften von Musikinstrumenten</w:t>
      </w:r>
      <w:r w:rsidR="00584828">
        <w:rPr>
          <w:lang w:val="de-DE"/>
        </w:rPr>
        <w:t xml:space="preserve"> und deren Vernetzung</w:t>
      </w:r>
      <w:r w:rsidR="007E7811" w:rsidRPr="00605FF0">
        <w:rPr>
          <w:lang w:val="de-DE"/>
        </w:rPr>
        <w:t xml:space="preserve"> enormes Potential und bildet mangels entsprechender Vorarbeiten ein wichtiges Desiderat.</w:t>
      </w:r>
    </w:p>
    <w:p w14:paraId="315E45AC" w14:textId="16BBF2BC" w:rsidR="007E7811" w:rsidRPr="00605FF0" w:rsidRDefault="007E7811" w:rsidP="00584828">
      <w:pPr>
        <w:pStyle w:val="FirstParagraph"/>
        <w:spacing w:line="360" w:lineRule="auto"/>
        <w:contextualSpacing/>
        <w:jc w:val="both"/>
        <w:rPr>
          <w:lang w:val="de-DE"/>
        </w:rPr>
      </w:pPr>
      <w:r w:rsidRPr="00605FF0">
        <w:rPr>
          <w:lang w:val="de-DE"/>
        </w:rPr>
        <w:t>Bereits im vorhergehenden Kapitel waren</w:t>
      </w:r>
      <w:r w:rsidR="00584828">
        <w:rPr>
          <w:lang w:val="de-DE"/>
        </w:rPr>
        <w:t xml:space="preserve"> dabei</w:t>
      </w:r>
      <w:r w:rsidRPr="00605FF0">
        <w:rPr>
          <w:lang w:val="de-DE"/>
        </w:rPr>
        <w:t xml:space="preserve"> einige Eigenschaften benannt worden, die als bestimmende Eigenschaften des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(und zwar jenes Typs, der in BWV 208 Verwendung finden sollte) identifiziert wurden. Dies waren etwa</w:t>
      </w:r>
      <w:r w:rsidRPr="007D446A">
        <w:rPr>
          <w:rStyle w:val="Funotenzeichen"/>
        </w:rPr>
        <w:footnoteReference w:id="47"/>
      </w:r>
      <w:r w:rsidRPr="00605FF0">
        <w:rPr>
          <w:lang w:val="de-DE"/>
        </w:rPr>
        <w:t>:</w:t>
      </w:r>
    </w:p>
    <w:p w14:paraId="08A39C46" w14:textId="77777777" w:rsidR="007E7811" w:rsidRPr="00605FF0" w:rsidRDefault="007E7811" w:rsidP="00605FF0">
      <w:pPr>
        <w:numPr>
          <w:ilvl w:val="0"/>
          <w:numId w:val="3"/>
        </w:numPr>
        <w:spacing w:line="360" w:lineRule="auto"/>
        <w:contextualSpacing/>
        <w:jc w:val="both"/>
        <w:rPr>
          <w:lang w:val="de-DE"/>
        </w:rPr>
      </w:pPr>
      <w:r w:rsidRPr="00605FF0">
        <w:rPr>
          <w:lang w:val="de-DE"/>
        </w:rPr>
        <w:t>Stimmung</w:t>
      </w:r>
      <w:r w:rsidRPr="007D446A">
        <w:rPr>
          <w:rStyle w:val="Funotenzeichen"/>
        </w:rPr>
        <w:footnoteReference w:id="48"/>
      </w:r>
    </w:p>
    <w:p w14:paraId="58A1D6FA" w14:textId="77777777" w:rsidR="00273F9B" w:rsidRDefault="007E7811" w:rsidP="00273F9B">
      <w:pPr>
        <w:numPr>
          <w:ilvl w:val="1"/>
          <w:numId w:val="3"/>
        </w:numPr>
        <w:spacing w:line="360" w:lineRule="auto"/>
        <w:contextualSpacing/>
        <w:jc w:val="both"/>
        <w:rPr>
          <w:lang w:val="de-DE"/>
        </w:rPr>
      </w:pPr>
      <w:r w:rsidRPr="00605FF0">
        <w:rPr>
          <w:lang w:val="de-DE"/>
        </w:rPr>
        <w:t xml:space="preserve">sowohl </w:t>
      </w:r>
      <w:proofErr w:type="spellStart"/>
      <w:r w:rsidRPr="00605FF0">
        <w:rPr>
          <w:lang w:val="de-DE"/>
        </w:rPr>
        <w:t>Pedalton</w:t>
      </w:r>
      <w:proofErr w:type="spellEnd"/>
      <w:r w:rsidRPr="007D446A">
        <w:rPr>
          <w:rStyle w:val="Funotenzeichen"/>
        </w:rPr>
        <w:footnoteReference w:id="49"/>
      </w:r>
    </w:p>
    <w:p w14:paraId="58E7D2C4" w14:textId="54FF13A7" w:rsidR="007E7811" w:rsidRPr="00273F9B" w:rsidRDefault="007E7811" w:rsidP="00273F9B">
      <w:pPr>
        <w:numPr>
          <w:ilvl w:val="1"/>
          <w:numId w:val="3"/>
        </w:numPr>
        <w:spacing w:line="360" w:lineRule="auto"/>
        <w:contextualSpacing/>
        <w:jc w:val="both"/>
        <w:rPr>
          <w:lang w:val="de-DE"/>
        </w:rPr>
      </w:pPr>
      <w:r w:rsidRPr="00273F9B">
        <w:rPr>
          <w:lang w:val="de-DE"/>
        </w:rPr>
        <w:lastRenderedPageBreak/>
        <w:t>als auch Stimmhöhe</w:t>
      </w:r>
      <w:r w:rsidRPr="007D446A">
        <w:rPr>
          <w:rStyle w:val="Funotenzeichen"/>
        </w:rPr>
        <w:footnoteReference w:id="50"/>
      </w:r>
    </w:p>
    <w:p w14:paraId="508D813E" w14:textId="77777777" w:rsidR="007E7811" w:rsidRPr="00605FF0" w:rsidRDefault="007E7811" w:rsidP="00605FF0">
      <w:pPr>
        <w:numPr>
          <w:ilvl w:val="1"/>
          <w:numId w:val="3"/>
        </w:numPr>
        <w:spacing w:line="360" w:lineRule="auto"/>
        <w:contextualSpacing/>
        <w:jc w:val="both"/>
        <w:rPr>
          <w:lang w:val="de-DE"/>
        </w:rPr>
      </w:pPr>
      <w:r w:rsidRPr="00605FF0">
        <w:rPr>
          <w:lang w:val="de-DE"/>
        </w:rPr>
        <w:t>als auch Temperatur</w:t>
      </w:r>
      <w:r w:rsidRPr="007D446A">
        <w:rPr>
          <w:rStyle w:val="Funotenzeichen"/>
        </w:rPr>
        <w:footnoteReference w:id="51"/>
      </w:r>
    </w:p>
    <w:p w14:paraId="5FA411C5"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Instrumententyp (also etwa als Mapping zu einer </w:t>
      </w:r>
      <w:proofErr w:type="spellStart"/>
      <w:r w:rsidRPr="00605FF0">
        <w:rPr>
          <w:lang w:val="de-DE"/>
        </w:rPr>
        <w:t>Hornbostel</w:t>
      </w:r>
      <w:proofErr w:type="spellEnd"/>
      <w:r w:rsidRPr="00605FF0">
        <w:rPr>
          <w:lang w:val="de-DE"/>
        </w:rPr>
        <w:t xml:space="preserve"> und Sachs-Klassifikation: </w:t>
      </w:r>
      <w:proofErr w:type="spellStart"/>
      <w:r w:rsidRPr="00605FF0">
        <w:rPr>
          <w:b/>
          <w:lang w:val="de-DE"/>
        </w:rPr>
        <w:t>xxxxx</w:t>
      </w:r>
      <w:proofErr w:type="spellEnd"/>
      <w:r w:rsidRPr="007D446A">
        <w:rPr>
          <w:rStyle w:val="Funotenzeichen"/>
        </w:rPr>
        <w:footnoteReference w:id="52"/>
      </w:r>
      <w:r w:rsidRPr="00605FF0">
        <w:rPr>
          <w:lang w:val="de-DE"/>
        </w:rPr>
        <w:t>)</w:t>
      </w:r>
    </w:p>
    <w:p w14:paraId="344AA223" w14:textId="77777777" w:rsidR="007E7811" w:rsidRPr="00605FF0" w:rsidRDefault="007E7811" w:rsidP="00605FF0">
      <w:pPr>
        <w:numPr>
          <w:ilvl w:val="0"/>
          <w:numId w:val="3"/>
        </w:numPr>
        <w:spacing w:line="360" w:lineRule="auto"/>
        <w:contextualSpacing/>
        <w:jc w:val="both"/>
        <w:rPr>
          <w:lang w:val="de-DE"/>
        </w:rPr>
      </w:pPr>
      <w:r w:rsidRPr="00605FF0">
        <w:rPr>
          <w:lang w:val="de-DE"/>
        </w:rPr>
        <w:t>Ambitus</w:t>
      </w:r>
      <w:r w:rsidRPr="007D446A">
        <w:rPr>
          <w:rStyle w:val="Funotenzeichen"/>
        </w:rPr>
        <w:footnoteReference w:id="53"/>
      </w:r>
    </w:p>
    <w:p w14:paraId="2E3ADDF3" w14:textId="77777777" w:rsidR="007E7811" w:rsidRPr="00605FF0" w:rsidRDefault="007E7811" w:rsidP="00605FF0">
      <w:pPr>
        <w:numPr>
          <w:ilvl w:val="0"/>
          <w:numId w:val="3"/>
        </w:numPr>
        <w:spacing w:line="360" w:lineRule="auto"/>
        <w:contextualSpacing/>
        <w:jc w:val="both"/>
        <w:rPr>
          <w:lang w:val="de-DE"/>
        </w:rPr>
      </w:pPr>
      <w:r w:rsidRPr="00605FF0">
        <w:rPr>
          <w:lang w:val="de-DE"/>
        </w:rPr>
        <w:t>historische Äquivalente, oder, falls bekannt, Objekt</w:t>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t>Darüber hinaus wären – je nach Verwendungskontext – weitere Eigenschaften denkbar, wie:</w:t>
      </w:r>
    </w:p>
    <w:p w14:paraId="6F7E146E" w14:textId="77777777" w:rsidR="007E7811" w:rsidRPr="00605FF0" w:rsidRDefault="007E7811" w:rsidP="00605FF0">
      <w:pPr>
        <w:numPr>
          <w:ilvl w:val="0"/>
          <w:numId w:val="3"/>
        </w:numPr>
        <w:spacing w:line="360" w:lineRule="auto"/>
        <w:contextualSpacing/>
        <w:jc w:val="both"/>
        <w:rPr>
          <w:lang w:val="de-DE"/>
        </w:rPr>
      </w:pPr>
      <w:r w:rsidRPr="00605FF0">
        <w:rPr>
          <w:lang w:val="de-DE"/>
        </w:rPr>
        <w:t>Verwendung in BWV 208</w:t>
      </w:r>
    </w:p>
    <w:p w14:paraId="52E2C09D" w14:textId="77777777" w:rsidR="007E7811" w:rsidRPr="00605FF0" w:rsidRDefault="007E7811" w:rsidP="00605FF0">
      <w:pPr>
        <w:numPr>
          <w:ilvl w:val="0"/>
          <w:numId w:val="3"/>
        </w:numPr>
        <w:spacing w:line="360" w:lineRule="auto"/>
        <w:contextualSpacing/>
        <w:jc w:val="both"/>
        <w:rPr>
          <w:lang w:val="de-DE"/>
        </w:rPr>
      </w:pPr>
      <w:r w:rsidRPr="00605FF0">
        <w:rPr>
          <w:lang w:val="de-DE"/>
        </w:rPr>
        <w:t>Interpret</w:t>
      </w:r>
    </w:p>
    <w:p w14:paraId="60041C3A" w14:textId="77777777" w:rsidR="007E7811" w:rsidRPr="00605FF0" w:rsidRDefault="007E7811" w:rsidP="00605FF0">
      <w:pPr>
        <w:numPr>
          <w:ilvl w:val="0"/>
          <w:numId w:val="3"/>
        </w:numPr>
        <w:spacing w:line="360" w:lineRule="auto"/>
        <w:contextualSpacing/>
        <w:jc w:val="both"/>
        <w:rPr>
          <w:lang w:val="de-DE"/>
        </w:rPr>
      </w:pPr>
      <w:r w:rsidRPr="00605FF0">
        <w:rPr>
          <w:lang w:val="de-DE"/>
        </w:rPr>
        <w:t>etc.</w:t>
      </w:r>
    </w:p>
    <w:p w14:paraId="18BBCB11" w14:textId="3D7DB347" w:rsidR="007E7811" w:rsidRDefault="007E7811" w:rsidP="00605FF0">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7D446A">
        <w:rPr>
          <w:rStyle w:val="Funotenzeichen"/>
        </w:rPr>
        <w:footnoteReference w:id="54"/>
      </w:r>
      <w:r w:rsidRPr="00605FF0">
        <w:rPr>
          <w:lang w:val="de-DE"/>
        </w:rPr>
        <w:t>, eine implizite vorläufige Aussage zur Vernetzbarkeit und den Chancen, die diese birgt, in sich.</w:t>
      </w:r>
    </w:p>
    <w:p w14:paraId="37B3D06D" w14:textId="77777777" w:rsidR="00584828" w:rsidRDefault="00584828" w:rsidP="008A045F">
      <w:pPr>
        <w:pStyle w:val="berschrift2"/>
        <w:numPr>
          <w:ilvl w:val="0"/>
          <w:numId w:val="0"/>
        </w:numPr>
        <w:spacing w:line="360" w:lineRule="auto"/>
        <w:ind w:left="576" w:hanging="576"/>
        <w:contextualSpacing/>
        <w:jc w:val="both"/>
        <w:rPr>
          <w:lang w:val="de-DE"/>
        </w:rPr>
      </w:pPr>
      <w:bookmarkStart w:id="15" w:name="anwendungsbeispiel"/>
    </w:p>
    <w:p w14:paraId="776A1786" w14:textId="435BE6D8" w:rsidR="007E7811" w:rsidRPr="00605FF0" w:rsidRDefault="007E7811" w:rsidP="00605FF0">
      <w:pPr>
        <w:pStyle w:val="berschrift2"/>
        <w:spacing w:line="360" w:lineRule="auto"/>
        <w:contextualSpacing/>
        <w:jc w:val="both"/>
        <w:rPr>
          <w:lang w:val="de-DE"/>
        </w:rPr>
      </w:pPr>
      <w:bookmarkStart w:id="16" w:name="_Toc48836039"/>
      <w:r w:rsidRPr="00605FF0">
        <w:rPr>
          <w:lang w:val="de-DE"/>
        </w:rPr>
        <w:t>Anwendungsbeispiel</w:t>
      </w:r>
      <w:bookmarkEnd w:id="15"/>
      <w:bookmarkEnd w:id="16"/>
    </w:p>
    <w:p w14:paraId="3C157367" w14:textId="77777777" w:rsidR="007E7811" w:rsidRPr="00605FF0" w:rsidRDefault="007E7811" w:rsidP="00605FF0">
      <w:pPr>
        <w:pStyle w:val="FirstParagraph"/>
        <w:spacing w:line="360" w:lineRule="auto"/>
        <w:contextualSpacing/>
        <w:jc w:val="both"/>
        <w:rPr>
          <w:lang w:val="de-DE"/>
        </w:rPr>
      </w:pPr>
      <w:r w:rsidRPr="00605FF0">
        <w:rPr>
          <w:lang w:val="de-DE"/>
        </w:rPr>
        <w:t>**hier eigene Naturtonreihe einfügen!</w:t>
      </w:r>
    </w:p>
    <w:p w14:paraId="1DF91CD9" w14:textId="77777777" w:rsidR="007E7811" w:rsidRPr="00605FF0" w:rsidRDefault="007E7811" w:rsidP="00605FF0">
      <w:pPr>
        <w:pStyle w:val="Textkrper"/>
        <w:spacing w:line="360" w:lineRule="auto"/>
        <w:contextualSpacing/>
        <w:jc w:val="both"/>
        <w:rPr>
          <w:lang w:val="de-DE"/>
        </w:rPr>
      </w:pPr>
      <w:r w:rsidRPr="00605FF0">
        <w:rPr>
          <w:lang w:val="de-DE"/>
        </w:rPr>
        <w:t>**Leute + Aufnahme +</w:t>
      </w:r>
    </w:p>
    <w:p w14:paraId="08D68854" w14:textId="61EF9DF2" w:rsidR="007E7811" w:rsidRPr="00584828" w:rsidRDefault="007E7811" w:rsidP="00605FF0">
      <w:pPr>
        <w:pStyle w:val="Textkrper"/>
        <w:spacing w:line="360" w:lineRule="auto"/>
        <w:contextualSpacing/>
        <w:jc w:val="both"/>
        <w:rPr>
          <w:lang w:val="de-DE"/>
        </w:rPr>
      </w:pPr>
      <w:r w:rsidRPr="00605FF0">
        <w:rPr>
          <w:lang w:val="de-DE"/>
        </w:rPr>
        <w:t xml:space="preserve">Als einfaches </w:t>
      </w:r>
      <w:r w:rsidR="00856381">
        <w:rPr>
          <w:lang w:val="de-DE"/>
        </w:rPr>
        <w:t>„</w:t>
      </w:r>
      <w:r w:rsidRPr="00605FF0">
        <w:rPr>
          <w:lang w:val="de-DE"/>
        </w:rPr>
        <w:t>Domänenmodell”[^</w:t>
      </w:r>
      <w:r w:rsidRPr="00584828">
        <w:rPr>
          <w:highlight w:val="yellow"/>
          <w:lang w:val="de-DE"/>
        </w:rPr>
        <w:t>mb8659</w:t>
      </w:r>
      <w:r w:rsidRPr="00605FF0">
        <w:rPr>
          <w:lang w:val="de-DE"/>
        </w:rPr>
        <w:t xml:space="preserve">] am Beispiel des RISM-Datensatzes exemplifiziert (wobei auch jede andere Datenbank gleichermaßen gut herhalten könnte) </w:t>
      </w:r>
      <w:r w:rsidRPr="00605FF0">
        <w:rPr>
          <w:lang w:val="de-DE"/>
        </w:rPr>
        <w:lastRenderedPageBreak/>
        <w:t xml:space="preserve">wäre etwa das folgende Szenario denkbar: Entweder innerhalb des Datensatzes eingeblendet, oder als Verlinkung aus dem String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oder ohne den beschriebenen zusätzlichen Informationen) heraus ließe sich die Kombination geeigneter Eigenschaften aufrufen. Möglich wären weitere Verlinkungen etwa zu ähnlichen Sammlungsobjekten, zu disambiguierenden Normdaten oder zu weiteren nützlichen Informationen. Umgekehrt erzielte eine Suche mit einer entsprechenden Kombination indizierter Terme – etwa über die RISM SPARQL-Schnittstelle – zumindest den erwähnten Datensatz als Treffer. Eine wesentlich differenziertere und vielfältigere Suche über Spartengrenzen hinweg wäre somit ermöglicht.</w:t>
      </w:r>
      <w:r w:rsidR="00584828">
        <w:rPr>
          <w:lang w:val="de-DE"/>
        </w:rPr>
        <w:t xml:space="preserve"> Zugleich böten auch Ressourcen </w:t>
      </w:r>
      <w:r w:rsidR="00856381">
        <w:rPr>
          <w:lang w:val="de-DE"/>
        </w:rPr>
        <w:t>aus</w:t>
      </w:r>
      <w:r w:rsidR="00584828">
        <w:rPr>
          <w:lang w:val="de-DE"/>
        </w:rPr>
        <w:t xml:space="preserve"> Einrichtungen anderer Sparten </w:t>
      </w:r>
      <w:r w:rsidR="00856381">
        <w:rPr>
          <w:lang w:val="de-DE"/>
        </w:rPr>
        <w:t>Zugang</w:t>
      </w:r>
      <w:r w:rsidR="00584828">
        <w:rPr>
          <w:lang w:val="de-DE"/>
        </w:rPr>
        <w:t>spunkt</w:t>
      </w:r>
      <w:r w:rsidR="00856381">
        <w:rPr>
          <w:lang w:val="de-DE"/>
        </w:rPr>
        <w:t>e</w:t>
      </w:r>
      <w:r w:rsidR="00584828">
        <w:rPr>
          <w:lang w:val="de-DE"/>
        </w:rPr>
        <w:t xml:space="preserve">, </w:t>
      </w:r>
      <w:r w:rsidR="00856381">
        <w:rPr>
          <w:lang w:val="de-DE"/>
        </w:rPr>
        <w:t>die</w:t>
      </w:r>
      <w:r w:rsidR="00584828">
        <w:rPr>
          <w:lang w:val="de-DE"/>
        </w:rPr>
        <w:t xml:space="preserve"> </w:t>
      </w:r>
      <w:r w:rsidR="00856381">
        <w:rPr>
          <w:lang w:val="de-DE"/>
        </w:rPr>
        <w:t>ihrerseits</w:t>
      </w:r>
      <w:r w:rsidR="00584828">
        <w:rPr>
          <w:lang w:val="de-DE"/>
        </w:rPr>
        <w:t xml:space="preserve"> wiederum – etwa ausgehend von einem Museumsobjekt – </w:t>
      </w:r>
      <w:r w:rsidR="00856381">
        <w:rPr>
          <w:lang w:val="de-DE"/>
        </w:rPr>
        <w:t xml:space="preserve">aufeinander und auf </w:t>
      </w:r>
      <w:r w:rsidR="00584828">
        <w:rPr>
          <w:lang w:val="de-DE"/>
        </w:rPr>
        <w:t xml:space="preserve">die Bestände von </w:t>
      </w:r>
      <w:r w:rsidR="00584828">
        <w:rPr>
          <w:i/>
          <w:iCs/>
          <w:lang w:val="de-DE"/>
        </w:rPr>
        <w:t>RISM</w:t>
      </w:r>
      <w:r w:rsidR="00584828">
        <w:rPr>
          <w:lang w:val="de-DE"/>
        </w:rPr>
        <w:t xml:space="preserve"> </w:t>
      </w:r>
      <w:r w:rsidR="00856381">
        <w:rPr>
          <w:lang w:val="de-DE"/>
        </w:rPr>
        <w:t>zeigte und zueinander in semantische Beziehung setzte.</w:t>
      </w:r>
    </w:p>
    <w:p w14:paraId="2938BF08"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00078AF9" wp14:editId="3C6B19CC">
            <wp:extent cx="5334000" cy="4000500"/>
            <wp:effectExtent l="0" t="0" r="0" b="0"/>
            <wp:docPr id="3" name="Picture" descr="Sucheinstieg über RISM – Bildrechte blabla Naturtonreihe:"/>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Anwendungsbeispiel.001.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01055872" w14:textId="7837F95A" w:rsidR="007E7811" w:rsidRPr="00605FF0" w:rsidRDefault="005501FD" w:rsidP="00605FF0">
      <w:pPr>
        <w:pStyle w:val="ImageCaption"/>
        <w:spacing w:line="360" w:lineRule="auto"/>
        <w:contextualSpacing/>
        <w:jc w:val="both"/>
        <w:rPr>
          <w:lang w:val="de-DE"/>
        </w:rPr>
      </w:pPr>
      <w:r>
        <w:rPr>
          <w:lang w:val="de-DE"/>
        </w:rPr>
        <w:t xml:space="preserve">Spartenverbindender </w:t>
      </w:r>
      <w:r w:rsidR="007E7811" w:rsidRPr="00605FF0">
        <w:rPr>
          <w:lang w:val="de-DE"/>
        </w:rPr>
        <w:t>Sucheinstieg</w:t>
      </w:r>
      <w:r>
        <w:rPr>
          <w:lang w:val="de-DE"/>
        </w:rPr>
        <w:t xml:space="preserve"> und Möglichkeiten der Informationsanreicherung</w:t>
      </w:r>
      <w:r w:rsidR="00FE4116">
        <w:rPr>
          <w:lang w:val="de-DE"/>
        </w:rPr>
        <w:t xml:space="preserve"> </w:t>
      </w:r>
      <w:r>
        <w:rPr>
          <w:lang w:val="de-DE"/>
        </w:rPr>
        <w:t>am Beispiel</w:t>
      </w:r>
      <w:r w:rsidR="007E7811" w:rsidRPr="00605FF0">
        <w:rPr>
          <w:lang w:val="de-DE"/>
        </w:rPr>
        <w:t xml:space="preserve"> RISM </w:t>
      </w:r>
      <w:r w:rsidR="00FE4116">
        <w:rPr>
          <w:lang w:val="de-DE"/>
        </w:rPr>
        <w:t>(Eigene Grafik, CC0)</w:t>
      </w:r>
    </w:p>
    <w:p w14:paraId="54F21B76" w14:textId="77777777" w:rsidR="009A481A" w:rsidRPr="00605FF0" w:rsidRDefault="009A481A" w:rsidP="00605FF0">
      <w:pPr>
        <w:spacing w:line="360" w:lineRule="auto"/>
        <w:contextualSpacing/>
        <w:jc w:val="both"/>
        <w:rPr>
          <w:lang w:val="de-DE"/>
        </w:rPr>
      </w:pPr>
    </w:p>
    <w:p w14:paraId="387584FA" w14:textId="77777777" w:rsidR="00605FF0" w:rsidRDefault="00605FF0">
      <w:pPr>
        <w:rPr>
          <w:rFonts w:asciiTheme="majorHAnsi" w:eastAsiaTheme="majorEastAsia" w:hAnsiTheme="majorHAnsi" w:cstheme="majorBidi"/>
          <w:b/>
          <w:bCs/>
          <w:color w:val="4F81BD" w:themeColor="accent1"/>
          <w:sz w:val="32"/>
          <w:szCs w:val="32"/>
          <w:lang w:val="de-DE"/>
        </w:rPr>
      </w:pPr>
      <w:bookmarkStart w:id="17" w:name="modellierung-und-klassifizierung-mit-rdf"/>
      <w:r>
        <w:rPr>
          <w:lang w:val="de-DE"/>
        </w:rPr>
        <w:lastRenderedPageBreak/>
        <w:br w:type="page"/>
      </w:r>
    </w:p>
    <w:p w14:paraId="4F04FE7B" w14:textId="034CC2DC" w:rsidR="008101BC" w:rsidRPr="00605FF0" w:rsidRDefault="008101BC" w:rsidP="00605FF0">
      <w:pPr>
        <w:pStyle w:val="berschrift1"/>
        <w:spacing w:line="360" w:lineRule="auto"/>
        <w:contextualSpacing/>
        <w:jc w:val="both"/>
        <w:rPr>
          <w:lang w:val="de-DE"/>
        </w:rPr>
      </w:pPr>
      <w:bookmarkStart w:id="18" w:name="_Toc48836040"/>
      <w:r w:rsidRPr="00605FF0">
        <w:rPr>
          <w:lang w:val="de-DE"/>
        </w:rPr>
        <w:lastRenderedPageBreak/>
        <w:t>Modellierung mit RDF</w:t>
      </w:r>
      <w:bookmarkEnd w:id="17"/>
      <w:bookmarkEnd w:id="18"/>
    </w:p>
    <w:p w14:paraId="0DA393C5" w14:textId="77777777" w:rsidR="008101BC" w:rsidRPr="00605FF0" w:rsidRDefault="008101BC" w:rsidP="00605FF0">
      <w:pPr>
        <w:pStyle w:val="berschrift2"/>
        <w:spacing w:line="360" w:lineRule="auto"/>
        <w:contextualSpacing/>
        <w:jc w:val="both"/>
        <w:rPr>
          <w:lang w:val="de-DE"/>
        </w:rPr>
      </w:pPr>
      <w:bookmarkStart w:id="19" w:name="anwendungsmodellierung"/>
      <w:bookmarkStart w:id="20" w:name="_Toc48836041"/>
      <w:r w:rsidRPr="00605FF0">
        <w:rPr>
          <w:lang w:val="de-DE"/>
        </w:rPr>
        <w:t>Anwendungsmodellierung</w:t>
      </w:r>
      <w:bookmarkEnd w:id="19"/>
      <w:bookmarkEnd w:id="20"/>
    </w:p>
    <w:p w14:paraId="5768B34C" w14:textId="49174938" w:rsidR="008101BC" w:rsidRPr="00605FF0" w:rsidRDefault="00856381" w:rsidP="00605FF0">
      <w:pPr>
        <w:pStyle w:val="FirstParagraph"/>
        <w:spacing w:line="360" w:lineRule="auto"/>
        <w:contextualSpacing/>
        <w:jc w:val="both"/>
        <w:rPr>
          <w:lang w:val="de-DE"/>
        </w:rPr>
      </w:pPr>
      <w:r>
        <w:rPr>
          <w:lang w:val="de-DE"/>
        </w:rPr>
        <w:t xml:space="preserve">Bevor eine Formulierung in RDF vorgenommen werden kann, ist es sinnvoll, </w:t>
      </w:r>
      <w:r w:rsidR="008101BC" w:rsidRPr="00605FF0">
        <w:rPr>
          <w:lang w:val="de-DE"/>
        </w:rPr>
        <w:t>die in Kapitel #Desiderat</w:t>
      </w:r>
      <w:r>
        <w:rPr>
          <w:lang w:val="de-DE"/>
        </w:rPr>
        <w:t xml:space="preserve"> lediglich</w:t>
      </w:r>
      <w:r w:rsidR="008101BC" w:rsidRPr="00605FF0">
        <w:rPr>
          <w:lang w:val="de-DE"/>
        </w:rPr>
        <w:t xml:space="preserve"> angerissenen Anforderungen nochmals zu schärfen</w:t>
      </w:r>
      <w:r>
        <w:rPr>
          <w:lang w:val="de-DE"/>
        </w:rPr>
        <w:t xml:space="preserve"> </w:t>
      </w:r>
      <w:r w:rsidR="008101BC" w:rsidRPr="00605FF0">
        <w:rPr>
          <w:lang w:val="de-DE"/>
        </w:rPr>
        <w:t xml:space="preserve">und aus ihnen ein Modell zu generieren, das als diskursive Grundlage für die spätere Ausarbeitung herhalten kann. Dies soll in einem zweistufigen Prozess geschehen, währenddessen zunächst ein informelles Anwendungsmodell generiert wird, aus dem </w:t>
      </w:r>
      <w:r>
        <w:rPr>
          <w:lang w:val="de-DE"/>
        </w:rPr>
        <w:t>anschließend</w:t>
      </w:r>
      <w:r w:rsidR="008101BC" w:rsidRPr="00605FF0">
        <w:rPr>
          <w:lang w:val="de-DE"/>
        </w:rPr>
        <w:t xml:space="preserve"> ein formalisiertes Datenmodell in Form eines </w:t>
      </w:r>
      <w:r w:rsidR="008101BC" w:rsidRPr="00605FF0">
        <w:rPr>
          <w:i/>
          <w:lang w:val="de-DE"/>
        </w:rPr>
        <w:t>ERM</w:t>
      </w:r>
      <w:r w:rsidR="008101BC" w:rsidRPr="00605FF0">
        <w:rPr>
          <w:lang w:val="de-DE"/>
        </w:rPr>
        <w:t xml:space="preserve">s (Entity </w:t>
      </w:r>
      <w:proofErr w:type="spellStart"/>
      <w:r w:rsidR="008101BC" w:rsidRPr="00605FF0">
        <w:rPr>
          <w:lang w:val="de-DE"/>
        </w:rPr>
        <w:t>Relationship</w:t>
      </w:r>
      <w:proofErr w:type="spellEnd"/>
      <w:r w:rsidR="008101BC" w:rsidRPr="00605FF0">
        <w:rPr>
          <w:lang w:val="de-DE"/>
        </w:rPr>
        <w:t xml:space="preserve"> Model) abgeleitet werden kann. Dieses wiederum wird die Grundlage für die RDF-Modellierung </w:t>
      </w:r>
      <w:r>
        <w:rPr>
          <w:lang w:val="de-DE"/>
        </w:rPr>
        <w:t>bilden</w:t>
      </w:r>
      <w:r w:rsidR="008101BC" w:rsidRPr="00605FF0">
        <w:rPr>
          <w:lang w:val="de-DE"/>
        </w:rPr>
        <w:t>. Dieses Vorgehen gewährleistet, dass sich das Anwendungsprofil</w:t>
      </w:r>
      <w:r w:rsidR="008D07FB">
        <w:rPr>
          <w:lang w:val="de-DE"/>
        </w:rPr>
        <w:t xml:space="preserve"> zunächst ausschließlich</w:t>
      </w:r>
      <w:r w:rsidR="008101BC" w:rsidRPr="00605FF0">
        <w:rPr>
          <w:lang w:val="de-DE"/>
        </w:rPr>
        <w:t xml:space="preserve"> an den tatsächlichen in der Praxis vorgefundenen Erfordernissen ausrichtet und sich nicht etwa </w:t>
      </w:r>
      <w:r>
        <w:rPr>
          <w:lang w:val="de-DE"/>
        </w:rPr>
        <w:t>„</w:t>
      </w:r>
      <w:r w:rsidR="008101BC" w:rsidRPr="00605FF0">
        <w:rPr>
          <w:lang w:val="de-DE"/>
        </w:rPr>
        <w:t xml:space="preserve">in vorauseilendem Gehorsam” anhand im </w:t>
      </w:r>
      <w:proofErr w:type="spellStart"/>
      <w:r w:rsidR="008101BC" w:rsidRPr="00605FF0">
        <w:rPr>
          <w:lang w:val="de-DE"/>
        </w:rPr>
        <w:t>Semantic</w:t>
      </w:r>
      <w:proofErr w:type="spellEnd"/>
      <w:r w:rsidR="008101BC" w:rsidRPr="00605FF0">
        <w:rPr>
          <w:lang w:val="de-DE"/>
        </w:rPr>
        <w:t xml:space="preserve"> Web bereits vorhandener Darstellungsmöglichkeiten </w:t>
      </w:r>
      <w:r w:rsidR="008D07FB">
        <w:rPr>
          <w:lang w:val="de-DE"/>
        </w:rPr>
        <w:t>bildet</w:t>
      </w:r>
      <w:r w:rsidR="008101BC" w:rsidRPr="00605FF0">
        <w:rPr>
          <w:lang w:val="de-DE"/>
        </w:rPr>
        <w:t xml:space="preserve"> und</w:t>
      </w:r>
      <w:r w:rsidR="008D07FB">
        <w:rPr>
          <w:lang w:val="de-DE"/>
        </w:rPr>
        <w:t xml:space="preserve"> dabei</w:t>
      </w:r>
      <w:r w:rsidR="008101BC" w:rsidRPr="00605FF0">
        <w:rPr>
          <w:lang w:val="de-DE"/>
        </w:rPr>
        <w:t xml:space="preserve"> selbst zensiert. (In Vorgriff auf die terminologische Ausarbeitung</w:t>
      </w:r>
      <w:r w:rsidR="008D07FB">
        <w:rPr>
          <w:lang w:val="de-DE"/>
        </w:rPr>
        <w:t xml:space="preserve"> (ab #kapitel)</w:t>
      </w:r>
      <w:r w:rsidR="008101BC" w:rsidRPr="00605FF0">
        <w:rPr>
          <w:lang w:val="de-DE"/>
        </w:rPr>
        <w:t xml:space="preserve"> heißt dies etwa: domänenspezifische Vokabulare dahingehend zu untersuchen, ob sie in der Lage sind, das Geforderte abzubilden und andernfalls nach Möglichkeiten zu suchen, diese Darstellungsmöglichkeiten selbst zu schaffen.) Jedoch darf diese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66B3566E" w14:textId="77777777" w:rsidR="008101BC" w:rsidRPr="00605FF0" w:rsidRDefault="008101BC" w:rsidP="008D07FB">
      <w:pPr>
        <w:pStyle w:val="CaptionedFigure"/>
        <w:spacing w:line="360" w:lineRule="auto"/>
        <w:contextualSpacing/>
        <w:jc w:val="both"/>
        <w:rPr>
          <w:lang w:val="de-DE"/>
        </w:rPr>
      </w:pPr>
      <w:r w:rsidRPr="00605FF0">
        <w:rPr>
          <w:noProof/>
          <w:lang w:val="de-DE"/>
        </w:rPr>
        <w:lastRenderedPageBreak/>
        <w:drawing>
          <wp:inline distT="0" distB="0" distL="0" distR="0" wp14:anchorId="2B9235FA" wp14:editId="11F56D70">
            <wp:extent cx="6119447" cy="5556739"/>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2"/>
                    <a:stretch>
                      <a:fillRect/>
                    </a:stretch>
                  </pic:blipFill>
                  <pic:spPr bwMode="auto">
                    <a:xfrm>
                      <a:off x="0" y="0"/>
                      <a:ext cx="6225689" cy="5653212"/>
                    </a:xfrm>
                    <a:prstGeom prst="rect">
                      <a:avLst/>
                    </a:prstGeom>
                    <a:noFill/>
                    <a:ln w="9525">
                      <a:noFill/>
                      <a:headEnd/>
                      <a:tailEnd/>
                    </a:ln>
                  </pic:spPr>
                </pic:pic>
              </a:graphicData>
            </a:graphic>
          </wp:inline>
        </w:drawing>
      </w:r>
    </w:p>
    <w:p w14:paraId="627F0502" w14:textId="597C9711" w:rsidR="008D07FB" w:rsidRPr="00273F9B" w:rsidRDefault="008101BC" w:rsidP="00273F9B">
      <w:pPr>
        <w:pStyle w:val="ImageCaption"/>
        <w:spacing w:line="360" w:lineRule="auto"/>
        <w:contextualSpacing/>
        <w:jc w:val="both"/>
        <w:rPr>
          <w:lang w:val="de-DE"/>
        </w:rPr>
      </w:pPr>
      <w:r w:rsidRPr="00605FF0">
        <w:rPr>
          <w:lang w:val="de-DE"/>
        </w:rPr>
        <w:t>Datenmodell – Beziehungen ausgedrückt als Verbindungslinien zwischen den umkreisten Entitäten</w:t>
      </w:r>
      <w:r w:rsidR="00856381">
        <w:rPr>
          <w:lang w:val="de-DE"/>
        </w:rPr>
        <w:t xml:space="preserve">. </w:t>
      </w:r>
      <w:r w:rsidR="00FE4116">
        <w:rPr>
          <w:lang w:val="de-DE"/>
        </w:rPr>
        <w:t>(Eigene Grafik, CC0)</w:t>
      </w:r>
      <w:r w:rsidR="008D07FB">
        <w:rPr>
          <w:lang w:val="de-DE"/>
        </w:rPr>
        <w:br w:type="page"/>
      </w:r>
    </w:p>
    <w:p w14:paraId="7FA8EB21" w14:textId="34C0C62A" w:rsidR="008D07FB" w:rsidRPr="00605FF0" w:rsidRDefault="008D07FB" w:rsidP="008D07FB">
      <w:pPr>
        <w:pStyle w:val="berschrift3"/>
        <w:spacing w:line="360" w:lineRule="auto"/>
        <w:contextualSpacing/>
        <w:jc w:val="both"/>
        <w:rPr>
          <w:lang w:val="de-DE"/>
        </w:rPr>
      </w:pPr>
      <w:bookmarkStart w:id="21" w:name="_Toc48836042"/>
      <w:r>
        <w:rPr>
          <w:lang w:val="de-DE"/>
        </w:rPr>
        <w:lastRenderedPageBreak/>
        <w:t>Ausführungen zum Modell</w:t>
      </w:r>
      <w:bookmarkEnd w:id="21"/>
    </w:p>
    <w:p w14:paraId="04EE77EE" w14:textId="071605FD" w:rsidR="008101BC" w:rsidRPr="00605FF0" w:rsidRDefault="00856381" w:rsidP="00605FF0">
      <w:pPr>
        <w:pStyle w:val="berschrift3"/>
        <w:spacing w:line="360" w:lineRule="auto"/>
        <w:contextualSpacing/>
        <w:jc w:val="both"/>
        <w:rPr>
          <w:lang w:val="de-DE"/>
        </w:rPr>
      </w:pPr>
      <w:bookmarkStart w:id="22" w:name="domänenc8660"/>
      <w:bookmarkStart w:id="23" w:name="_Toc48836043"/>
      <w:r>
        <w:rPr>
          <w:lang w:val="de-DE"/>
        </w:rPr>
        <w:t>„</w:t>
      </w:r>
      <w:r w:rsidR="008101BC" w:rsidRPr="00605FF0">
        <w:rPr>
          <w:lang w:val="de-DE"/>
        </w:rPr>
        <w:t>Domäne”</w:t>
      </w:r>
      <w:r w:rsidR="008101BC" w:rsidRPr="007D446A">
        <w:rPr>
          <w:rStyle w:val="Funotenzeichen"/>
        </w:rPr>
        <w:footnoteReference w:id="55"/>
      </w:r>
      <w:bookmarkEnd w:id="22"/>
      <w:bookmarkEnd w:id="23"/>
    </w:p>
    <w:p w14:paraId="4B7B9A83" w14:textId="2BE0F61A" w:rsidR="008101BC" w:rsidRPr="00605FF0" w:rsidRDefault="008101BC" w:rsidP="008D07FB">
      <w:pPr>
        <w:numPr>
          <w:ilvl w:val="0"/>
          <w:numId w:val="33"/>
        </w:numPr>
        <w:spacing w:line="360" w:lineRule="auto"/>
        <w:contextualSpacing/>
        <w:jc w:val="both"/>
        <w:rPr>
          <w:lang w:val="de-DE"/>
        </w:rPr>
      </w:pPr>
      <w:r w:rsidRPr="00605FF0">
        <w:rPr>
          <w:lang w:val="de-DE"/>
        </w:rPr>
        <w:t xml:space="preserve">Dies wird etwa im Falle der Entität </w:t>
      </w:r>
      <w:r w:rsidRPr="00605FF0">
        <w:rPr>
          <w:i/>
          <w:lang w:val="de-DE"/>
        </w:rPr>
        <w:t>BWV 208</w:t>
      </w:r>
      <w:r w:rsidRPr="00605FF0">
        <w:rPr>
          <w:lang w:val="de-DE"/>
        </w:rPr>
        <w:t xml:space="preserve"> deutlich: Das </w:t>
      </w:r>
      <w:r w:rsidR="00856381">
        <w:rPr>
          <w:lang w:val="de-DE"/>
        </w:rPr>
        <w:t>„</w:t>
      </w:r>
      <w:r w:rsidRPr="00605FF0">
        <w:rPr>
          <w:lang w:val="de-DE"/>
        </w:rPr>
        <w:t xml:space="preserve">Label” </w:t>
      </w:r>
      <w:r w:rsidR="00856381">
        <w:rPr>
          <w:lang w:val="de-DE"/>
        </w:rPr>
        <w:t>„</w:t>
      </w:r>
      <w:r w:rsidRPr="00605FF0">
        <w:rPr>
          <w:lang w:val="de-DE"/>
        </w:rPr>
        <w:t xml:space="preserve">BWV 208” referenziert </w:t>
      </w:r>
      <w:r w:rsidR="008D07FB">
        <w:rPr>
          <w:lang w:val="de-DE"/>
        </w:rPr>
        <w:t>im Anwendungsmodell</w:t>
      </w:r>
      <w:r w:rsidRPr="00605FF0">
        <w:rPr>
          <w:lang w:val="de-DE"/>
        </w:rPr>
        <w:t xml:space="preserve"> die Kantate auf Werkebene und fungiert als Platzhalter</w:t>
      </w:r>
      <w:r w:rsidRPr="007D446A">
        <w:rPr>
          <w:rStyle w:val="Funotenzeichen"/>
        </w:rPr>
        <w:footnoteReference w:id="56"/>
      </w:r>
      <w:r w:rsidRPr="00605FF0">
        <w:rPr>
          <w:lang w:val="de-DE"/>
        </w:rPr>
        <w:t xml:space="preserve"> für eine Expression</w:t>
      </w:r>
      <w:r w:rsidRPr="007D446A">
        <w:rPr>
          <w:rStyle w:val="Funotenzeichen"/>
        </w:rPr>
        <w:footnoteReference w:id="57"/>
      </w:r>
      <w:r w:rsidRPr="00605FF0">
        <w:rPr>
          <w:lang w:val="de-DE"/>
        </w:rPr>
        <w:t xml:space="preserve"> (etwa der in RISM beschriebenen Quelle),</w:t>
      </w:r>
      <w:r w:rsidRPr="007D446A">
        <w:rPr>
          <w:rStyle w:val="Funotenzeichen"/>
        </w:rPr>
        <w:footnoteReference w:id="58"/>
      </w:r>
      <w:r w:rsidRPr="00605FF0">
        <w:rPr>
          <w:lang w:val="de-DE"/>
        </w:rPr>
        <w:t xml:space="preserve"> eine Manifestation</w:t>
      </w:r>
      <w:r w:rsidRPr="007D446A">
        <w:rPr>
          <w:rStyle w:val="Funotenzeichen"/>
        </w:rPr>
        <w:footnoteReference w:id="59"/>
      </w:r>
      <w:r w:rsidRPr="00605FF0">
        <w:rPr>
          <w:lang w:val="de-DE"/>
        </w:rPr>
        <w:t xml:space="preserve"> (etwa eine Edition), oder aber auch eines Exemplars</w:t>
      </w:r>
      <w:r w:rsidRPr="007D446A">
        <w:rPr>
          <w:rStyle w:val="Funotenzeichen"/>
        </w:rPr>
        <w:footnoteReference w:id="60"/>
      </w:r>
      <w:r w:rsidRPr="00605FF0">
        <w:rPr>
          <w:lang w:val="de-DE"/>
        </w:rPr>
        <w:t xml:space="preserve"> (etwa einer, freilich </w:t>
      </w:r>
      <w:proofErr w:type="spellStart"/>
      <w:r w:rsidRPr="00605FF0">
        <w:rPr>
          <w:lang w:val="de-DE"/>
        </w:rPr>
        <w:t>verdammenswerterweise</w:t>
      </w:r>
      <w:proofErr w:type="spellEnd"/>
      <w:r w:rsidRPr="00605FF0">
        <w:rPr>
          <w:lang w:val="de-DE"/>
        </w:rPr>
        <w:t>, mit Bleistift eingerichteten Ausgabe in einer Bibliothek).</w:t>
      </w:r>
    </w:p>
    <w:p w14:paraId="5FE35E24" w14:textId="6BD855C4" w:rsidR="008101BC" w:rsidRPr="00605FF0" w:rsidRDefault="008101BC" w:rsidP="008D07FB">
      <w:pPr>
        <w:numPr>
          <w:ilvl w:val="0"/>
          <w:numId w:val="33"/>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 xml:space="preserve">Besetzung” mit der Entität Werk verbunden ist die 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im Modell mit dem – willkürlichen – Label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der Terminologie von RISM folgend, versehend. Auch an dieser Stelle ist das Label völlig flexibel – analog also zur Entität </w:t>
      </w:r>
      <w:r w:rsidRPr="00605FF0">
        <w:rPr>
          <w:i/>
          <w:lang w:val="de-DE"/>
        </w:rPr>
        <w:t>BWV 208</w:t>
      </w:r>
      <w:r w:rsidRPr="00605FF0">
        <w:rPr>
          <w:lang w:val="de-DE"/>
        </w:rPr>
        <w:t>.</w:t>
      </w:r>
    </w:p>
    <w:p w14:paraId="309F8104" w14:textId="11003580" w:rsidR="008101BC" w:rsidRPr="00605FF0" w:rsidRDefault="008101BC" w:rsidP="008D07FB">
      <w:pPr>
        <w:numPr>
          <w:ilvl w:val="0"/>
          <w:numId w:val="33"/>
        </w:numPr>
        <w:spacing w:line="360" w:lineRule="auto"/>
        <w:contextualSpacing/>
        <w:jc w:val="both"/>
        <w:rPr>
          <w:lang w:val="de-DE"/>
        </w:rPr>
      </w:pPr>
      <w:r w:rsidRPr="00605FF0">
        <w:rPr>
          <w:lang w:val="de-DE"/>
        </w:rPr>
        <w:t xml:space="preserve">Bei der Entität </w:t>
      </w:r>
      <w:r w:rsidRPr="00605FF0">
        <w:rPr>
          <w:i/>
          <w:lang w:val="de-DE"/>
        </w:rPr>
        <w:t xml:space="preserve">MIMUL </w:t>
      </w:r>
      <w:proofErr w:type="spellStart"/>
      <w:r w:rsidRPr="00605FF0">
        <w:rPr>
          <w:i/>
          <w:lang w:val="de-DE"/>
        </w:rPr>
        <w:t>Inv</w:t>
      </w:r>
      <w:proofErr w:type="spellEnd"/>
      <w:r w:rsidRPr="00605FF0">
        <w:rPr>
          <w:i/>
          <w:lang w:val="de-DE"/>
        </w:rPr>
        <w:t>.-Nr. 1663</w:t>
      </w:r>
      <w:r w:rsidRPr="007D446A">
        <w:rPr>
          <w:rStyle w:val="Funotenzeichen"/>
        </w:rPr>
        <w:footnoteReference w:id="61"/>
      </w:r>
      <w:r w:rsidRPr="00605FF0">
        <w:rPr>
          <w:lang w:val="de-DE"/>
        </w:rPr>
        <w:t xml:space="preserve"> handelt es sich um ein Objekt, das in dieser Arbeit exemplarisch als materielles Gegenpart zum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geführt wird.</w:t>
      </w:r>
      <w:r w:rsidRPr="007D446A">
        <w:rPr>
          <w:rStyle w:val="Funotenzeichen"/>
        </w:rPr>
        <w:footnoteReference w:id="62"/>
      </w:r>
    </w:p>
    <w:p w14:paraId="72254C8B"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Die Entitäten dieses Bereichs sind institutions-, sparten-, domänenspezifisch sowie bereits etabliert und stehen daher für dieses Metadatenprofil nicht zur Disposition. Das spätere Datenmodell wird daher an dieser Stelle keinen präskriptiven Charakter für sich beanspruchen können. Jedoch werden entsprechende Beispielentitäten aus der Kulturerbe-Domäne im Folgenden angelegt, um Anschlussfähigkeit des Metadatenprofils in 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24" w:name="mapping"/>
      <w:bookmarkStart w:id="25" w:name="_Toc48836044"/>
      <w:r w:rsidRPr="00605FF0">
        <w:rPr>
          <w:lang w:val="de-DE"/>
        </w:rPr>
        <w:t>Mapping</w:t>
      </w:r>
      <w:bookmarkEnd w:id="24"/>
      <w:bookmarkEnd w:id="25"/>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an die Objekt-Entität kann in zweierlei Weise erfolgen:</w:t>
      </w:r>
    </w:p>
    <w:p w14:paraId="448BBAED" w14:textId="77777777" w:rsidR="008101BC" w:rsidRPr="00605FF0" w:rsidRDefault="008101BC" w:rsidP="00605FF0">
      <w:pPr>
        <w:numPr>
          <w:ilvl w:val="0"/>
          <w:numId w:val="6"/>
        </w:numPr>
        <w:spacing w:line="360" w:lineRule="auto"/>
        <w:contextualSpacing/>
        <w:jc w:val="both"/>
        <w:rPr>
          <w:lang w:val="de-DE"/>
        </w:rPr>
      </w:pPr>
      <w:r w:rsidRPr="00605FF0">
        <w:rPr>
          <w:lang w:val="de-DE"/>
        </w:rPr>
        <w:t>durch ein direktes In-Beziehung-Setzen zwischen Term und Objekt. Hier sind mehrere Arten der Beziehung denkbar:</w:t>
      </w:r>
    </w:p>
    <w:p w14:paraId="3F8EF87B" w14:textId="77777777" w:rsidR="008101BC" w:rsidRPr="00605FF0" w:rsidRDefault="008101BC" w:rsidP="00605FF0">
      <w:pPr>
        <w:numPr>
          <w:ilvl w:val="0"/>
          <w:numId w:val="7"/>
        </w:numPr>
        <w:spacing w:line="360" w:lineRule="auto"/>
        <w:contextualSpacing/>
        <w:jc w:val="both"/>
        <w:rPr>
          <w:lang w:val="de-DE"/>
        </w:rPr>
      </w:pPr>
      <w:r w:rsidRPr="00605FF0">
        <w:rPr>
          <w:lang w:val="de-DE"/>
        </w:rPr>
        <w:t>Einerseits könnte es sich beim Objekt um exakt jenes handeln, das Bach für das Werk besetzt hatte.</w:t>
      </w:r>
      <w:r w:rsidRPr="007D446A">
        <w:rPr>
          <w:rStyle w:val="Funotenzeichen"/>
        </w:rPr>
        <w:footnoteReference w:id="63"/>
      </w:r>
      <w:r w:rsidRPr="00605FF0">
        <w:rPr>
          <w:lang w:val="de-DE"/>
        </w:rPr>
        <w:t>.</w:t>
      </w:r>
    </w:p>
    <w:p w14:paraId="6ADF4D1D" w14:textId="77777777" w:rsidR="008101BC" w:rsidRPr="00605FF0" w:rsidRDefault="008101BC" w:rsidP="00605FF0">
      <w:pPr>
        <w:numPr>
          <w:ilvl w:val="0"/>
          <w:numId w:val="7"/>
        </w:numPr>
        <w:spacing w:line="360" w:lineRule="auto"/>
        <w:contextualSpacing/>
        <w:jc w:val="both"/>
        <w:rPr>
          <w:lang w:val="de-DE"/>
        </w:rPr>
      </w:pPr>
      <w:r w:rsidRPr="00605FF0">
        <w:rPr>
          <w:lang w:val="de-DE"/>
        </w:rPr>
        <w:t>In den meisten Fällen jedoch wird eine dermaßen eindeutige Beziehung nicht nachzuvollziehen sein. Vielmehr wird – wie ja auch im Falle von BWV 208 – auf ein ungefähres Äquivalent zu verweisen sein.</w:t>
      </w:r>
    </w:p>
    <w:p w14:paraId="139E47DA" w14:textId="3B2751A0" w:rsidR="008101BC" w:rsidRPr="00605FF0" w:rsidRDefault="008101BC" w:rsidP="00605FF0">
      <w:pPr>
        <w:numPr>
          <w:ilvl w:val="0"/>
          <w:numId w:val="8"/>
        </w:numPr>
        <w:spacing w:line="360" w:lineRule="auto"/>
        <w:contextualSpacing/>
        <w:jc w:val="both"/>
        <w:rPr>
          <w:lang w:val="de-DE"/>
        </w:rPr>
      </w:pPr>
      <w:r w:rsidRPr="00605FF0">
        <w:rPr>
          <w:lang w:val="de-DE"/>
        </w:rPr>
        <w:t xml:space="preserve">durch das Mapping über eine zwischengelagerte Klassifikation. Dieses erscheint etwa im hier verwendeten Falle sinnvoll, um den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weiter zu disambiguieren. Unsinnig erscheint dieser Ansatz hingegen, wenn im Bereich der Domäne ein maschinenlesbares und bereits </w:t>
      </w:r>
      <w:proofErr w:type="spellStart"/>
      <w:r w:rsidRPr="00605FF0">
        <w:rPr>
          <w:lang w:val="de-DE"/>
        </w:rPr>
        <w:t>gemapptes</w:t>
      </w:r>
      <w:proofErr w:type="spellEnd"/>
      <w:r w:rsidRPr="00605FF0">
        <w:rPr>
          <w:lang w:val="de-DE"/>
        </w:rPr>
        <w:t xml:space="preserve"> Standardvokabular (etwa GND, IAML </w:t>
      </w:r>
      <w:proofErr w:type="spellStart"/>
      <w:r w:rsidRPr="00605FF0">
        <w:rPr>
          <w:lang w:val="de-DE"/>
        </w:rPr>
        <w:t>MoP</w:t>
      </w:r>
      <w:proofErr w:type="spellEnd"/>
      <w:r w:rsidRPr="00605FF0">
        <w:rPr>
          <w:lang w:val="de-DE"/>
        </w:rPr>
        <w:t xml:space="preserve"> etc.) Verwendung findet – auch wenn diese, wie bereits erwähnt, mitunter sehr zu wünschen </w:t>
      </w:r>
      <w:proofErr w:type="gramStart"/>
      <w:r w:rsidRPr="00605FF0">
        <w:rPr>
          <w:lang w:val="de-DE"/>
        </w:rPr>
        <w:t>übrig lassen</w:t>
      </w:r>
      <w:proofErr w:type="gramEnd"/>
      <w:r w:rsidRPr="00605FF0">
        <w:rPr>
          <w:lang w:val="de-DE"/>
        </w:rPr>
        <w:t>.</w:t>
      </w:r>
    </w:p>
    <w:p w14:paraId="3A37227B" w14:textId="77777777" w:rsidR="008101BC" w:rsidRPr="00605FF0" w:rsidRDefault="008101BC" w:rsidP="00605FF0">
      <w:pPr>
        <w:pStyle w:val="berschrift3"/>
        <w:spacing w:line="360" w:lineRule="auto"/>
        <w:contextualSpacing/>
        <w:jc w:val="both"/>
        <w:rPr>
          <w:lang w:val="de-DE"/>
        </w:rPr>
      </w:pPr>
      <w:bookmarkStart w:id="26" w:name="anreicherung"/>
      <w:bookmarkStart w:id="27" w:name="_Toc48836045"/>
      <w:r w:rsidRPr="00605FF0">
        <w:rPr>
          <w:lang w:val="de-DE"/>
        </w:rPr>
        <w:lastRenderedPageBreak/>
        <w:t>Anreicherung</w:t>
      </w:r>
      <w:bookmarkEnd w:id="26"/>
      <w:bookmarkEnd w:id="27"/>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3C1B3A45" w:rsidR="008101BC" w:rsidRPr="00605FF0" w:rsidRDefault="008101BC" w:rsidP="00804F91">
      <w:pPr>
        <w:numPr>
          <w:ilvl w:val="0"/>
          <w:numId w:val="21"/>
        </w:numPr>
        <w:spacing w:line="360" w:lineRule="auto"/>
        <w:contextualSpacing/>
        <w:jc w:val="both"/>
        <w:rPr>
          <w:lang w:val="de-DE"/>
        </w:rPr>
      </w:pPr>
      <w:r w:rsidRPr="00605FF0">
        <w:rPr>
          <w:lang w:val="de-DE"/>
        </w:rPr>
        <w:t xml:space="preserve">Die Hörner sind im Autograph </w:t>
      </w:r>
      <w:r w:rsidR="00856381">
        <w:rPr>
          <w:lang w:val="de-DE"/>
        </w:rPr>
        <w:t>„</w:t>
      </w:r>
      <w:r w:rsidRPr="00605FF0">
        <w:rPr>
          <w:lang w:val="de-DE"/>
        </w:rPr>
        <w:t xml:space="preserve">in F” notiert – der tatsächliche Klang der in F notierten Töne der Hornstimme liegt also eine Quinte tiefer. Dies wird durch die Beziehung der Besetzungsentität zu ihrer relativen Stimmung </w:t>
      </w:r>
      <w:r w:rsidR="00856381">
        <w:rPr>
          <w:lang w:val="de-DE"/>
        </w:rPr>
        <w:t>„</w:t>
      </w:r>
      <w:r w:rsidRPr="00605FF0">
        <w:rPr>
          <w:lang w:val="de-DE"/>
        </w:rPr>
        <w:t xml:space="preserve">in F” ausgedrückt. Auch für das Objekt könnte bekannt sein, dass es in F gestimmt ist (= das Instrument produziert Töne der sog. </w:t>
      </w:r>
      <w:r w:rsidRPr="00605FF0">
        <w:rPr>
          <w:i/>
          <w:lang w:val="de-DE"/>
        </w:rPr>
        <w:t>Naturtonreihe</w:t>
      </w:r>
      <w:r w:rsidRPr="00605FF0">
        <w:rPr>
          <w:lang w:val="de-DE"/>
        </w:rPr>
        <w:t xml:space="preserve"> über dem Ton </w:t>
      </w:r>
      <w:r w:rsidRPr="00605FF0">
        <w:rPr>
          <w:i/>
          <w:lang w:val="de-DE"/>
        </w:rPr>
        <w:t>f</w:t>
      </w:r>
      <w:r w:rsidRPr="00605FF0">
        <w:rPr>
          <w:lang w:val="de-DE"/>
        </w:rPr>
        <w:t>).</w:t>
      </w:r>
    </w:p>
    <w:p w14:paraId="3DF55892" w14:textId="77777777" w:rsidR="008101BC" w:rsidRPr="00605FF0" w:rsidRDefault="008101BC" w:rsidP="00605FF0">
      <w:pPr>
        <w:pStyle w:val="Blocktext"/>
        <w:spacing w:line="360" w:lineRule="auto"/>
        <w:contextualSpacing/>
        <w:jc w:val="both"/>
        <w:rPr>
          <w:lang w:val="de-DE"/>
        </w:rPr>
      </w:pPr>
      <w:r w:rsidRPr="00605FF0">
        <w:rPr>
          <w:lang w:val="de-DE"/>
        </w:rPr>
        <w:t>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Hörner – ebenfalls begrenzt auf die Zeit bis zur Erfindung des Ventilhorns – einen Indikator für die Bestimmung der Tonart (wie auch im Fall von BWV 208: Die Kantate steht in F-Dur).</w:t>
      </w:r>
    </w:p>
    <w:p w14:paraId="0853A492" w14:textId="77777777" w:rsidR="008101BC" w:rsidRPr="00605FF0" w:rsidRDefault="008101BC" w:rsidP="00605FF0">
      <w:pPr>
        <w:numPr>
          <w:ilvl w:val="0"/>
          <w:numId w:val="10"/>
        </w:numPr>
        <w:spacing w:line="360" w:lineRule="auto"/>
        <w:contextualSpacing/>
        <w:jc w:val="both"/>
        <w:rPr>
          <w:lang w:val="de-DE"/>
        </w:rPr>
      </w:pPr>
      <w:r w:rsidRPr="00605FF0">
        <w:rPr>
          <w:lang w:val="de-DE"/>
        </w:rPr>
        <w:t xml:space="preserve">Der Besetzungsentität ist in ihrer Eigenschaft als Besetzung für </w:t>
      </w:r>
      <w:r w:rsidRPr="00605FF0">
        <w:rPr>
          <w:i/>
          <w:lang w:val="de-DE"/>
        </w:rPr>
        <w:t>BWV 208</w:t>
      </w:r>
      <w:r w:rsidRPr="00605FF0">
        <w:rPr>
          <w:lang w:val="de-DE"/>
        </w:rPr>
        <w:t xml:space="preserve"> ein bestimmter Tonvorrat zu eigen, der sich durch die Entität </w:t>
      </w:r>
      <w:r w:rsidRPr="00605FF0">
        <w:rPr>
          <w:i/>
          <w:lang w:val="de-DE"/>
        </w:rPr>
        <w:t>Ambitus</w:t>
      </w:r>
      <w:r w:rsidRPr="00605FF0">
        <w:rPr>
          <w:lang w:val="de-DE"/>
        </w:rPr>
        <w:t xml:space="preserve"> ausdrückt. Dieser wiederum setzt sich aus einer </w:t>
      </w:r>
      <w:proofErr w:type="spellStart"/>
      <w:r w:rsidRPr="00605FF0">
        <w:rPr>
          <w:lang w:val="de-DE"/>
        </w:rPr>
        <w:t>Tonmenge</w:t>
      </w:r>
      <w:proofErr w:type="spellEnd"/>
      <w:r w:rsidRPr="00605FF0">
        <w:rPr>
          <w:lang w:val="de-DE"/>
        </w:rPr>
        <w:t xml:space="preserve"> zusammen, die durch die beiden Entitäten des höchsten und des tiefsten Tons eingegrenzt wird.</w:t>
      </w:r>
    </w:p>
    <w:p w14:paraId="0BDD2C1D" w14:textId="77777777" w:rsidR="008101BC" w:rsidRPr="00605FF0" w:rsidRDefault="008101BC" w:rsidP="00605FF0">
      <w:pPr>
        <w:pStyle w:val="Blocktext"/>
        <w:spacing w:line="360" w:lineRule="auto"/>
        <w:contextualSpacing/>
        <w:jc w:val="both"/>
        <w:rPr>
          <w:lang w:val="de-DE"/>
        </w:rPr>
      </w:pPr>
      <w:r w:rsidRPr="00605FF0">
        <w:rPr>
          <w:lang w:val="de-DE"/>
        </w:rPr>
        <w:t>Die Kenntnis des Ambitus’ lässt in wissenschaftlicher Hinsicht vielerlei Rückschlüsse zu: etwa auf die Länge des Instruments (Faustregel: kürzer = Tonvorrat liegt höher). Für Musiker (etwa Anfänger) könnte diese Information selbstverständlich bei der Suche nach Noten ebenfalls außerordentlich nützlich sein.</w:t>
      </w:r>
    </w:p>
    <w:p w14:paraId="3EF21B6B"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Im in dieser Arbeit gewählten Szenario ist aus physikalischen Gründen das Stimmungssystem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eindeutig und kann hier berücksichtigt </w:t>
      </w:r>
      <w:r w:rsidRPr="00605FF0">
        <w:rPr>
          <w:lang w:val="de-DE"/>
        </w:rPr>
        <w:lastRenderedPageBreak/>
        <w:t>werden.</w:t>
      </w:r>
      <w:r w:rsidRPr="007D446A">
        <w:rPr>
          <w:rStyle w:val="Funotenzeichen"/>
        </w:rPr>
        <w:footnoteReference w:id="64"/>
      </w:r>
      <w:r w:rsidRPr="00605FF0">
        <w:rPr>
          <w:lang w:val="de-DE"/>
        </w:rPr>
        <w:t xml:space="preserve"> </w:t>
      </w:r>
      <w:proofErr w:type="gramStart"/>
      <w:r w:rsidRPr="00605FF0">
        <w:rPr>
          <w:lang w:val="de-DE"/>
        </w:rPr>
        <w:t>Tatsächlich</w:t>
      </w:r>
      <w:proofErr w:type="gramEnd"/>
      <w:r w:rsidRPr="00605FF0">
        <w:rPr>
          <w:lang w:val="de-DE"/>
        </w:rPr>
        <w:t xml:space="preserve"> ist das Bestimmen historisch verwendeter Stimmungssysteme in vielen Fällen weit weniger eindeutig.</w:t>
      </w:r>
    </w:p>
    <w:p w14:paraId="6912AB44"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Stimmhöhe der ursprünglich vorgesehenen Instrumente, wie auch für das Objekt </w:t>
      </w:r>
      <w:r w:rsidRPr="00605FF0">
        <w:rPr>
          <w:i/>
          <w:lang w:val="de-DE"/>
        </w:rPr>
        <w:t>MIMUL 1663</w:t>
      </w:r>
      <w:r w:rsidRPr="00605FF0">
        <w:rPr>
          <w:lang w:val="de-DE"/>
        </w:rPr>
        <w:t xml:space="preserve"> selbst, lässt sich keine eindeutige Aussage treffen. Gleichwohl ist diese Entität grundsätzlich durchaus als aufschlussreich für die Wissenschaft anzusehen.</w:t>
      </w:r>
      <w:r w:rsidRPr="007D446A">
        <w:rPr>
          <w:rStyle w:val="Funotenzeichen"/>
        </w:rPr>
        <w:footnoteReference w:id="65"/>
      </w:r>
      <w:r w:rsidRPr="00605FF0">
        <w:rPr>
          <w:lang w:val="de-DE"/>
        </w:rPr>
        <w:t xml:space="preserve"> Somit handelt es sich bei der Angabe </w:t>
      </w:r>
      <w:r w:rsidRPr="00605FF0">
        <w:rPr>
          <w:i/>
          <w:lang w:val="de-DE"/>
        </w:rPr>
        <w:t>a’</w:t>
      </w:r>
      <w:r w:rsidRPr="00605FF0">
        <w:rPr>
          <w:lang w:val="de-DE"/>
        </w:rPr>
        <w:t xml:space="preserve"> = 415 Hz um einen vermuteten Wert, und es ergibt sich für den Fortgang der Arbeit die Frage, ob es in einem späteren Datenmodell möglich sein wird, auch Ambivalenzen und Unsicherheiten dieser Art abzubilden.</w:t>
      </w:r>
    </w:p>
    <w:p w14:paraId="0C412FEA" w14:textId="71457A1C"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Klangbeispiel” ist es möglich, die Objektentität oder die Typ-Entität mit einem Klangbeispiel zu verknüpfen. Selbstverständlich wäre dies im gleichen Maße auch für eine Werkentität denkbar.</w:t>
      </w:r>
    </w:p>
    <w:p w14:paraId="3BD7E02D"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Denkbar ist, dass eine Person – etwa im Rahmen einer Audioaufnahme – auf einem </w:t>
      </w:r>
      <w:proofErr w:type="spellStart"/>
      <w:r w:rsidRPr="00605FF0">
        <w:rPr>
          <w:lang w:val="de-DE"/>
        </w:rPr>
        <w:t>bestimmbarenen</w:t>
      </w:r>
      <w:proofErr w:type="spellEnd"/>
      <w:r w:rsidRPr="00605FF0">
        <w:rPr>
          <w:lang w:val="de-DE"/>
        </w:rPr>
        <w:t xml:space="preserve"> Instrument spielt. Hier wäre also eine Verknüpfung zwischen Besetzung (evtl. Werk), Person und Objekt wünschenswert.</w:t>
      </w:r>
    </w:p>
    <w:p w14:paraId="63BFF2B7" w14:textId="77777777" w:rsidR="008101BC" w:rsidRPr="00605FF0" w:rsidRDefault="008101BC" w:rsidP="00605FF0">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proofErr w:type="spellStart"/>
      <w:r w:rsidRPr="00605FF0">
        <w:rPr>
          <w:i/>
          <w:lang w:val="de-DE"/>
        </w:rPr>
        <w:t>con</w:t>
      </w:r>
      <w:proofErr w:type="spellEnd"/>
      <w:r w:rsidRPr="00605FF0">
        <w:rPr>
          <w:i/>
          <w:lang w:val="de-DE"/>
        </w:rPr>
        <w:t xml:space="preserve"> </w:t>
      </w:r>
      <w:proofErr w:type="spellStart"/>
      <w:r w:rsidRPr="00605FF0">
        <w:rPr>
          <w:i/>
          <w:lang w:val="de-DE"/>
        </w:rPr>
        <w:t>sordino</w:t>
      </w:r>
      <w:proofErr w:type="spellEnd"/>
      <w:r w:rsidRPr="00605FF0">
        <w:rPr>
          <w:lang w:val="de-DE"/>
        </w:rPr>
        <w:t xml:space="preserve"> etc.</w:t>
      </w:r>
    </w:p>
    <w:p w14:paraId="678ACC1D" w14:textId="77777777" w:rsidR="00AC6198" w:rsidRDefault="00AC6198">
      <w:pPr>
        <w:rPr>
          <w:rFonts w:asciiTheme="majorHAnsi" w:eastAsiaTheme="majorEastAsia" w:hAnsiTheme="majorHAnsi" w:cstheme="majorBidi"/>
          <w:b/>
          <w:bCs/>
          <w:color w:val="4F81BD" w:themeColor="accent1"/>
          <w:sz w:val="28"/>
          <w:szCs w:val="28"/>
          <w:lang w:val="de-DE"/>
        </w:rPr>
      </w:pPr>
      <w:r>
        <w:rPr>
          <w:lang w:val="de-DE"/>
        </w:rPr>
        <w:br w:type="page"/>
      </w:r>
    </w:p>
    <w:p w14:paraId="55CF448D" w14:textId="5ED9E09D" w:rsidR="008101BC" w:rsidRPr="00605FF0" w:rsidRDefault="00CA313D" w:rsidP="00605FF0">
      <w:pPr>
        <w:pStyle w:val="berschrift2"/>
        <w:spacing w:line="360" w:lineRule="auto"/>
        <w:contextualSpacing/>
        <w:jc w:val="both"/>
        <w:rPr>
          <w:lang w:val="de-DE"/>
        </w:rPr>
      </w:pPr>
      <w:bookmarkStart w:id="28" w:name="_Toc48836046"/>
      <w:r>
        <w:rPr>
          <w:lang w:val="de-DE"/>
        </w:rPr>
        <w:lastRenderedPageBreak/>
        <w:t>Formalisierte Modellierung</w:t>
      </w:r>
      <w:bookmarkEnd w:id="28"/>
    </w:p>
    <w:p w14:paraId="0B85A88C" w14:textId="7693261D" w:rsidR="008101BC" w:rsidRPr="00605FF0" w:rsidRDefault="008101BC" w:rsidP="00605FF0">
      <w:pPr>
        <w:pStyle w:val="FirstParagraph"/>
        <w:spacing w:line="360" w:lineRule="auto"/>
        <w:contextualSpacing/>
        <w:jc w:val="both"/>
        <w:rPr>
          <w:lang w:val="de-DE"/>
        </w:rPr>
      </w:pPr>
      <w:r w:rsidRPr="00605FF0">
        <w:rPr>
          <w:lang w:val="de-DE"/>
        </w:rPr>
        <w:t xml:space="preserve">Das folgende Kapitel bildet den Ausgangspunkt dafür, den Weg von einem auf dem Reißbrett entworfenen Anwendungsszenario zu einem formalisierten, </w:t>
      </w:r>
      <w:proofErr w:type="spellStart"/>
      <w:r w:rsidRPr="00605FF0">
        <w:rPr>
          <w:lang w:val="de-DE"/>
        </w:rPr>
        <w:t>Semantic</w:t>
      </w:r>
      <w:proofErr w:type="spellEnd"/>
      <w:r w:rsidRPr="00605FF0">
        <w:rPr>
          <w:lang w:val="de-DE"/>
        </w:rPr>
        <w:t xml:space="preserve"> Web-kompatiblen Metadatenprofil zu beschreiten. Gemäß </w:t>
      </w:r>
      <w:proofErr w:type="spellStart"/>
      <w:r w:rsidRPr="00605FF0">
        <w:rPr>
          <w:lang w:val="de-DE"/>
        </w:rPr>
        <w:t>Noy</w:t>
      </w:r>
      <w:proofErr w:type="spellEnd"/>
      <w:r w:rsidRPr="00605FF0">
        <w:rPr>
          <w:lang w:val="de-DE"/>
        </w:rPr>
        <w:t xml:space="preserve"> und McGuinness</w:t>
      </w:r>
      <w:r w:rsidRPr="007D446A">
        <w:rPr>
          <w:rStyle w:val="Funotenzeichen"/>
        </w:rPr>
        <w:footnoteReference w:id="66"/>
      </w:r>
      <w:r w:rsidRPr="00605FF0">
        <w:rPr>
          <w:lang w:val="de-DE"/>
        </w:rPr>
        <w:t xml:space="preserve"> steht dabei ganz zu Beginn des Prozesses hin zur Ontologie zunächst eine Klassierung</w:t>
      </w:r>
      <w:r w:rsidRPr="007D446A">
        <w:rPr>
          <w:rStyle w:val="Funotenzeichen"/>
        </w:rPr>
        <w:footnoteReference w:id="67"/>
      </w:r>
      <w:r w:rsidRPr="00605FF0">
        <w:rPr>
          <w:lang w:val="de-DE"/>
        </w:rPr>
        <w:t xml:space="preserve"> der benötigten Typen </w:t>
      </w:r>
      <w:proofErr w:type="gramStart"/>
      <w:r w:rsidRPr="00605FF0">
        <w:rPr>
          <w:lang w:val="de-DE"/>
        </w:rPr>
        <w:t>nach folgendem</w:t>
      </w:r>
      <w:proofErr w:type="gramEnd"/>
      <w:r w:rsidRPr="00605FF0">
        <w:rPr>
          <w:lang w:val="de-DE"/>
        </w:rPr>
        <w:t xml:space="preserve"> Schema:</w:t>
      </w:r>
    </w:p>
    <w:p w14:paraId="219FB5BD" w14:textId="3E70A81B"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roofErr w:type="spellStart"/>
      <w:r w:rsidR="008101BC" w:rsidRPr="00605FF0">
        <w:rPr>
          <w:lang w:val="de-DE"/>
        </w:rPr>
        <w:t>and</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w:t>
      </w:r>
      <w:proofErr w:type="spellEnd"/>
      <w:r w:rsidR="008101BC" w:rsidRPr="00605FF0">
        <w:rPr>
          <w:lang w:val="de-DE"/>
        </w:rPr>
        <w:t xml:space="preserve"> </w:t>
      </w:r>
      <w:proofErr w:type="spellStart"/>
      <w:r w:rsidR="008101BC" w:rsidRPr="00605FF0">
        <w:rPr>
          <w:lang w:val="de-DE"/>
        </w:rPr>
        <w:t>hierarchy</w:t>
      </w:r>
      <w:proofErr w:type="spellEnd"/>
      <w:r w:rsidR="008101BC" w:rsidRPr="00605FF0">
        <w:rPr>
          <w:lang w:val="de-DE"/>
        </w:rPr>
        <w:t>”</w:t>
      </w:r>
    </w:p>
    <w:p w14:paraId="070BD3F4" w14:textId="7B447C2C"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properties</w:t>
      </w:r>
      <w:proofErr w:type="spellEnd"/>
      <w:r w:rsidR="008101BC" w:rsidRPr="00605FF0">
        <w:rPr>
          <w:lang w:val="de-DE"/>
        </w:rPr>
        <w:t xml:space="preserve"> </w:t>
      </w:r>
      <w:proofErr w:type="spellStart"/>
      <w:r w:rsidR="008101BC" w:rsidRPr="00605FF0">
        <w:rPr>
          <w:lang w:val="de-DE"/>
        </w:rPr>
        <w:t>of</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
    <w:p w14:paraId="6BCEE545" w14:textId="37A8FBF4"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 xml:space="preserve">Create </w:t>
      </w:r>
      <w:proofErr w:type="spellStart"/>
      <w:r w:rsidR="008101BC" w:rsidRPr="00605FF0">
        <w:rPr>
          <w:lang w:val="de-DE"/>
        </w:rPr>
        <w:t>instances</w:t>
      </w:r>
      <w:proofErr w:type="spellEnd"/>
      <w:r w:rsidR="008101BC" w:rsidRPr="00605FF0">
        <w:rPr>
          <w:lang w:val="de-DE"/>
        </w:rPr>
        <w:t>”</w:t>
      </w:r>
    </w:p>
    <w:p w14:paraId="1C1B6205" w14:textId="4D866FB7" w:rsidR="00CA313D" w:rsidRDefault="008101BC" w:rsidP="00CA313D">
      <w:pPr>
        <w:pStyle w:val="FirstParagraph"/>
        <w:spacing w:line="360" w:lineRule="auto"/>
        <w:contextualSpacing/>
        <w:jc w:val="both"/>
        <w:rPr>
          <w:lang w:val="de-DE"/>
        </w:rPr>
      </w:pPr>
      <w:r w:rsidRPr="00605FF0">
        <w:rPr>
          <w:lang w:val="de-DE"/>
        </w:rPr>
        <w:t>Tatsächlich hat sich im Verlauf dieser Arbeit ganz organisch eine andere Reihenfolge ergeben: Nach dem exemplarischen Auffinden eines Defizits wurde ein spezifisches Szenario entworfen, um dieses zu beheben: Einige wichtige Instanzen</w:t>
      </w:r>
      <w:r w:rsidRPr="007D446A">
        <w:rPr>
          <w:rStyle w:val="Funotenzeichen"/>
        </w:rPr>
        <w:footnoteReference w:id="68"/>
      </w:r>
      <w:r w:rsidRPr="00605FF0">
        <w:rPr>
          <w:lang w:val="de-DE"/>
        </w:rPr>
        <w:t xml:space="preserve"> wurden bereits im vorhergehenden Kapitel identifiziert und aufgeführt.</w:t>
      </w:r>
    </w:p>
    <w:p w14:paraId="26CE09F5" w14:textId="1C6CFC65" w:rsidR="008101BC" w:rsidRPr="00605FF0" w:rsidRDefault="008101BC" w:rsidP="00CA313D">
      <w:pPr>
        <w:pStyle w:val="FirstParagraph"/>
        <w:spacing w:line="360" w:lineRule="auto"/>
        <w:contextualSpacing/>
        <w:jc w:val="both"/>
        <w:rPr>
          <w:lang w:val="de-DE"/>
        </w:rPr>
      </w:pPr>
      <w:r w:rsidRPr="00605FF0">
        <w:rPr>
          <w:lang w:val="de-DE"/>
        </w:rPr>
        <w:t xml:space="preserve">Das Produkt dieses Kapitels bildet eine zunächst auf den Anwendungsbereich beschränkte </w:t>
      </w:r>
      <w:r w:rsidR="00856381">
        <w:rPr>
          <w:lang w:val="de-DE"/>
        </w:rPr>
        <w:t>„</w:t>
      </w:r>
      <w:r w:rsidRPr="00605FF0">
        <w:rPr>
          <w:lang w:val="de-DE"/>
        </w:rPr>
        <w:t>Ontologie”, die auf sehr elementarer Ebene imstande ist, das Anwendungsszenario mit formalisierten Sprachen wiederzugeben.</w:t>
      </w:r>
    </w:p>
    <w:p w14:paraId="4960D372" w14:textId="77777777" w:rsidR="008101BC" w:rsidRPr="00605FF0" w:rsidRDefault="008101BC" w:rsidP="00605FF0">
      <w:pPr>
        <w:pStyle w:val="berschrift3"/>
        <w:spacing w:line="360" w:lineRule="auto"/>
        <w:contextualSpacing/>
        <w:jc w:val="both"/>
        <w:rPr>
          <w:lang w:val="de-DE"/>
        </w:rPr>
      </w:pPr>
      <w:bookmarkStart w:id="29" w:name="entity-relationship-model"/>
      <w:bookmarkStart w:id="30" w:name="_Toc48836047"/>
      <w:r w:rsidRPr="00605FF0">
        <w:rPr>
          <w:lang w:val="de-DE"/>
        </w:rPr>
        <w:t xml:space="preserve">Entity </w:t>
      </w:r>
      <w:proofErr w:type="spellStart"/>
      <w:r w:rsidRPr="00605FF0">
        <w:rPr>
          <w:lang w:val="de-DE"/>
        </w:rPr>
        <w:t>Relationship</w:t>
      </w:r>
      <w:proofErr w:type="spellEnd"/>
      <w:r w:rsidRPr="00605FF0">
        <w:rPr>
          <w:lang w:val="de-DE"/>
        </w:rPr>
        <w:t xml:space="preserve"> Model</w:t>
      </w:r>
      <w:bookmarkEnd w:id="29"/>
      <w:bookmarkEnd w:id="30"/>
    </w:p>
    <w:p w14:paraId="317FA1A4" w14:textId="77777777" w:rsidR="00742CC3" w:rsidRDefault="008101BC" w:rsidP="00742CC3">
      <w:pPr>
        <w:pStyle w:val="FirstParagraph"/>
        <w:spacing w:line="360" w:lineRule="auto"/>
        <w:contextualSpacing/>
        <w:jc w:val="both"/>
        <w:rPr>
          <w:lang w:val="de-DE"/>
        </w:rPr>
      </w:pPr>
      <w:r w:rsidRPr="00605FF0">
        <w:rPr>
          <w:lang w:val="de-DE"/>
        </w:rPr>
        <w:t xml:space="preserve">Ein erster möglicher Schritt in Richtung einer Modellierung mit RDF ist die Überführung des Anwendungsmodells in ein Modell in Form eines </w:t>
      </w:r>
      <w:r w:rsidRPr="00605FF0">
        <w:rPr>
          <w:i/>
          <w:lang w:val="de-DE"/>
        </w:rPr>
        <w:t xml:space="preserve">Entity </w:t>
      </w:r>
      <w:proofErr w:type="spellStart"/>
      <w:r w:rsidRPr="00605FF0">
        <w:rPr>
          <w:i/>
          <w:lang w:val="de-DE"/>
        </w:rPr>
        <w:t>Relationship</w:t>
      </w:r>
      <w:proofErr w:type="spellEnd"/>
      <w:r w:rsidRPr="00605FF0">
        <w:rPr>
          <w:i/>
          <w:lang w:val="de-DE"/>
        </w:rPr>
        <w:t xml:space="preserve"> Models</w:t>
      </w:r>
      <w:r w:rsidRPr="00605FF0">
        <w:rPr>
          <w:lang w:val="de-DE"/>
        </w:rPr>
        <w:t xml:space="preserve"> (ERM). Wichtig ist gleich eingangs darauf hinzuweisen, dass auch das ERM zunächst ebenfalls lediglich eine Eskalationsstufe auf dem Weg zur RDF</w:t>
      </w:r>
      <w:proofErr w:type="gramStart"/>
      <w:r w:rsidRPr="00605FF0">
        <w:rPr>
          <w:lang w:val="de-DE"/>
        </w:rPr>
        <w:t>-</w:t>
      </w:r>
      <w:r w:rsidR="00856381">
        <w:rPr>
          <w:lang w:val="de-DE"/>
        </w:rPr>
        <w:t>„</w:t>
      </w:r>
      <w:proofErr w:type="gramEnd"/>
      <w:r w:rsidRPr="00605FF0">
        <w:rPr>
          <w:lang w:val="de-DE"/>
        </w:rPr>
        <w:t xml:space="preserve">Ontologie” darstellt, das wohl, wie auch das </w:t>
      </w:r>
      <w:r w:rsidR="00856381">
        <w:rPr>
          <w:lang w:val="de-DE"/>
        </w:rPr>
        <w:t>„</w:t>
      </w:r>
      <w:r w:rsidRPr="00605FF0">
        <w:rPr>
          <w:lang w:val="de-DE"/>
        </w:rPr>
        <w:t xml:space="preserve">Anwendungsszenario” Gegenstand vielfacher Veränderungen wird sein müssen. Hierbei sollen die anwendungsspezifischen Szenarien strukturiert und auf eine allgemeine Ebene gesetzt werden, auf der übergeordnete Entitätsklassen und ihre Eigenschaften in </w:t>
      </w:r>
      <w:r w:rsidRPr="00605FF0">
        <w:rPr>
          <w:lang w:val="de-DE"/>
        </w:rPr>
        <w:lastRenderedPageBreak/>
        <w:t>Beziehung zueinander stehen.</w:t>
      </w:r>
      <w:r w:rsidRPr="007D446A">
        <w:rPr>
          <w:rStyle w:val="Funotenzeichen"/>
        </w:rPr>
        <w:footnoteReference w:id="69"/>
      </w:r>
      <w:r w:rsidRPr="00605FF0">
        <w:rPr>
          <w:lang w:val="de-DE"/>
        </w:rPr>
        <w:t xml:space="preserve"> So werden Klassen definiert und erste einfache hierarchische Relationen zwischen Klassen und untergeordneten, </w:t>
      </w:r>
      <w:r w:rsidR="00856381">
        <w:rPr>
          <w:lang w:val="de-DE"/>
        </w:rPr>
        <w:t>„</w:t>
      </w:r>
      <w:r w:rsidRPr="00605FF0">
        <w:rPr>
          <w:lang w:val="de-DE"/>
        </w:rPr>
        <w:t>beschreibenden” Klassen (Eigenschaften) hergestellt.</w:t>
      </w:r>
    </w:p>
    <w:p w14:paraId="6C17AEF7" w14:textId="58C24FE3" w:rsidR="008101BC" w:rsidRPr="00605FF0" w:rsidRDefault="008101BC" w:rsidP="00742CC3">
      <w:pPr>
        <w:pStyle w:val="FirstParagraph"/>
        <w:spacing w:line="360" w:lineRule="auto"/>
        <w:contextualSpacing/>
        <w:jc w:val="both"/>
        <w:rPr>
          <w:lang w:val="de-DE"/>
        </w:rPr>
      </w:pPr>
      <w:r w:rsidRPr="00605FF0">
        <w:rPr>
          <w:lang w:val="de-DE"/>
        </w:rPr>
        <w:t xml:space="preserve">Beziehungen wiederum können in diesem ERM ebenfalls zunächst als potentielle zukünftige </w:t>
      </w:r>
      <w:r w:rsidR="00856381">
        <w:rPr>
          <w:lang w:val="de-DE"/>
        </w:rPr>
        <w:t>„</w:t>
      </w:r>
      <w:r w:rsidRPr="00605FF0">
        <w:rPr>
          <w:lang w:val="de-DE"/>
        </w:rPr>
        <w:t xml:space="preserve">Eigenschaftsklassen” verstanden werden, die zukünftig Container für weitere </w:t>
      </w:r>
      <w:r w:rsidR="00856381">
        <w:rPr>
          <w:lang w:val="de-DE"/>
        </w:rPr>
        <w:t>„</w:t>
      </w:r>
      <w:r w:rsidRPr="00605FF0">
        <w:rPr>
          <w:lang w:val="de-DE"/>
        </w:rPr>
        <w:t>Untereigenschaften” darstellen können.</w:t>
      </w:r>
      <w:r w:rsidRPr="007D446A">
        <w:rPr>
          <w:rStyle w:val="Funotenzeichen"/>
        </w:rPr>
        <w:footnoteReference w:id="70"/>
      </w:r>
      <w:r w:rsidRPr="00605FF0">
        <w:rPr>
          <w:lang w:val="de-DE"/>
        </w:rPr>
        <w:t xml:space="preserve"> Im ERM fungieren besondere Schlüsseleigenschaften (</w:t>
      </w:r>
      <w:r w:rsidR="00856381">
        <w:rPr>
          <w:lang w:val="de-DE"/>
        </w:rPr>
        <w:t>„</w:t>
      </w:r>
      <w:r w:rsidRPr="00605FF0">
        <w:rPr>
          <w:lang w:val="de-DE"/>
        </w:rPr>
        <w:t xml:space="preserve">Primärschlüssel”) als eindeutige Identifier einer Entität. Es ist zu erwarten, dass diese in einer RDF-Modellierung keine Rolle spielen werden, da dort eindeutige </w:t>
      </w:r>
      <w:proofErr w:type="spellStart"/>
      <w:r w:rsidRPr="00605FF0">
        <w:rPr>
          <w:lang w:val="de-DE"/>
        </w:rPr>
        <w:t>Referenzierbarkeit</w:t>
      </w:r>
      <w:proofErr w:type="spellEnd"/>
      <w:r w:rsidRPr="00605FF0">
        <w:rPr>
          <w:lang w:val="de-DE"/>
        </w:rPr>
        <w:t xml:space="preserve"> bereits dank URIs gegeben ist.</w:t>
      </w:r>
      <w:r w:rsidRPr="007D446A">
        <w:rPr>
          <w:rStyle w:val="Funotenzeichen"/>
        </w:rPr>
        <w:footnoteReference w:id="71"/>
      </w:r>
      <w:r w:rsidRPr="00605FF0">
        <w:rPr>
          <w:lang w:val="de-DE"/>
        </w:rPr>
        <w:t xml:space="preserve"> Mengenverhältnisse zwischen Entitäten werden im ERM zudem durch </w:t>
      </w:r>
      <w:r w:rsidR="00856381">
        <w:rPr>
          <w:lang w:val="de-DE"/>
        </w:rPr>
        <w:t>„</w:t>
      </w:r>
      <w:proofErr w:type="spellStart"/>
      <w:r w:rsidRPr="00605FF0">
        <w:rPr>
          <w:lang w:val="de-DE"/>
        </w:rPr>
        <w:t>Kardinalitäten</w:t>
      </w:r>
      <w:proofErr w:type="spellEnd"/>
      <w:r w:rsidRPr="00605FF0">
        <w:rPr>
          <w:lang w:val="de-DE"/>
        </w:rPr>
        <w:t>” miteinbezogen und dadurch fixierbar.</w:t>
      </w:r>
      <w:r w:rsidRPr="007D446A">
        <w:rPr>
          <w:rStyle w:val="Funotenzeichen"/>
        </w:rPr>
        <w:footnoteReference w:id="72"/>
      </w:r>
    </w:p>
    <w:p w14:paraId="63A02254" w14:textId="77777777" w:rsidR="008101BC" w:rsidRPr="00605FF0" w:rsidRDefault="008101BC" w:rsidP="00FE4116">
      <w:pPr>
        <w:pStyle w:val="CaptionedFigure"/>
        <w:spacing w:line="360" w:lineRule="auto"/>
        <w:ind w:left="-1134"/>
        <w:contextualSpacing/>
        <w:jc w:val="center"/>
        <w:rPr>
          <w:lang w:val="de-DE"/>
        </w:rPr>
      </w:pPr>
      <w:r w:rsidRPr="00605FF0">
        <w:rPr>
          <w:noProof/>
          <w:lang w:val="de-DE"/>
        </w:rPr>
        <w:lastRenderedPageBreak/>
        <w:drawing>
          <wp:inline distT="0" distB="0" distL="0" distR="0" wp14:anchorId="2598D950" wp14:editId="51ADA099">
            <wp:extent cx="7403123" cy="6804660"/>
            <wp:effectExtent l="0" t="0" r="0" b="0"/>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3"/>
                    <a:stretch>
                      <a:fillRect/>
                    </a:stretch>
                  </pic:blipFill>
                  <pic:spPr bwMode="auto">
                    <a:xfrm>
                      <a:off x="0" y="0"/>
                      <a:ext cx="7495780" cy="6889826"/>
                    </a:xfrm>
                    <a:prstGeom prst="rect">
                      <a:avLst/>
                    </a:prstGeom>
                    <a:noFill/>
                    <a:ln w="9525">
                      <a:noFill/>
                      <a:headEnd/>
                      <a:tailEnd/>
                    </a:ln>
                  </pic:spPr>
                </pic:pic>
              </a:graphicData>
            </a:graphic>
          </wp:inline>
        </w:drawing>
      </w:r>
    </w:p>
    <w:p w14:paraId="1151E03D" w14:textId="3302D1C5" w:rsidR="008101BC" w:rsidRPr="00605FF0" w:rsidRDefault="008101BC" w:rsidP="00FE4116">
      <w:pPr>
        <w:pStyle w:val="ImageCaption"/>
        <w:contextualSpacing/>
        <w:rPr>
          <w:lang w:val="de-DE"/>
        </w:rPr>
      </w:pPr>
      <w:r w:rsidRPr="00605FF0">
        <w:rPr>
          <w:lang w:val="de-DE"/>
        </w:rPr>
        <w:t xml:space="preserve">Entity </w:t>
      </w:r>
      <w:proofErr w:type="spellStart"/>
      <w:r w:rsidRPr="00605FF0">
        <w:rPr>
          <w:lang w:val="de-DE"/>
        </w:rPr>
        <w:t>Relationship</w:t>
      </w:r>
      <w:proofErr w:type="spellEnd"/>
      <w:r w:rsidRPr="00605FF0">
        <w:rPr>
          <w:lang w:val="de-DE"/>
        </w:rPr>
        <w:t xml:space="preserve"> Modell: farbige Markierung externer Entitäten. Entitäten sind in</w:t>
      </w:r>
      <w:r w:rsidR="00FE4116">
        <w:rPr>
          <w:lang w:val="de-DE"/>
        </w:rPr>
        <w:t xml:space="preserve"> </w:t>
      </w:r>
      <w:r w:rsidRPr="00605FF0">
        <w:rPr>
          <w:lang w:val="de-DE"/>
        </w:rPr>
        <w:t>Rechtecken, Eigenschaften in Ovalen, Beziehungen in Rauten eingefasst. Schlüsseleigenschaften sind durch Unterstreichung gekennzeichnet.</w:t>
      </w:r>
      <w:r w:rsidR="00FE4116">
        <w:rPr>
          <w:lang w:val="de-DE"/>
        </w:rPr>
        <w:t xml:space="preserve"> (Eigene Grafik, </w:t>
      </w:r>
      <w:r w:rsidR="00FE4116" w:rsidRPr="00FE4116">
        <w:rPr>
          <w:lang w:val="de-DE"/>
        </w:rPr>
        <w:t>CC0</w:t>
      </w:r>
      <w:r w:rsidR="00FE4116">
        <w:rPr>
          <w:lang w:val="de-DE"/>
        </w:rPr>
        <w:t>)</w:t>
      </w:r>
    </w:p>
    <w:p w14:paraId="785B3A56" w14:textId="77777777" w:rsidR="00AC6198" w:rsidRDefault="00AC6198">
      <w:pPr>
        <w:rPr>
          <w:lang w:val="de-DE"/>
        </w:rPr>
      </w:pPr>
      <w:r>
        <w:rPr>
          <w:lang w:val="de-DE"/>
        </w:rPr>
        <w:br w:type="page"/>
      </w:r>
    </w:p>
    <w:p w14:paraId="0D1430F9" w14:textId="0F20CCBD" w:rsidR="008101BC" w:rsidRPr="00605FF0" w:rsidRDefault="008101BC" w:rsidP="00605FF0">
      <w:pPr>
        <w:pStyle w:val="Textkrper"/>
        <w:spacing w:line="360" w:lineRule="auto"/>
        <w:contextualSpacing/>
        <w:jc w:val="both"/>
        <w:rPr>
          <w:lang w:val="de-DE"/>
        </w:rPr>
      </w:pPr>
      <w:r w:rsidRPr="00605FF0">
        <w:rPr>
          <w:lang w:val="de-DE"/>
        </w:rPr>
        <w:lastRenderedPageBreak/>
        <w:t>Einige wesentlichen Entwicklungen gegenüber dem Anwendungsmodell sowie weitere Überlegungen sind es wert, nochmals kurz erläutert und erörtert zu werden.</w:t>
      </w:r>
    </w:p>
    <w:p w14:paraId="5AA76565"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Wie bereits erwähnt sind den Entitäten des ERM gegenüber denen der Anwendungsmodellierung weitere sie beschreibende Eigenschaften hinzugefügt worden (etwa </w:t>
      </w:r>
      <w:r w:rsidRPr="00605FF0">
        <w:rPr>
          <w:i/>
          <w:lang w:val="de-DE"/>
        </w:rPr>
        <w:t>Name</w:t>
      </w:r>
      <w:r w:rsidRPr="00605FF0">
        <w:rPr>
          <w:lang w:val="de-DE"/>
        </w:rPr>
        <w:t xml:space="preserve"> zu </w:t>
      </w:r>
      <w:r w:rsidRPr="00605FF0">
        <w:rPr>
          <w:i/>
          <w:lang w:val="de-DE"/>
        </w:rPr>
        <w:t>Person</w:t>
      </w:r>
      <w:r w:rsidRPr="00605FF0">
        <w:rPr>
          <w:lang w:val="de-DE"/>
        </w:rPr>
        <w:t>)</w:t>
      </w:r>
    </w:p>
    <w:p w14:paraId="62E9C295" w14:textId="60D78F46" w:rsidR="008101BC" w:rsidRPr="00605FF0" w:rsidRDefault="008101BC" w:rsidP="00605FF0">
      <w:pPr>
        <w:numPr>
          <w:ilvl w:val="0"/>
          <w:numId w:val="7"/>
        </w:numPr>
        <w:spacing w:line="360" w:lineRule="auto"/>
        <w:contextualSpacing/>
        <w:jc w:val="both"/>
        <w:rPr>
          <w:lang w:val="de-DE"/>
        </w:rPr>
      </w:pPr>
      <w:r w:rsidRPr="00605FF0">
        <w:rPr>
          <w:lang w:val="de-DE"/>
        </w:rPr>
        <w:t xml:space="preserve">Neben dem verwendeten Instrument </w:t>
      </w:r>
      <w:proofErr w:type="spellStart"/>
      <w:r w:rsidRPr="00605FF0">
        <w:rPr>
          <w:i/>
          <w:lang w:val="de-DE"/>
        </w:rPr>
        <w:t>Instrument</w:t>
      </w:r>
      <w:proofErr w:type="spellEnd"/>
      <w:r w:rsidRPr="00605FF0">
        <w:rPr>
          <w:i/>
          <w:lang w:val="de-DE"/>
        </w:rPr>
        <w:t xml:space="preserve"> nach Vokabular</w:t>
      </w:r>
      <w:r w:rsidRPr="00605FF0">
        <w:rPr>
          <w:lang w:val="de-DE"/>
        </w:rPr>
        <w:t xml:space="preserve"> muss die Entität </w:t>
      </w:r>
      <w:r w:rsidRPr="00605FF0">
        <w:rPr>
          <w:i/>
          <w:lang w:val="de-DE"/>
        </w:rPr>
        <w:t>Interpret</w:t>
      </w:r>
      <w:r w:rsidRPr="00605FF0">
        <w:rPr>
          <w:lang w:val="de-DE"/>
        </w:rPr>
        <w:t xml:space="preserve"> auch immer an ein Ereignis, in der Regel eine </w:t>
      </w:r>
      <w:r w:rsidRPr="00605FF0">
        <w:rPr>
          <w:i/>
          <w:lang w:val="de-DE"/>
        </w:rPr>
        <w:t>Aufführung</w:t>
      </w:r>
      <w:r w:rsidRPr="00605FF0">
        <w:rPr>
          <w:lang w:val="de-DE"/>
        </w:rPr>
        <w:t xml:space="preserve"> geknüpft sein (diesem Umstand wurde durch die Zusätze im linken Domänenbereich Rechnung getragen). Dabei sind folgende Szenarien berücksichtigt: ein Instrument kann sowohl mehrfach (</w:t>
      </w:r>
      <w:r w:rsidR="00856381">
        <w:rPr>
          <w:lang w:val="de-DE"/>
        </w:rPr>
        <w:t>„</w:t>
      </w:r>
      <w:proofErr w:type="gramStart"/>
      <w:r w:rsidRPr="00605FF0">
        <w:rPr>
          <w:lang w:val="de-DE"/>
        </w:rPr>
        <w:t>n Mal</w:t>
      </w:r>
      <w:proofErr w:type="gramEnd"/>
      <w:r w:rsidRPr="00605FF0">
        <w:rPr>
          <w:lang w:val="de-DE"/>
        </w:rPr>
        <w:t xml:space="preserve">”) mit beliebig vielen </w:t>
      </w:r>
      <w:r w:rsidRPr="00605FF0">
        <w:rPr>
          <w:i/>
          <w:lang w:val="de-DE"/>
        </w:rPr>
        <w:t>Interpreten</w:t>
      </w:r>
      <w:r w:rsidRPr="00605FF0">
        <w:rPr>
          <w:lang w:val="de-DE"/>
        </w:rPr>
        <w:t xml:space="preserve"> besetzt sein (entspricht beispielsweise der Bezeichnung </w:t>
      </w:r>
      <w:r w:rsidR="00856381">
        <w:rPr>
          <w:lang w:val="de-DE"/>
        </w:rPr>
        <w:t>„</w:t>
      </w:r>
      <w:r w:rsidRPr="00605FF0">
        <w:rPr>
          <w:lang w:val="de-DE"/>
        </w:rPr>
        <w:t xml:space="preserve">2 Oboen” oder </w:t>
      </w:r>
      <w:r w:rsidR="00856381">
        <w:rPr>
          <w:lang w:val="de-DE"/>
        </w:rPr>
        <w:t>„</w:t>
      </w:r>
      <w:r w:rsidRPr="00605FF0">
        <w:rPr>
          <w:lang w:val="de-DE"/>
        </w:rPr>
        <w:t xml:space="preserve">Celli” in einer Partitur) als auch gesondert aufgeführt werden (entspricht etwa dem Sachverhalt </w:t>
      </w:r>
      <w:r w:rsidR="00856381">
        <w:rPr>
          <w:lang w:val="de-DE"/>
        </w:rPr>
        <w:t>„</w:t>
      </w:r>
      <w:r w:rsidRPr="00605FF0">
        <w:rPr>
          <w:lang w:val="de-DE"/>
        </w:rPr>
        <w:t>Musiker a und Musiker b spielen vierhändig Klavier”).</w:t>
      </w:r>
    </w:p>
    <w:p w14:paraId="3CDAC7BD"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Die Verknüpfung zwischen Ereignis und Werk kann in gleichem Maße auch für Ereignis und Objekt gelten – </w:t>
      </w:r>
      <w:proofErr w:type="gramStart"/>
      <w:r w:rsidRPr="00605FF0">
        <w:rPr>
          <w:lang w:val="de-DE"/>
        </w:rPr>
        <w:t>etwa</w:t>
      </w:r>
      <w:proofErr w:type="gramEnd"/>
      <w:r w:rsidRPr="00605FF0">
        <w:rPr>
          <w:lang w:val="de-DE"/>
        </w:rPr>
        <w:t xml:space="preserve"> wenn ein bestimmtes Objekt in einer Aufführung verwendet wird. Dieser Sachverhalt ist der besseren im ERM </w:t>
      </w:r>
      <w:r w:rsidRPr="00605FF0">
        <w:rPr>
          <w:b/>
          <w:lang w:val="de-DE"/>
        </w:rPr>
        <w:t>nicht</w:t>
      </w:r>
      <w:r w:rsidRPr="00605FF0">
        <w:rPr>
          <w:lang w:val="de-DE"/>
        </w:rPr>
        <w:t xml:space="preserve"> dargestellt! Es wird an späterer Stelle gelten, dies umzusetzen.</w:t>
      </w:r>
    </w:p>
    <w:p w14:paraId="302D6FEF" w14:textId="0ED847A7" w:rsidR="008101BC" w:rsidRPr="00605FF0" w:rsidRDefault="008101BC" w:rsidP="00605FF0">
      <w:pPr>
        <w:numPr>
          <w:ilvl w:val="0"/>
          <w:numId w:val="7"/>
        </w:numPr>
        <w:spacing w:line="360" w:lineRule="auto"/>
        <w:contextualSpacing/>
        <w:jc w:val="both"/>
        <w:rPr>
          <w:lang w:val="de-DE"/>
        </w:rPr>
      </w:pPr>
      <w:r w:rsidRPr="00605FF0">
        <w:rPr>
          <w:lang w:val="de-DE"/>
        </w:rPr>
        <w:t xml:space="preserve">Ein </w:t>
      </w:r>
      <w:r w:rsidRPr="00605FF0">
        <w:rPr>
          <w:i/>
          <w:lang w:val="de-DE"/>
        </w:rPr>
        <w:t>Instrument nach Vokabular</w:t>
      </w:r>
      <w:r w:rsidRPr="00605FF0">
        <w:rPr>
          <w:lang w:val="de-DE"/>
        </w:rPr>
        <w:t xml:space="preserve"> kann innerhalb eines Werks beliebig viele notierte </w:t>
      </w:r>
      <w:r w:rsidRPr="00605FF0">
        <w:rPr>
          <w:i/>
          <w:lang w:val="de-DE"/>
        </w:rPr>
        <w:t>Stimmungen</w:t>
      </w:r>
      <w:r w:rsidRPr="00605FF0">
        <w:rPr>
          <w:lang w:val="de-DE"/>
        </w:rPr>
        <w:t xml:space="preserve"> besitzen.</w:t>
      </w:r>
      <w:r w:rsidRPr="007D446A">
        <w:rPr>
          <w:rStyle w:val="Funotenzeichen"/>
        </w:rPr>
        <w:footnoteReference w:id="73"/>
      </w:r>
      <w:r w:rsidRPr="00605FF0">
        <w:rPr>
          <w:lang w:val="de-DE"/>
        </w:rPr>
        <w:t xml:space="preserve">. Die Bedeutung der Entität </w:t>
      </w:r>
      <w:r w:rsidRPr="00605FF0">
        <w:rPr>
          <w:i/>
          <w:lang w:val="de-DE"/>
        </w:rPr>
        <w:t>Stimmung</w:t>
      </w:r>
      <w:r w:rsidRPr="00605FF0">
        <w:rPr>
          <w:lang w:val="de-DE"/>
        </w:rPr>
        <w:t xml:space="preserve"> – etwa mit dem Wert </w:t>
      </w:r>
      <w:r w:rsidR="00856381">
        <w:rPr>
          <w:lang w:val="de-DE"/>
        </w:rPr>
        <w:t>„</w:t>
      </w:r>
      <w:r w:rsidRPr="00605FF0">
        <w:rPr>
          <w:lang w:val="de-DE"/>
        </w:rPr>
        <w:t xml:space="preserve">F” – weicht dabei in der Kombination mit </w:t>
      </w:r>
      <w:r w:rsidRPr="00605FF0">
        <w:rPr>
          <w:i/>
          <w:lang w:val="de-DE"/>
        </w:rPr>
        <w:t>Instrument</w:t>
      </w:r>
      <w:r w:rsidRPr="00605FF0">
        <w:rPr>
          <w:lang w:val="de-DE"/>
        </w:rPr>
        <w:t xml:space="preserve"> von der der Verwendung in Kombination mit </w:t>
      </w:r>
      <w:r w:rsidRPr="00605FF0">
        <w:rPr>
          <w:i/>
          <w:lang w:val="de-DE"/>
        </w:rPr>
        <w:t>Objekt (Domäne)</w:t>
      </w:r>
      <w:r w:rsidRPr="00605FF0">
        <w:rPr>
          <w:lang w:val="de-DE"/>
        </w:rPr>
        <w:t xml:space="preserve"> ab: In dieser Kombination bezieht sich die Entität </w:t>
      </w:r>
      <w:r w:rsidRPr="00605FF0">
        <w:rPr>
          <w:i/>
          <w:lang w:val="de-DE"/>
        </w:rPr>
        <w:t>Stimmung</w:t>
      </w:r>
      <w:r w:rsidRPr="00605FF0">
        <w:rPr>
          <w:lang w:val="de-DE"/>
        </w:rPr>
        <w:t xml:space="preserve"> auf die mögliche </w:t>
      </w:r>
      <w:r w:rsidR="00856381">
        <w:rPr>
          <w:lang w:val="de-DE"/>
        </w:rPr>
        <w:t>„</w:t>
      </w:r>
      <w:r w:rsidRPr="00605FF0">
        <w:rPr>
          <w:lang w:val="de-DE"/>
        </w:rPr>
        <w:t>Grundstimmung” eines Objekts (z.B. F-Horn), sofern es eine besitzt (s. auch #kapitel).</w:t>
      </w:r>
      <w:r w:rsidRPr="007D446A">
        <w:rPr>
          <w:rStyle w:val="Funotenzeichen"/>
        </w:rPr>
        <w:footnoteReference w:id="74"/>
      </w:r>
    </w:p>
    <w:p w14:paraId="5A2BE83C"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Mithilfe einer Kombination gegebener Informationen zu </w:t>
      </w:r>
      <w:r w:rsidRPr="00605FF0">
        <w:rPr>
          <w:i/>
          <w:lang w:val="de-DE"/>
        </w:rPr>
        <w:t>Stimmung</w:t>
      </w:r>
      <w:r w:rsidRPr="00605FF0">
        <w:rPr>
          <w:lang w:val="de-DE"/>
        </w:rPr>
        <w:t xml:space="preserve"> und notiertem </w:t>
      </w:r>
      <w:r w:rsidRPr="00605FF0">
        <w:rPr>
          <w:i/>
          <w:lang w:val="de-DE"/>
        </w:rPr>
        <w:t>Ambitus</w:t>
      </w:r>
      <w:r w:rsidRPr="00605FF0">
        <w:rPr>
          <w:lang w:val="de-DE"/>
        </w:rPr>
        <w:t xml:space="preserve"> sollte es im Zuge eines späteren Schrittes möglich sein, Informationen zu den </w:t>
      </w:r>
      <w:r w:rsidRPr="00605FF0">
        <w:rPr>
          <w:i/>
          <w:lang w:val="de-DE"/>
        </w:rPr>
        <w:t>klingenden Tönen</w:t>
      </w:r>
      <w:r w:rsidRPr="00605FF0">
        <w:rPr>
          <w:lang w:val="de-DE"/>
        </w:rPr>
        <w:t xml:space="preserve"> maschinell abzuleiten (s. #kapitel).</w:t>
      </w:r>
    </w:p>
    <w:p w14:paraId="6179196A"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 xml:space="preserve">Im ERM ist definiert, dass ein </w:t>
      </w:r>
      <w:r w:rsidRPr="00605FF0">
        <w:rPr>
          <w:i/>
          <w:lang w:val="de-DE"/>
        </w:rPr>
        <w:t>Instrument nach Vokabular (Domäne)</w:t>
      </w:r>
      <w:r w:rsidRPr="00605FF0">
        <w:rPr>
          <w:lang w:val="de-DE"/>
        </w:rPr>
        <w:t xml:space="preserve"> nur eine (variable) </w:t>
      </w:r>
      <w:r w:rsidRPr="00605FF0">
        <w:rPr>
          <w:i/>
          <w:lang w:val="de-DE"/>
        </w:rPr>
        <w:t>Stimmhöhe</w:t>
      </w:r>
      <w:r w:rsidRPr="00605FF0">
        <w:rPr>
          <w:lang w:val="de-DE"/>
        </w:rPr>
        <w:t xml:space="preserve"> besitzen kann. Denkbar wären jedoch auch z.B. Sachverhalte – Konzerte, Aufnahmen etc. – in deren Verlauf mehrmals umgestimmt wird. In diesen Fällen wäre auch eine Verknüpfung mit der Entität </w:t>
      </w:r>
      <w:r w:rsidRPr="00605FF0">
        <w:rPr>
          <w:i/>
          <w:lang w:val="de-DE"/>
        </w:rPr>
        <w:t>Aufführung</w:t>
      </w:r>
      <w:r w:rsidRPr="00605FF0">
        <w:rPr>
          <w:lang w:val="de-DE"/>
        </w:rPr>
        <w:t xml:space="preserve"> angebracht. Um den Umfang dieser Arbeit jedoch in Grenzen zu halten, kann nicht jedem denkbaren Szenario </w:t>
      </w:r>
      <w:proofErr w:type="gramStart"/>
      <w:r w:rsidRPr="00605FF0">
        <w:rPr>
          <w:lang w:val="de-DE"/>
        </w:rPr>
        <w:t>in ihr Rechnung</w:t>
      </w:r>
      <w:proofErr w:type="gramEnd"/>
      <w:r w:rsidRPr="00605FF0">
        <w:rPr>
          <w:lang w:val="de-DE"/>
        </w:rPr>
        <w:t xml:space="preserve"> getragen werden. Vielmehr würden sich solche tiefergehenden Überlegungen im Rahmen einer Weiterentwicklung des Metadatenprofils empfehlen.</w:t>
      </w:r>
    </w:p>
    <w:p w14:paraId="7DD0EC9E" w14:textId="79DEEBF6" w:rsidR="008101BC" w:rsidRPr="00605FF0" w:rsidRDefault="008101BC" w:rsidP="00605FF0">
      <w:pPr>
        <w:numPr>
          <w:ilvl w:val="0"/>
          <w:numId w:val="7"/>
        </w:numPr>
        <w:spacing w:line="360" w:lineRule="auto"/>
        <w:contextualSpacing/>
        <w:jc w:val="both"/>
        <w:rPr>
          <w:lang w:val="de-DE"/>
        </w:rPr>
      </w:pPr>
      <w:r w:rsidRPr="00605FF0">
        <w:rPr>
          <w:lang w:val="de-DE"/>
        </w:rPr>
        <w:t xml:space="preserve">Grundsätzlich ist wünschenswert – wie im Fall des </w:t>
      </w:r>
      <w:r w:rsidRPr="00605FF0">
        <w:rPr>
          <w:i/>
          <w:lang w:val="de-DE"/>
        </w:rPr>
        <w:t>Interpreten</w:t>
      </w:r>
      <w:r w:rsidRPr="00605FF0">
        <w:rPr>
          <w:lang w:val="de-DE"/>
        </w:rPr>
        <w:t xml:space="preserve"> oder dem Umstimmen von Instrumenten – bestimmte Entitäten mit Ereignissen verknüpfen zu können. Dies gilt insbesondere für die Entitäten </w:t>
      </w:r>
      <w:r w:rsidRPr="00605FF0">
        <w:rPr>
          <w:i/>
          <w:lang w:val="de-DE"/>
        </w:rPr>
        <w:t>Stimmungssystem</w:t>
      </w:r>
      <w:r w:rsidRPr="00605FF0">
        <w:rPr>
          <w:lang w:val="de-DE"/>
        </w:rPr>
        <w:t xml:space="preserve"> (wird mit historisch akkurater gespielt, oder wohltemperierter Stimmung gespielt?) , </w:t>
      </w:r>
      <w:r w:rsidRPr="00605FF0">
        <w:rPr>
          <w:i/>
          <w:lang w:val="de-DE"/>
        </w:rPr>
        <w:t>Stimmhöhe</w:t>
      </w:r>
      <w:r w:rsidRPr="00605FF0">
        <w:rPr>
          <w:lang w:val="de-DE"/>
        </w:rPr>
        <w:t xml:space="preserve"> (wird mit den heute üblichen 440 Hz musiziert, oder mit einer historischen Stimmung, z.B. gemäß dem sog. </w:t>
      </w:r>
      <w:proofErr w:type="spellStart"/>
      <w:r w:rsidRPr="00605FF0">
        <w:rPr>
          <w:i/>
          <w:lang w:val="de-DE"/>
        </w:rPr>
        <w:t>Cornettton</w:t>
      </w:r>
      <w:proofErr w:type="spellEnd"/>
      <w:r w:rsidRPr="007D446A">
        <w:rPr>
          <w:rStyle w:val="Funotenzeichen"/>
        </w:rPr>
        <w:footnoteReference w:id="75"/>
      </w:r>
      <w:r w:rsidRPr="00605FF0">
        <w:rPr>
          <w:lang w:val="de-DE"/>
        </w:rPr>
        <w:t xml:space="preserve">?), </w:t>
      </w:r>
      <w:r w:rsidRPr="00605FF0">
        <w:rPr>
          <w:i/>
          <w:lang w:val="de-DE"/>
        </w:rPr>
        <w:t>Klangbeispiel</w:t>
      </w:r>
      <w:r w:rsidRPr="00605FF0">
        <w:rPr>
          <w:lang w:val="de-DE"/>
        </w:rPr>
        <w:t xml:space="preserve"> (Das Klangbeispiel stammt aus der und der Aufnahme) und </w:t>
      </w:r>
      <w:r w:rsidRPr="00605FF0">
        <w:rPr>
          <w:i/>
          <w:lang w:val="de-DE"/>
        </w:rPr>
        <w:t>Instrument (Klassifikation)</w:t>
      </w:r>
      <w:r w:rsidRPr="00605FF0">
        <w:rPr>
          <w:lang w:val="de-DE"/>
        </w:rPr>
        <w:t xml:space="preserve"> (bei der Uraufführung fand Instrument a Verwendung, in der Aufnahme x ein </w:t>
      </w:r>
      <w:r w:rsidR="00FE4116">
        <w:rPr>
          <w:lang w:val="de-DE"/>
        </w:rPr>
        <w:t>T</w:t>
      </w:r>
      <w:r w:rsidRPr="00605FF0">
        <w:rPr>
          <w:lang w:val="de-DE"/>
        </w:rPr>
        <w:t>yp-verschiedenes).</w:t>
      </w:r>
    </w:p>
    <w:p w14:paraId="531265EE" w14:textId="77777777"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ist es ausreichend, die zuletzt genannten Anwendungsszenarien im ERM lediglich einmal exemplarisch im Kontext des </w:t>
      </w:r>
      <w:r w:rsidRPr="00605FF0">
        <w:rPr>
          <w:i/>
          <w:lang w:val="de-DE"/>
        </w:rPr>
        <w:t>Interpreten</w:t>
      </w:r>
      <w:r w:rsidRPr="00605FF0">
        <w:rPr>
          <w:lang w:val="de-DE"/>
        </w:rPr>
        <w:t xml:space="preserve"> anzudeuten.</w:t>
      </w:r>
    </w:p>
    <w:p w14:paraId="03DD311C" w14:textId="548866B9" w:rsidR="008101BC" w:rsidRPr="00605FF0" w:rsidRDefault="008101BC" w:rsidP="00605FF0">
      <w:pPr>
        <w:pStyle w:val="berschrift3"/>
        <w:spacing w:line="360" w:lineRule="auto"/>
        <w:contextualSpacing/>
        <w:jc w:val="both"/>
        <w:rPr>
          <w:lang w:val="de-DE"/>
        </w:rPr>
      </w:pPr>
      <w:bookmarkStart w:id="31" w:name="Xccefb15ccf9f0d364667581fe2adf2845a335fd"/>
      <w:bookmarkStart w:id="32" w:name="_Toc48836048"/>
      <w:r w:rsidRPr="00605FF0">
        <w:rPr>
          <w:lang w:val="de-DE"/>
        </w:rPr>
        <w:t>Transformation mit RDF, RDFS und OWL</w:t>
      </w:r>
      <w:bookmarkEnd w:id="31"/>
      <w:bookmarkEnd w:id="32"/>
    </w:p>
    <w:p w14:paraId="57B1A3E3" w14:textId="77777777" w:rsidR="008101BC" w:rsidRPr="00605FF0" w:rsidRDefault="008101BC" w:rsidP="00605FF0">
      <w:pPr>
        <w:pStyle w:val="FirstParagraph"/>
        <w:spacing w:line="360" w:lineRule="auto"/>
        <w:contextualSpacing/>
        <w:jc w:val="both"/>
        <w:rPr>
          <w:lang w:val="de-DE"/>
        </w:rPr>
      </w:pPr>
      <w:r w:rsidRPr="00605FF0">
        <w:rPr>
          <w:lang w:val="de-DE"/>
        </w:rPr>
        <w:t xml:space="preserve">Das zuletzt ausgearbeitete Modell befindet sich gewissermaßen noch außerhalb des Erkenntnishorizonts des </w:t>
      </w:r>
      <w:proofErr w:type="spellStart"/>
      <w:r w:rsidRPr="00605FF0">
        <w:rPr>
          <w:lang w:val="de-DE"/>
        </w:rPr>
        <w:t>Semantic</w:t>
      </w:r>
      <w:proofErr w:type="spellEnd"/>
      <w:r w:rsidRPr="00605FF0">
        <w:rPr>
          <w:lang w:val="de-DE"/>
        </w:rPr>
        <w:t xml:space="preserve"> Web. Diesen Erkenntnishorizont zu überwinden und eine minimale semantische – wenn auch zunächst nicht primär eine technische – Anschlussfähigkeit zu erreichen, ist Anliegen dieses Kapitels. Dazu wird es gelten, die Konzepte des ERM nochmals zu hinterfragen.</w:t>
      </w:r>
    </w:p>
    <w:p w14:paraId="54E91574" w14:textId="77777777" w:rsidR="008101BC" w:rsidRPr="00605FF0" w:rsidRDefault="008101BC" w:rsidP="00605FF0">
      <w:pPr>
        <w:pStyle w:val="Textkrper"/>
        <w:spacing w:line="360" w:lineRule="auto"/>
        <w:contextualSpacing/>
        <w:jc w:val="both"/>
        <w:rPr>
          <w:lang w:val="de-DE"/>
        </w:rPr>
      </w:pPr>
      <w:r w:rsidRPr="00605FF0">
        <w:rPr>
          <w:lang w:val="de-DE"/>
        </w:rPr>
        <w:t>Der Vorgehensweise im weiteren Verlauf liegt zugrunde, dass in RDF bereits bestimmte Klassen angelegt sind – in Folgevokabularen</w:t>
      </w:r>
      <w:r w:rsidRPr="007D446A">
        <w:rPr>
          <w:rStyle w:val="Funotenzeichen"/>
        </w:rPr>
        <w:footnoteReference w:id="76"/>
      </w:r>
      <w:r w:rsidRPr="00605FF0">
        <w:rPr>
          <w:lang w:val="de-DE"/>
        </w:rPr>
        <w:t xml:space="preserve"> um weitere ergänzt –, die verwendet werden </w:t>
      </w:r>
      <w:r w:rsidRPr="00605FF0">
        <w:rPr>
          <w:lang w:val="de-DE"/>
        </w:rPr>
        <w:lastRenderedPageBreak/>
        <w:t>können, um Konzepte zu klassifizieren.</w:t>
      </w:r>
      <w:r w:rsidRPr="007D446A">
        <w:rPr>
          <w:rStyle w:val="Funotenzeichen"/>
        </w:rPr>
        <w:footnoteReference w:id="77"/>
      </w:r>
      <w:r w:rsidRPr="00605FF0">
        <w:rPr>
          <w:lang w:val="de-DE"/>
        </w:rPr>
        <w:t xml:space="preserve"> Dabei erscheinen angesichts der zuvor ausgearbeiteten Anwendungsmodellierung die allgemein gebräuchlichsten drei Klassen</w:t>
      </w:r>
      <w:r w:rsidRPr="007D446A">
        <w:rPr>
          <w:rStyle w:val="Funotenzeichen"/>
        </w:rPr>
        <w:footnoteReference w:id="78"/>
      </w:r>
      <w:r w:rsidRPr="00605FF0">
        <w:rPr>
          <w:lang w:val="de-DE"/>
        </w:rPr>
        <w:t xml:space="preserve"> für die Zwecke dieser Arbeit ausreichend. Diese sind:</w:t>
      </w:r>
    </w:p>
    <w:p w14:paraId="0CE8E2C1" w14:textId="77777777" w:rsidR="008101BC" w:rsidRPr="00605FF0" w:rsidRDefault="008101BC" w:rsidP="00605FF0">
      <w:pPr>
        <w:numPr>
          <w:ilvl w:val="0"/>
          <w:numId w:val="12"/>
        </w:numPr>
        <w:spacing w:line="360" w:lineRule="auto"/>
        <w:contextualSpacing/>
        <w:jc w:val="both"/>
        <w:rPr>
          <w:lang w:val="de-DE"/>
        </w:rPr>
      </w:pPr>
      <w:r w:rsidRPr="00605FF0">
        <w:rPr>
          <w:lang w:val="de-DE"/>
        </w:rPr>
        <w:t>Klassen</w:t>
      </w:r>
    </w:p>
    <w:p w14:paraId="5D4FB0E5" w14:textId="77777777" w:rsidR="008101BC" w:rsidRPr="00605FF0" w:rsidRDefault="008101BC" w:rsidP="00605FF0">
      <w:pPr>
        <w:numPr>
          <w:ilvl w:val="0"/>
          <w:numId w:val="12"/>
        </w:numPr>
        <w:spacing w:line="360" w:lineRule="auto"/>
        <w:contextualSpacing/>
        <w:jc w:val="both"/>
        <w:rPr>
          <w:lang w:val="de-DE"/>
        </w:rPr>
      </w:pPr>
      <w:r w:rsidRPr="00605FF0">
        <w:rPr>
          <w:lang w:val="de-DE"/>
        </w:rPr>
        <w:t>Instanzen</w:t>
      </w:r>
    </w:p>
    <w:p w14:paraId="55423687" w14:textId="5F2D67A5" w:rsidR="008101BC" w:rsidRPr="00605FF0" w:rsidRDefault="008101BC" w:rsidP="00605FF0">
      <w:pPr>
        <w:numPr>
          <w:ilvl w:val="0"/>
          <w:numId w:val="12"/>
        </w:numPr>
        <w:spacing w:line="360" w:lineRule="auto"/>
        <w:contextualSpacing/>
        <w:jc w:val="both"/>
        <w:rPr>
          <w:lang w:val="de-DE"/>
        </w:rPr>
      </w:pPr>
      <w:r w:rsidRPr="00605FF0">
        <w:rPr>
          <w:lang w:val="de-DE"/>
        </w:rPr>
        <w:t xml:space="preserve">Relationen (im Folgenden auch </w:t>
      </w:r>
      <w:r w:rsidR="00856381">
        <w:rPr>
          <w:lang w:val="de-DE"/>
        </w:rPr>
        <w:t>„</w:t>
      </w:r>
      <w:r w:rsidRPr="00605FF0">
        <w:rPr>
          <w:lang w:val="de-DE"/>
        </w:rPr>
        <w:t>Properties”)</w:t>
      </w:r>
    </w:p>
    <w:p w14:paraId="15A65A00" w14:textId="77777777" w:rsidR="00CA313D" w:rsidRDefault="008101BC" w:rsidP="00CA313D">
      <w:pPr>
        <w:pStyle w:val="FirstParagraph"/>
        <w:spacing w:line="360" w:lineRule="auto"/>
        <w:contextualSpacing/>
        <w:jc w:val="both"/>
        <w:rPr>
          <w:lang w:val="de-DE"/>
        </w:rPr>
      </w:pPr>
      <w:r w:rsidRPr="00605FF0">
        <w:rPr>
          <w:lang w:val="de-DE"/>
        </w:rPr>
        <w:t>Es mag an dieser Auflistung auffallen, dass in RDF das Konzept von Attributen gegenüber dem ERM keine ausgezeichnete eigene Entitätsklasse mehr bildet. Dies ist unmittelbar einleuchtend, kann doch jede RDF-Entität auch als Subjekt eines Tripels agieren (somit erscheint das von seiner Bezugsentität abhängige und auf ihn verweisende Attribut mit RDF inkompatibel). Durch die Aufteilung in (theoretisch also gleichgestellte) Entitäten und Beziehungen lassen sich bereits vollwertige RDF-Tripel bilden – zusätzlich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58158F98" w14:textId="129F8D5B" w:rsidR="00866FB6" w:rsidRPr="00605FF0" w:rsidRDefault="008101BC" w:rsidP="00273F9B">
      <w:pPr>
        <w:pStyle w:val="FirstParagraph"/>
        <w:spacing w:line="360" w:lineRule="auto"/>
        <w:contextualSpacing/>
        <w:jc w:val="both"/>
        <w:rPr>
          <w:lang w:val="de-DE"/>
        </w:rPr>
      </w:pPr>
      <w:r w:rsidRPr="00605FF0">
        <w:rPr>
          <w:lang w:val="de-DE"/>
        </w:rPr>
        <w:t xml:space="preserve">Doch worin besteht an dieser Stelle der tiefere Sinn einer Klassifikation? Direkt assoziativ ist die Funktion des Klassierens – sofern man sie nicht als reinen Selbstzweck betreibt – insbesondere mit der Ordnung von Ressourcen und deren </w:t>
      </w:r>
      <w:proofErr w:type="spellStart"/>
      <w:r w:rsidRPr="00605FF0">
        <w:rPr>
          <w:lang w:val="de-DE"/>
        </w:rPr>
        <w:t>Retrieval</w:t>
      </w:r>
      <w:proofErr w:type="spellEnd"/>
      <w:r w:rsidRPr="00605FF0">
        <w:rPr>
          <w:lang w:val="de-DE"/>
        </w:rPr>
        <w:t>. Doch</w:t>
      </w:r>
      <w:r w:rsidR="00CA313D">
        <w:rPr>
          <w:lang w:val="de-DE"/>
        </w:rPr>
        <w:t xml:space="preserve"> erscheint an dieser Stelle</w:t>
      </w:r>
      <w:r w:rsidR="00CA313D" w:rsidRPr="00605FF0">
        <w:rPr>
          <w:lang w:val="de-DE"/>
        </w:rPr>
        <w:t xml:space="preserve"> </w:t>
      </w:r>
      <w:r w:rsidR="00CA313D">
        <w:rPr>
          <w:lang w:val="de-DE"/>
        </w:rPr>
        <w:t>weniger</w:t>
      </w:r>
      <w:r w:rsidRPr="00605FF0">
        <w:rPr>
          <w:lang w:val="de-DE"/>
        </w:rPr>
        <w:t xml:space="preserve"> diese </w:t>
      </w:r>
      <w:r w:rsidR="00856381">
        <w:rPr>
          <w:lang w:val="de-DE"/>
        </w:rPr>
        <w:t>„</w:t>
      </w:r>
      <w:r w:rsidRPr="00605FF0">
        <w:rPr>
          <w:lang w:val="de-DE"/>
        </w:rPr>
        <w:t>pragmatische Aufgabe”</w:t>
      </w:r>
      <w:r w:rsidR="00CA313D">
        <w:rPr>
          <w:lang w:val="de-DE"/>
        </w:rPr>
        <w:t>,</w:t>
      </w:r>
      <w:r w:rsidRPr="007D446A">
        <w:rPr>
          <w:rStyle w:val="Funotenzeichen"/>
        </w:rPr>
        <w:footnoteReference w:id="79"/>
      </w:r>
      <w:r w:rsidRPr="00605FF0">
        <w:rPr>
          <w:lang w:val="de-DE"/>
        </w:rPr>
        <w:t xml:space="preserve"> </w:t>
      </w:r>
      <w:r w:rsidR="00CA313D">
        <w:rPr>
          <w:lang w:val="de-DE"/>
        </w:rPr>
        <w:t xml:space="preserve">als die </w:t>
      </w:r>
      <w:r w:rsidR="00856381">
        <w:rPr>
          <w:lang w:val="de-DE"/>
        </w:rPr>
        <w:t>„</w:t>
      </w:r>
      <w:r w:rsidRPr="00605FF0">
        <w:rPr>
          <w:lang w:val="de-DE"/>
        </w:rPr>
        <w:t>erkenntnisvermittelnde Aufgabe” von Klassifikationen</w:t>
      </w:r>
      <w:r w:rsidR="00CA313D">
        <w:rPr>
          <w:lang w:val="de-DE"/>
        </w:rPr>
        <w:t xml:space="preserve"> bedeutsam</w:t>
      </w:r>
      <w:r w:rsidRPr="00605FF0">
        <w:rPr>
          <w:lang w:val="de-DE"/>
        </w:rPr>
        <w:t>, die</w:t>
      </w:r>
      <w:r w:rsidR="00CA313D">
        <w:rPr>
          <w:lang w:val="de-DE"/>
        </w:rPr>
        <w:t xml:space="preserve"> laut Bertram</w:t>
      </w:r>
      <w:r w:rsidRPr="00605FF0">
        <w:rPr>
          <w:lang w:val="de-DE"/>
        </w:rPr>
        <w:t xml:space="preserve"> in der </w:t>
      </w:r>
      <w:r w:rsidR="00856381">
        <w:rPr>
          <w:lang w:val="de-DE"/>
        </w:rPr>
        <w:t>„</w:t>
      </w:r>
      <w:r w:rsidRPr="00605FF0">
        <w:rPr>
          <w:lang w:val="de-DE"/>
        </w:rPr>
        <w:t>Aufhellung von Zusammenhängen anhand geordneten Wissens” besteht.</w:t>
      </w:r>
      <w:r w:rsidRPr="007D446A">
        <w:rPr>
          <w:rStyle w:val="Funotenzeichen"/>
        </w:rPr>
        <w:footnoteReference w:id="80"/>
      </w:r>
      <w:r w:rsidRPr="00605FF0">
        <w:rPr>
          <w:lang w:val="de-DE"/>
        </w:rPr>
        <w:t xml:space="preserve"> Diese so angedeutete hermeneutische Dimension erscheint</w:t>
      </w:r>
      <w:r w:rsidR="00CA313D">
        <w:rPr>
          <w:lang w:val="de-DE"/>
        </w:rPr>
        <w:t xml:space="preserve"> denn</w:t>
      </w:r>
      <w:r w:rsidRPr="00605FF0">
        <w:rPr>
          <w:lang w:val="de-DE"/>
        </w:rPr>
        <w:t xml:space="preserve"> auch bei der RDF-Klassifizierung ganz zentral: Das Modell, das in seiner gegenwärtigen Form auf einem subjektiv geprägtem Verständnis, Wertesystem und persönlichen Denkstrukturen des Autors beruht, wird in ein objektives, standardisiertes System überführt. Gewissermaßen findet so eine Übersetzung statt, die den Erkenntnishorizont </w:t>
      </w:r>
      <w:proofErr w:type="gramStart"/>
      <w:r w:rsidRPr="00605FF0">
        <w:rPr>
          <w:lang w:val="de-DE"/>
        </w:rPr>
        <w:t>zwischen Mensch</w:t>
      </w:r>
      <w:proofErr w:type="gramEnd"/>
      <w:r w:rsidRPr="00605FF0">
        <w:rPr>
          <w:lang w:val="de-DE"/>
        </w:rPr>
        <w:t xml:space="preserve"> und</w:t>
      </w:r>
      <w:r w:rsidR="00CA313D">
        <w:rPr>
          <w:lang w:val="de-DE"/>
        </w:rPr>
        <w:t xml:space="preserve"> einem</w:t>
      </w:r>
      <w:r w:rsidRPr="00605FF0">
        <w:rPr>
          <w:lang w:val="de-DE"/>
        </w:rPr>
        <w:t xml:space="preserve"> </w:t>
      </w:r>
      <w:r w:rsidR="00CA313D">
        <w:rPr>
          <w:lang w:val="de-DE"/>
        </w:rPr>
        <w:t xml:space="preserve">gemäß formalisierter Strukturen „denkendem“ Individuum – etwa „die Maschine“ – </w:t>
      </w:r>
      <w:r w:rsidRPr="00605FF0">
        <w:rPr>
          <w:lang w:val="de-DE"/>
        </w:rPr>
        <w:t xml:space="preserve">überwindet. Das eigene Denkmodell wird </w:t>
      </w:r>
      <w:r w:rsidRPr="00605FF0">
        <w:rPr>
          <w:lang w:val="de-DE"/>
        </w:rPr>
        <w:lastRenderedPageBreak/>
        <w:t xml:space="preserve">dabei mithilfe der formalsprachlichen Ausdruckmittel des </w:t>
      </w:r>
      <w:proofErr w:type="spellStart"/>
      <w:r w:rsidRPr="00605FF0">
        <w:rPr>
          <w:lang w:val="de-DE"/>
        </w:rPr>
        <w:t>Semantic</w:t>
      </w:r>
      <w:proofErr w:type="spellEnd"/>
      <w:r w:rsidRPr="00605FF0">
        <w:rPr>
          <w:lang w:val="de-DE"/>
        </w:rPr>
        <w:t xml:space="preserve"> Web erfasst und ausgezeichnet, und so in das von RDF-vorgegebene </w:t>
      </w:r>
      <w:r w:rsidR="00856381">
        <w:rPr>
          <w:lang w:val="de-DE"/>
        </w:rPr>
        <w:t>„</w:t>
      </w:r>
      <w:r w:rsidRPr="00605FF0">
        <w:rPr>
          <w:lang w:val="de-DE"/>
        </w:rPr>
        <w:t>Erkenntnisschema” einsortiert. Die dem Modell inhärente Semantik wird – wie zu sehen sein wird freilich zunächst auf einer sehr oberflächlichen Ebene – dadurch objektiviert und gemeinhin auslegbar.</w:t>
      </w:r>
    </w:p>
    <w:p w14:paraId="0794FD2D" w14:textId="77777777" w:rsidR="008101BC" w:rsidRPr="00605FF0" w:rsidRDefault="008101BC" w:rsidP="00605FF0">
      <w:pPr>
        <w:pStyle w:val="berschrift4"/>
        <w:spacing w:line="360" w:lineRule="auto"/>
        <w:contextualSpacing/>
        <w:jc w:val="both"/>
        <w:rPr>
          <w:lang w:val="de-DE"/>
        </w:rPr>
      </w:pPr>
      <w:bookmarkStart w:id="33" w:name="vorgehensweise"/>
      <w:bookmarkStart w:id="34" w:name="_Toc48836049"/>
      <w:r w:rsidRPr="00605FF0">
        <w:rPr>
          <w:lang w:val="de-DE"/>
        </w:rPr>
        <w:t>Vorgehensweise</w:t>
      </w:r>
      <w:bookmarkEnd w:id="33"/>
      <w:bookmarkEnd w:id="34"/>
    </w:p>
    <w:p w14:paraId="081283B5" w14:textId="7059CB1F" w:rsidR="00866FB6" w:rsidRDefault="008101BC" w:rsidP="00866FB6">
      <w:pPr>
        <w:pStyle w:val="FirstParagraph"/>
        <w:spacing w:line="360" w:lineRule="auto"/>
        <w:contextualSpacing/>
        <w:jc w:val="both"/>
        <w:rPr>
          <w:lang w:val="de-DE"/>
        </w:rPr>
      </w:pPr>
      <w:r w:rsidRPr="00605FF0">
        <w:rPr>
          <w:lang w:val="de-DE"/>
        </w:rPr>
        <w:t xml:space="preserve">Diese Übersetzung geht mithilfe entsprechend </w:t>
      </w:r>
      <w:proofErr w:type="spellStart"/>
      <w:r w:rsidRPr="00605FF0">
        <w:rPr>
          <w:lang w:val="de-DE"/>
        </w:rPr>
        <w:t>standardiserter</w:t>
      </w:r>
      <w:proofErr w:type="spellEnd"/>
      <w:r w:rsidRPr="00605FF0">
        <w:rPr>
          <w:lang w:val="de-DE"/>
        </w:rPr>
        <w:t xml:space="preserve">, sich ergänzender Modellierungssprachen, den sogenannten </w:t>
      </w:r>
      <w:r w:rsidR="00856381">
        <w:rPr>
          <w:lang w:val="de-DE"/>
        </w:rPr>
        <w:t>„</w:t>
      </w:r>
      <w:proofErr w:type="spellStart"/>
      <w:r w:rsidRPr="00605FF0">
        <w:rPr>
          <w:lang w:val="de-DE"/>
        </w:rPr>
        <w:t>Ontologiesprachen</w:t>
      </w:r>
      <w:proofErr w:type="spellEnd"/>
      <w:r w:rsidRPr="00605FF0">
        <w:rPr>
          <w:lang w:val="de-DE"/>
        </w:rPr>
        <w:t>”, vonstatten.</w:t>
      </w:r>
      <w:r w:rsidRPr="007D446A">
        <w:rPr>
          <w:rStyle w:val="Funotenzeichen"/>
        </w:rPr>
        <w:footnoteReference w:id="81"/>
      </w:r>
      <w:r w:rsidRPr="00605FF0">
        <w:rPr>
          <w:lang w:val="de-DE"/>
        </w:rPr>
        <w:t xml:space="preserve"> Die durch den W3C standardisierten </w:t>
      </w:r>
      <w:r w:rsidR="00856381">
        <w:rPr>
          <w:lang w:val="de-DE"/>
        </w:rPr>
        <w:t>„</w:t>
      </w:r>
      <w:r w:rsidRPr="00605FF0">
        <w:rPr>
          <w:lang w:val="de-DE"/>
        </w:rPr>
        <w:t xml:space="preserve">Grundpfeiler” des </w:t>
      </w:r>
      <w:proofErr w:type="spellStart"/>
      <w:r w:rsidRPr="00605FF0">
        <w:rPr>
          <w:lang w:val="de-DE"/>
        </w:rPr>
        <w:t>Semantic</w:t>
      </w:r>
      <w:proofErr w:type="spellEnd"/>
      <w:r w:rsidRPr="00605FF0">
        <w:rPr>
          <w:lang w:val="de-DE"/>
        </w:rPr>
        <w:t xml:space="preserve"> Web bilden dabei insbesondere die Sprachen RDF (Ressource Description Framework),</w:t>
      </w:r>
      <w:r w:rsidRPr="007D446A">
        <w:rPr>
          <w:rStyle w:val="Funotenzeichen"/>
        </w:rPr>
        <w:footnoteReference w:id="82"/>
      </w:r>
      <w:r w:rsidRPr="00605FF0">
        <w:rPr>
          <w:lang w:val="de-DE"/>
        </w:rPr>
        <w:t xml:space="preserve"> RDFS (RDF Schema)</w:t>
      </w:r>
      <w:r w:rsidRPr="007D446A">
        <w:rPr>
          <w:rStyle w:val="Funotenzeichen"/>
        </w:rPr>
        <w:footnoteReference w:id="83"/>
      </w:r>
      <w:r w:rsidRPr="00605FF0">
        <w:rPr>
          <w:lang w:val="de-DE"/>
        </w:rPr>
        <w:t xml:space="preserve"> und OWL (Web </w:t>
      </w:r>
      <w:proofErr w:type="spellStart"/>
      <w:r w:rsidRPr="00605FF0">
        <w:rPr>
          <w:lang w:val="de-DE"/>
        </w:rPr>
        <w:t>Ontology</w:t>
      </w:r>
      <w:proofErr w:type="spellEnd"/>
      <w:r w:rsidRPr="00605FF0">
        <w:rPr>
          <w:lang w:val="de-DE"/>
        </w:rPr>
        <w:t xml:space="preserve"> Language</w:t>
      </w:r>
      <w:r w:rsidRPr="007D446A">
        <w:rPr>
          <w:rStyle w:val="Funotenzeichen"/>
        </w:rPr>
        <w:footnoteReference w:id="84"/>
      </w:r>
      <w:r w:rsidRPr="00605FF0">
        <w:rPr>
          <w:lang w:val="de-DE"/>
        </w:rPr>
        <w:t xml:space="preserve">, der </w:t>
      </w:r>
      <w:r w:rsidR="00856381">
        <w:rPr>
          <w:lang w:val="de-DE"/>
        </w:rPr>
        <w:t>„</w:t>
      </w:r>
      <w:r w:rsidRPr="00605FF0">
        <w:rPr>
          <w:lang w:val="de-DE"/>
        </w:rPr>
        <w:t xml:space="preserve">inzwischen […] meistbenutzen </w:t>
      </w:r>
      <w:proofErr w:type="spellStart"/>
      <w:r w:rsidRPr="00605FF0">
        <w:rPr>
          <w:lang w:val="de-DE"/>
        </w:rPr>
        <w:t>Ontologiesprache</w:t>
      </w:r>
      <w:proofErr w:type="spellEnd"/>
      <w:r w:rsidRPr="00605FF0">
        <w:rPr>
          <w:lang w:val="de-DE"/>
        </w:rPr>
        <w:t xml:space="preserve"> aller Zeiten”</w:t>
      </w:r>
      <w:r w:rsidRPr="007D446A">
        <w:rPr>
          <w:rStyle w:val="Funotenzeichen"/>
        </w:rPr>
        <w:footnoteReference w:id="85"/>
      </w:r>
      <w:r w:rsidRPr="00605FF0">
        <w:rPr>
          <w:lang w:val="de-DE"/>
        </w:rPr>
        <w:t>.</w:t>
      </w:r>
    </w:p>
    <w:p w14:paraId="0975A5F3" w14:textId="29CE9B2D" w:rsidR="008101BC" w:rsidRPr="00605FF0" w:rsidRDefault="008101BC" w:rsidP="00866FB6">
      <w:pPr>
        <w:pStyle w:val="FirstParagraph"/>
        <w:spacing w:line="360" w:lineRule="auto"/>
        <w:contextualSpacing/>
        <w:jc w:val="both"/>
        <w:rPr>
          <w:lang w:val="de-DE"/>
        </w:rPr>
      </w:pPr>
      <w:r w:rsidRPr="00605FF0">
        <w:rPr>
          <w:lang w:val="de-DE"/>
        </w:rPr>
        <w:t xml:space="preserve">Die formale Interpretierbarkeit der durch die Sprache ausgedrückten semantischen Komponente wird durch eine Syntax, also einer </w:t>
      </w:r>
      <w:r w:rsidR="00856381">
        <w:rPr>
          <w:lang w:val="de-DE"/>
        </w:rPr>
        <w:t>„</w:t>
      </w:r>
      <w:r w:rsidRPr="00605FF0">
        <w:rPr>
          <w:lang w:val="de-DE"/>
        </w:rPr>
        <w:t>Menge von Regeln, um Programme oder Dokumente mit bestimmten Eigenschaften […] zu erzeugen”,</w:t>
      </w:r>
      <w:r w:rsidRPr="007D446A">
        <w:rPr>
          <w:rStyle w:val="Funotenzeichen"/>
        </w:rPr>
        <w:footnoteReference w:id="86"/>
      </w:r>
      <w:r w:rsidRPr="00605FF0">
        <w:rPr>
          <w:lang w:val="de-DE"/>
        </w:rPr>
        <w:t xml:space="preserve"> ermöglicht. Die Entscheidung für eine bestimmte Syntax ist dabei im Falle nach RDF strukturierter Daten zwar letztlich arbiträr, bilden sie doch im übertragenen Sinne gewissermaßen lediglich </w:t>
      </w:r>
      <w:r w:rsidR="00856381">
        <w:rPr>
          <w:lang w:val="de-DE"/>
        </w:rPr>
        <w:t>„</w:t>
      </w:r>
      <w:r w:rsidRPr="00605FF0">
        <w:rPr>
          <w:lang w:val="de-DE"/>
        </w:rPr>
        <w:t xml:space="preserve">Verpackung und Beipackzettel” für den eigentlichen semantischen Inhalt. Doch fällt aufgrund seiner Einfachheit und Übersichtlichkeit in dieser Arbeit die Wahl auf das sogenannte </w:t>
      </w:r>
      <w:r w:rsidRPr="00605FF0">
        <w:rPr>
          <w:i/>
          <w:lang w:val="de-DE"/>
        </w:rPr>
        <w:t>Turtle</w:t>
      </w:r>
      <w:r w:rsidRPr="00605FF0">
        <w:rPr>
          <w:lang w:val="de-DE"/>
        </w:rPr>
        <w:t>-Format (</w:t>
      </w:r>
      <w:r w:rsidR="00856381">
        <w:rPr>
          <w:lang w:val="de-DE"/>
        </w:rPr>
        <w:t>„</w:t>
      </w:r>
      <w:proofErr w:type="spellStart"/>
      <w:r w:rsidRPr="00605FF0">
        <w:rPr>
          <w:lang w:val="de-DE"/>
        </w:rPr>
        <w:t>Terse</w:t>
      </w:r>
      <w:proofErr w:type="spellEnd"/>
      <w:r w:rsidRPr="00605FF0">
        <w:rPr>
          <w:lang w:val="de-DE"/>
        </w:rPr>
        <w:t xml:space="preserve"> RDF Triple Language”)</w:t>
      </w:r>
      <w:r w:rsidRPr="007D446A">
        <w:rPr>
          <w:rStyle w:val="Funotenzeichen"/>
        </w:rPr>
        <w:footnoteReference w:id="87"/>
      </w:r>
      <w:r w:rsidRPr="00605FF0">
        <w:rPr>
          <w:lang w:val="de-DE"/>
        </w:rPr>
        <w:t>.</w:t>
      </w:r>
    </w:p>
    <w:p w14:paraId="016C0EC2" w14:textId="77777777" w:rsidR="008101BC" w:rsidRPr="00605FF0" w:rsidRDefault="008101BC" w:rsidP="00605FF0">
      <w:pPr>
        <w:pStyle w:val="Textkrper"/>
        <w:spacing w:line="360" w:lineRule="auto"/>
        <w:contextualSpacing/>
        <w:jc w:val="both"/>
        <w:rPr>
          <w:lang w:val="de-DE"/>
        </w:rPr>
      </w:pPr>
      <w:r w:rsidRPr="00605FF0">
        <w:rPr>
          <w:lang w:val="de-DE"/>
        </w:rPr>
        <w:t>Dabei erfolgt die Disambiguierung der Konzepte analog zur Klassifizierung in folgender Form (s. auch #Kapitel (</w:t>
      </w:r>
      <w:proofErr w:type="spellStart"/>
      <w:r w:rsidRPr="00605FF0">
        <w:rPr>
          <w:lang w:val="de-DE"/>
        </w:rPr>
        <w:t>klassen</w:t>
      </w:r>
      <w:proofErr w:type="spellEnd"/>
      <w:r w:rsidRPr="00605FF0">
        <w:rPr>
          <w:lang w:val="de-DE"/>
        </w:rPr>
        <w:t xml:space="preserve"> und </w:t>
      </w:r>
      <w:proofErr w:type="spellStart"/>
      <w:r w:rsidRPr="00605FF0">
        <w:rPr>
          <w:lang w:val="de-DE"/>
        </w:rPr>
        <w:t>instanzen</w:t>
      </w:r>
      <w:proofErr w:type="spellEnd"/>
      <w:r w:rsidRPr="00605FF0">
        <w:rPr>
          <w:lang w:val="de-DE"/>
        </w:rPr>
        <w:t>??)):</w:t>
      </w:r>
    </w:p>
    <w:p w14:paraId="297ED3C9" w14:textId="56FC358D"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Klasse”</w:t>
      </w:r>
    </w:p>
    <w:p w14:paraId="018F9F6A" w14:textId="10259191"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Instanz”</w:t>
      </w:r>
    </w:p>
    <w:p w14:paraId="7DE358DE" w14:textId="2E76D62F" w:rsidR="008101BC" w:rsidRPr="00605FF0" w:rsidRDefault="00856381" w:rsidP="00605FF0">
      <w:pPr>
        <w:numPr>
          <w:ilvl w:val="0"/>
          <w:numId w:val="7"/>
        </w:numPr>
        <w:spacing w:line="360" w:lineRule="auto"/>
        <w:contextualSpacing/>
        <w:jc w:val="both"/>
        <w:rPr>
          <w:lang w:val="de-DE"/>
        </w:rPr>
      </w:pPr>
      <w:r>
        <w:rPr>
          <w:lang w:val="de-DE"/>
        </w:rPr>
        <w:lastRenderedPageBreak/>
        <w:t>„</w:t>
      </w:r>
      <w:r w:rsidR="008101BC" w:rsidRPr="00605FF0">
        <w:rPr>
          <w:lang w:val="de-DE"/>
        </w:rPr>
        <w:t>Typ ist eine Eigenschaft”</w:t>
      </w:r>
      <w:r w:rsidR="008101BC" w:rsidRPr="007D446A">
        <w:rPr>
          <w:rStyle w:val="Funotenzeichen"/>
        </w:rPr>
        <w:footnoteReference w:id="88"/>
      </w:r>
    </w:p>
    <w:p w14:paraId="15D53D6B" w14:textId="6DD1E539" w:rsidR="008101BC" w:rsidRPr="00605FF0" w:rsidRDefault="008101BC" w:rsidP="00605FF0">
      <w:pPr>
        <w:pStyle w:val="FirstParagraph"/>
        <w:spacing w:line="360" w:lineRule="auto"/>
        <w:contextualSpacing/>
        <w:jc w:val="both"/>
        <w:rPr>
          <w:lang w:val="de-DE"/>
        </w:rPr>
      </w:pPr>
      <w:r w:rsidRPr="00605FF0">
        <w:rPr>
          <w:lang w:val="de-DE"/>
        </w:rPr>
        <w:t xml:space="preserve">Durch die </w:t>
      </w:r>
      <w:proofErr w:type="spellStart"/>
      <w:r w:rsidRPr="00605FF0">
        <w:rPr>
          <w:lang w:val="de-DE"/>
        </w:rPr>
        <w:t>klassifikatorische</w:t>
      </w:r>
      <w:proofErr w:type="spellEnd"/>
      <w:r w:rsidRPr="00605FF0">
        <w:rPr>
          <w:lang w:val="de-DE"/>
        </w:rPr>
        <w:t xml:space="preserve"> Erfassung der Instanzen, Entitäten und Beziehungen aus der Anwendungsmodellierung bzw. der Klassen, Eigenschaften und Beziehungen des ERM ergibt sich ein sehr einfaches kontrolliertes Vokabular</w:t>
      </w:r>
      <w:r w:rsidR="00C71F65">
        <w:rPr>
          <w:lang w:val="de-DE"/>
        </w:rPr>
        <w:t xml:space="preserve">. </w:t>
      </w:r>
      <w:r w:rsidRPr="00605FF0">
        <w:rPr>
          <w:lang w:val="de-DE"/>
        </w:rPr>
        <w:t>Durch die Zuordnung von Instanzen zu Klassen ergeben sich zudem erste taxonomische Beziehungen.</w:t>
      </w:r>
      <w:r w:rsidRPr="007D446A">
        <w:rPr>
          <w:rStyle w:val="Funotenzeichen"/>
        </w:rPr>
        <w:footnoteReference w:id="89"/>
      </w:r>
      <w:r w:rsidRPr="00605FF0">
        <w:rPr>
          <w:lang w:val="de-DE"/>
        </w:rPr>
        <w:t xml:space="preserve"> Vermöge der Klassifizierung mithilfe der Eigenschaft</w:t>
      </w:r>
    </w:p>
    <w:p w14:paraId="30A1E366" w14:textId="77777777"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rdf:type</w:t>
      </w:r>
      <w:proofErr w:type="spellEnd"/>
      <w:proofErr w:type="gramEnd"/>
    </w:p>
    <w:p w14:paraId="4D9D9C5E" w14:textId="77777777" w:rsidR="008101BC" w:rsidRPr="00605FF0" w:rsidRDefault="008101BC" w:rsidP="00605FF0">
      <w:pPr>
        <w:pStyle w:val="FirstParagraph"/>
        <w:spacing w:line="360" w:lineRule="auto"/>
        <w:contextualSpacing/>
        <w:jc w:val="both"/>
        <w:rPr>
          <w:lang w:val="de-DE"/>
        </w:rPr>
      </w:pPr>
      <w:r w:rsidRPr="00605FF0">
        <w:rPr>
          <w:lang w:val="de-DE"/>
        </w:rPr>
        <w:t xml:space="preserve">werden zudem ontologische Aussagen zu den Einzelkonzepten getroffen. So werden alle konzeptuell-kategorialen Verhältnisse innerhalb des Erkenntnishorizonts des </w:t>
      </w:r>
      <w:proofErr w:type="spellStart"/>
      <w:r w:rsidRPr="00605FF0">
        <w:rPr>
          <w:lang w:val="de-DE"/>
        </w:rPr>
        <w:t>Semantic</w:t>
      </w:r>
      <w:proofErr w:type="spellEnd"/>
      <w:r w:rsidRPr="00605FF0">
        <w:rPr>
          <w:lang w:val="de-DE"/>
        </w:rPr>
        <w:t xml:space="preserve"> Web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35" w:name="vokabular"/>
      <w:bookmarkStart w:id="36" w:name="_Toc48836050"/>
      <w:r w:rsidRPr="00605FF0">
        <w:rPr>
          <w:lang w:val="de-DE"/>
        </w:rPr>
        <w:t>Vokabular</w:t>
      </w:r>
      <w:bookmarkEnd w:id="35"/>
      <w:bookmarkEnd w:id="36"/>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7D446A">
        <w:rPr>
          <w:rStyle w:val="Funotenzeichen"/>
        </w:rPr>
        <w:footnoteReference w:id="90"/>
      </w:r>
      <w:r w:rsidRPr="00605FF0">
        <w:rPr>
          <w:lang w:val="de-DE"/>
        </w:rPr>
        <w:t xml:space="preserve"> im Netz </w:t>
      </w:r>
      <w:proofErr w:type="spellStart"/>
      <w:r w:rsidRPr="00605FF0">
        <w:rPr>
          <w:lang w:val="de-DE"/>
        </w:rPr>
        <w:t>referenzierbar</w:t>
      </w:r>
      <w:proofErr w:type="spellEnd"/>
      <w:r w:rsidRPr="00605FF0">
        <w:rPr>
          <w:lang w:val="de-DE"/>
        </w:rPr>
        <w:t xml:space="preserve">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37" w:name="bemerkungen-zum-vokabular"/>
      <w:bookmarkStart w:id="38" w:name="_Toc48836051"/>
      <w:r w:rsidRPr="00605FF0">
        <w:rPr>
          <w:lang w:val="de-DE"/>
        </w:rPr>
        <w:t>Bemerkungen zum Vokabular</w:t>
      </w:r>
      <w:bookmarkEnd w:id="37"/>
      <w:bookmarkEnd w:id="38"/>
    </w:p>
    <w:p w14:paraId="68C5D8D4" w14:textId="77777777" w:rsidR="008101BC" w:rsidRPr="00605FF0" w:rsidRDefault="008101BC" w:rsidP="00605FF0">
      <w:pPr>
        <w:pStyle w:val="berschrift5"/>
        <w:spacing w:line="360" w:lineRule="auto"/>
        <w:contextualSpacing/>
        <w:jc w:val="both"/>
        <w:rPr>
          <w:lang w:val="de-DE"/>
        </w:rPr>
      </w:pPr>
      <w:bookmarkStart w:id="39" w:name="namensraum-und-benennung"/>
      <w:bookmarkStart w:id="40" w:name="_Toc48836052"/>
      <w:r w:rsidRPr="00605FF0">
        <w:rPr>
          <w:lang w:val="de-DE"/>
        </w:rPr>
        <w:t>Namensraum und Benennung</w:t>
      </w:r>
      <w:bookmarkEnd w:id="39"/>
      <w:bookmarkEnd w:id="40"/>
    </w:p>
    <w:p w14:paraId="7AA87E9F" w14:textId="258B7B2A" w:rsidR="004E3E16" w:rsidRPr="004E3E16" w:rsidRDefault="008101BC" w:rsidP="004E3E16">
      <w:pPr>
        <w:pStyle w:val="FirstParagraph"/>
        <w:spacing w:line="360" w:lineRule="auto"/>
        <w:contextualSpacing/>
        <w:jc w:val="both"/>
        <w:rPr>
          <w:lang w:val="de-DE"/>
        </w:rPr>
      </w:pPr>
      <w:r w:rsidRPr="00605FF0">
        <w:rPr>
          <w:lang w:val="de-DE"/>
        </w:rPr>
        <w:t xml:space="preserve">Auch wenn keine abschließenden Definitionen der hier geschaffenen Terme erstellt worden sind, lässt sich bereits jetzt die sehr allgemeine Aussage treffen, dass ihr semantischer Gehalt sich darin ausdrückt, wie sie in dieser Arbeit Verwendung finden. Es ist möglich, diese freilich bislang nicht im Einzelnen aussagekräftige, doch trotzdem in </w:t>
      </w:r>
      <w:proofErr w:type="spellStart"/>
      <w:r w:rsidRPr="00605FF0">
        <w:rPr>
          <w:lang w:val="de-DE"/>
        </w:rPr>
        <w:t>so fern</w:t>
      </w:r>
      <w:proofErr w:type="spellEnd"/>
      <w:r w:rsidRPr="00605FF0">
        <w:rPr>
          <w:lang w:val="de-DE"/>
        </w:rPr>
        <w:t xml:space="preserve"> definierte und abgrenzbare semantische Reichweite von Vokabular im Bezug zu sogenannten</w:t>
      </w:r>
      <w:r w:rsidR="004E3E16">
        <w:rPr>
          <w:lang w:val="de-DE"/>
        </w:rPr>
        <w:t xml:space="preserve"> </w:t>
      </w:r>
      <w:r w:rsidRPr="00605FF0">
        <w:rPr>
          <w:i/>
          <w:lang w:val="de-DE"/>
        </w:rPr>
        <w:lastRenderedPageBreak/>
        <w:t>Namensräumen</w:t>
      </w:r>
      <w:r w:rsidRPr="007D446A">
        <w:rPr>
          <w:rStyle w:val="Funotenzeichen"/>
        </w:rPr>
        <w:footnoteReference w:id="91"/>
      </w:r>
      <w:r w:rsidRPr="00605FF0">
        <w:rPr>
          <w:lang w:val="de-DE"/>
        </w:rPr>
        <w:t xml:space="preserve"> – </w:t>
      </w:r>
      <w:proofErr w:type="spellStart"/>
      <w:r w:rsidRPr="00605FF0">
        <w:rPr>
          <w:lang w:val="de-DE"/>
        </w:rPr>
        <w:t>referenzierbare</w:t>
      </w:r>
      <w:proofErr w:type="spellEnd"/>
      <w:r w:rsidRPr="00605FF0">
        <w:rPr>
          <w:lang w:val="de-DE"/>
        </w:rPr>
        <w:t xml:space="preserve"> kontrollierte Vokabulare – festzulegen. Die Namensraumzugehörigkeit der Terme dieser Arbeit wird im Folgenden zunächst durch das Präfix </w:t>
      </w:r>
      <w:proofErr w:type="spellStart"/>
      <w:r w:rsidRPr="00605FF0">
        <w:rPr>
          <w:i/>
          <w:lang w:val="de-DE"/>
        </w:rPr>
        <w:t>ma</w:t>
      </w:r>
      <w:proofErr w:type="spellEnd"/>
      <w:r w:rsidRPr="00605FF0">
        <w:rPr>
          <w:i/>
          <w:lang w:val="de-DE"/>
        </w:rPr>
        <w:t>:</w:t>
      </w:r>
      <w:r w:rsidRPr="00605FF0">
        <w:rPr>
          <w:lang w:val="de-DE"/>
        </w:rPr>
        <w:t xml:space="preserve"> gekennzeichnet. Der Namensraum ist am folgenden Ort,</w:t>
      </w:r>
    </w:p>
    <w:p w14:paraId="1AE6E4B5" w14:textId="77777777" w:rsidR="008101BC" w:rsidRPr="00605FF0" w:rsidRDefault="008101BC" w:rsidP="00605FF0">
      <w:pPr>
        <w:pStyle w:val="Textkrper"/>
        <w:spacing w:line="360" w:lineRule="auto"/>
        <w:contextualSpacing/>
        <w:jc w:val="both"/>
        <w:rPr>
          <w:lang w:val="de-DE"/>
        </w:rPr>
      </w:pPr>
      <w:r w:rsidRPr="004E3E16">
        <w:rPr>
          <w:rFonts w:ascii="Consolas" w:hAnsi="Consolas" w:cs="Consolas"/>
          <w:sz w:val="22"/>
          <w:szCs w:val="22"/>
          <w:lang w:val="de-DE"/>
        </w:rPr>
        <w:t>https://raw.githubusercontent.com/SPARQLCRMSUPPE/VocsForInstruments/master/namespaces/ma</w:t>
      </w:r>
      <w:r w:rsidRPr="00605FF0">
        <w:rPr>
          <w:lang w:val="de-DE"/>
        </w:rPr>
        <w:t>,</w:t>
      </w: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77777777"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 xml:space="preserve">World Wide Web </w:t>
      </w:r>
      <w:proofErr w:type="spellStart"/>
      <w:r w:rsidRPr="00605FF0">
        <w:rPr>
          <w:i/>
          <w:lang w:val="de-DE"/>
        </w:rPr>
        <w:t>Consortium</w:t>
      </w:r>
      <w:proofErr w:type="spellEnd"/>
      <w:r w:rsidRPr="00605FF0">
        <w:rPr>
          <w:lang w:val="de-DE"/>
        </w:rPr>
        <w:t>) nahegelegt wird,</w:t>
      </w:r>
      <w:r w:rsidRPr="007D446A">
        <w:rPr>
          <w:rStyle w:val="Funotenzeichen"/>
        </w:rPr>
        <w:footnoteReference w:id="92"/>
      </w:r>
      <w:r w:rsidRPr="00605FF0">
        <w:rPr>
          <w:lang w:val="de-DE"/>
        </w:rPr>
        <w:t xml:space="preserve"> wäre aufgrund der voraussichtlichen terminologischen Unbeständigkeit zum gegenwärtigen Zeitpunkt noch verfrüht.</w:t>
      </w:r>
    </w:p>
    <w:p w14:paraId="4C5ECD2E" w14:textId="77777777" w:rsidR="008101BC" w:rsidRPr="00605FF0" w:rsidRDefault="008101BC" w:rsidP="00605FF0">
      <w:pPr>
        <w:pStyle w:val="berschrift5"/>
        <w:spacing w:line="360" w:lineRule="auto"/>
        <w:contextualSpacing/>
        <w:jc w:val="both"/>
        <w:rPr>
          <w:lang w:val="de-DE"/>
        </w:rPr>
      </w:pPr>
      <w:bookmarkStart w:id="41" w:name="Xd120c8fe15ffca356c2b09aa5715dc6407b3e73"/>
      <w:bookmarkStart w:id="42" w:name="_Toc48836053"/>
      <w:r w:rsidRPr="00605FF0">
        <w:rPr>
          <w:lang w:val="de-DE"/>
        </w:rPr>
        <w:t>Instanzen (</w:t>
      </w:r>
      <w:proofErr w:type="spellStart"/>
      <w:proofErr w:type="gramStart"/>
      <w:r w:rsidRPr="00605FF0">
        <w:rPr>
          <w:lang w:val="de-DE"/>
        </w:rPr>
        <w:t>owl:namedIndividuals</w:t>
      </w:r>
      <w:proofErr w:type="spellEnd"/>
      <w:proofErr w:type="gramEnd"/>
      <w:r w:rsidRPr="00605FF0">
        <w:rPr>
          <w:lang w:val="de-DE"/>
        </w:rPr>
        <w:t>) und Klassen (</w:t>
      </w:r>
      <w:proofErr w:type="spellStart"/>
      <w:r w:rsidRPr="00605FF0">
        <w:rPr>
          <w:lang w:val="de-DE"/>
        </w:rPr>
        <w:t>owl:class</w:t>
      </w:r>
      <w:proofErr w:type="spellEnd"/>
      <w:r w:rsidRPr="00605FF0">
        <w:rPr>
          <w:lang w:val="de-DE"/>
        </w:rPr>
        <w:t xml:space="preserve">, </w:t>
      </w:r>
      <w:proofErr w:type="spellStart"/>
      <w:r w:rsidRPr="00605FF0">
        <w:rPr>
          <w:lang w:val="de-DE"/>
        </w:rPr>
        <w:t>rdfs:subClassOf</w:t>
      </w:r>
      <w:proofErr w:type="spellEnd"/>
      <w:r w:rsidRPr="00605FF0">
        <w:rPr>
          <w:lang w:val="de-DE"/>
        </w:rPr>
        <w:t>)</w:t>
      </w:r>
      <w:bookmarkEnd w:id="41"/>
      <w:bookmarkEnd w:id="42"/>
    </w:p>
    <w:p w14:paraId="6BF241F6" w14:textId="41F331B4"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w:t>
      </w:r>
      <w:proofErr w:type="spellStart"/>
      <w:r w:rsidRPr="00605FF0">
        <w:rPr>
          <w:lang w:val="de-DE"/>
        </w:rPr>
        <w:t>owl:namedIndividual</w:t>
      </w:r>
      <w:proofErr w:type="spellEnd"/>
      <w:r w:rsidRPr="00605FF0">
        <w:rPr>
          <w:lang w:val="de-DE"/>
        </w:rPr>
        <w:t>)</w:t>
      </w:r>
      <w:r w:rsidRPr="007D446A">
        <w:rPr>
          <w:rStyle w:val="Funotenzeichen"/>
        </w:rPr>
        <w:footnoteReference w:id="93"/>
      </w:r>
      <w:r w:rsidRPr="00605FF0">
        <w:rPr>
          <w:lang w:val="de-DE"/>
        </w:rPr>
        <w:t xml:space="preserve"> oftmals vorgeschlagene Vorgehensweise,</w:t>
      </w:r>
      <w:r w:rsidRPr="007D446A">
        <w:rPr>
          <w:rStyle w:val="Funotenzeichen"/>
        </w:rPr>
        <w:footnoteReference w:id="94"/>
      </w:r>
      <w:r w:rsidRPr="00605FF0">
        <w:rPr>
          <w:lang w:val="de-DE"/>
        </w:rPr>
        <w:t xml:space="preserve"> bei der die niedrigste Entität eines aus Klassen bestehenden hierarchischen Strangs als Instanz zu werten ist, mag im Falle einer in sich abgeschlossenen Ontologie als sinnvoll erscheinen. Doch muss der Blickwinkel im Fall der hier beabsichtigten Anwendung als verbindendes Metadatenprofil auch auf potentielle Anknüpfungspunkte, aber vor allem auf die Anwendungsfälle und Vokabulare, die gewissermaßen </w:t>
      </w:r>
      <w:r w:rsidR="00856381">
        <w:rPr>
          <w:lang w:val="de-DE"/>
        </w:rPr>
        <w:t>„</w:t>
      </w:r>
      <w:r w:rsidRPr="00605FF0">
        <w:rPr>
          <w:lang w:val="de-DE"/>
        </w:rPr>
        <w:t xml:space="preserve">außerhalb” des Profils liegen, erweitert werden.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proofErr w:type="spellStart"/>
      <w:proofErr w:type="gramStart"/>
      <w:r w:rsidRPr="00605FF0">
        <w:rPr>
          <w:rStyle w:val="VerbatimChar"/>
          <w:lang w:val="de-DE"/>
        </w:rPr>
        <w:lastRenderedPageBreak/>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rdf:type</w:t>
      </w:r>
      <w:proofErr w:type="spellEnd"/>
      <w:r w:rsidR="00866FB6">
        <w:rPr>
          <w:rStyle w:val="VerbatimChar"/>
          <w:lang w:val="de-DE"/>
        </w:rPr>
        <w:tab/>
      </w:r>
      <w:proofErr w:type="spellStart"/>
      <w:r w:rsidRPr="00605FF0">
        <w:rPr>
          <w:rStyle w:val="VerbatimChar"/>
          <w:lang w:val="de-DE"/>
        </w:rPr>
        <w:t>owl:Class</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7D73C274" w14:textId="77777777" w:rsidR="008101BC" w:rsidRPr="00605FF0" w:rsidRDefault="008101BC" w:rsidP="00605FF0">
      <w:pPr>
        <w:pStyle w:val="FirstParagraph"/>
        <w:spacing w:line="360" w:lineRule="auto"/>
        <w:contextualSpacing/>
        <w:jc w:val="both"/>
        <w:rPr>
          <w:lang w:val="de-DE"/>
        </w:rPr>
      </w:pPr>
      <w:r w:rsidRPr="00605FF0">
        <w:rPr>
          <w:lang w:val="de-DE"/>
        </w:rPr>
        <w:t>Es ist einleuchtend, dass die Bestimmung einer Klasse (Barockhorn) als Instanz, auch wenn sie sich auf der untersten hierarchischen Ebene befindet, unsinnig ist.</w:t>
      </w:r>
    </w:p>
    <w:p w14:paraId="5CF7E568" w14:textId="5DA277FF" w:rsidR="008101BC" w:rsidRPr="00605FF0" w:rsidRDefault="008101BC" w:rsidP="00605FF0">
      <w:pPr>
        <w:pStyle w:val="Blocktext"/>
        <w:spacing w:line="360" w:lineRule="auto"/>
        <w:contextualSpacing/>
        <w:jc w:val="both"/>
        <w:rPr>
          <w:lang w:val="de-DE"/>
        </w:rPr>
      </w:pPr>
      <w:r w:rsidRPr="00605FF0">
        <w:rPr>
          <w:lang w:val="de-DE"/>
        </w:rPr>
        <w:t xml:space="preserve">Zur obigen Schreibweise: Es handelt sich um zwei </w:t>
      </w:r>
      <w:r w:rsidR="00856381">
        <w:rPr>
          <w:lang w:val="de-DE"/>
        </w:rPr>
        <w:t>„</w:t>
      </w:r>
      <w:r w:rsidRPr="00605FF0">
        <w:rPr>
          <w:lang w:val="de-DE"/>
        </w:rPr>
        <w:t>Tripel”. Das Subjekt des Tripels in Zeile 1 wird dank des</w:t>
      </w:r>
      <w:r w:rsidRPr="00605FF0">
        <w:rPr>
          <w:rStyle w:val="VerbatimChar"/>
          <w:lang w:val="de-DE"/>
        </w:rPr>
        <w:t>;</w:t>
      </w:r>
      <w:r w:rsidRPr="00605FF0">
        <w:rPr>
          <w:lang w:val="de-DE"/>
        </w:rPr>
        <w:t xml:space="preserve"> (im Gegensatz </w:t>
      </w:r>
      <w:proofErr w:type="gramStart"/>
      <w:r w:rsidRPr="00605FF0">
        <w:rPr>
          <w:lang w:val="de-DE"/>
        </w:rPr>
        <w:t xml:space="preserve">zum </w:t>
      </w:r>
      <w:r w:rsidRPr="00605FF0">
        <w:rPr>
          <w:rStyle w:val="VerbatimChar"/>
          <w:lang w:val="de-DE"/>
        </w:rPr>
        <w:t>.</w:t>
      </w:r>
      <w:proofErr w:type="gramEnd"/>
      <w:r w:rsidRPr="00605FF0">
        <w:rPr>
          <w:lang w:val="de-DE"/>
        </w:rPr>
        <w:t>) auf die Aussage (</w:t>
      </w:r>
      <w:r w:rsidR="00856381">
        <w:rPr>
          <w:lang w:val="de-DE"/>
        </w:rPr>
        <w:t>„</w:t>
      </w:r>
      <w:r w:rsidRPr="00605FF0">
        <w:rPr>
          <w:lang w:val="de-DE"/>
        </w:rPr>
        <w:t>Statement”) in Zeile 2 übertragen. Gleichbedeutend wäre die Schreibweise:</w:t>
      </w:r>
    </w:p>
    <w:p w14:paraId="2D28BDFE" w14:textId="4E7B0C57" w:rsidR="008101BC" w:rsidRPr="00BF6293" w:rsidRDefault="008101BC" w:rsidP="004E3E16">
      <w:pPr>
        <w:pStyle w:val="FirstParagraph"/>
        <w:contextualSpacing/>
        <w:jc w:val="both"/>
        <w:rPr>
          <w:rFonts w:ascii="Consolas" w:hAnsi="Consolas"/>
          <w:sz w:val="21"/>
          <w:szCs w:val="21"/>
          <w:lang w:val="de-DE"/>
        </w:rPr>
      </w:pP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866FB6" w:rsidRPr="00BF6293">
        <w:rPr>
          <w:rStyle w:val="VerbatimChar"/>
          <w:sz w:val="21"/>
          <w:szCs w:val="21"/>
          <w:lang w:val="de-DE"/>
        </w:rPr>
        <w:tab/>
      </w:r>
      <w:proofErr w:type="spellStart"/>
      <w:r w:rsidRPr="00BF6293">
        <w:rPr>
          <w:rStyle w:val="VerbatimChar"/>
          <w:sz w:val="21"/>
          <w:szCs w:val="21"/>
          <w:lang w:val="de-DE"/>
        </w:rPr>
        <w:t>rdf:type</w:t>
      </w:r>
      <w:proofErr w:type="spellEnd"/>
      <w:r w:rsidR="00866FB6" w:rsidRPr="00BF6293">
        <w:rPr>
          <w:rStyle w:val="VerbatimChar"/>
          <w:sz w:val="21"/>
          <w:szCs w:val="21"/>
          <w:lang w:val="de-DE"/>
        </w:rPr>
        <w:tab/>
      </w:r>
      <w:proofErr w:type="spellStart"/>
      <w:r w:rsidRPr="00BF6293">
        <w:rPr>
          <w:rStyle w:val="VerbatimChar"/>
          <w:sz w:val="21"/>
          <w:szCs w:val="21"/>
          <w:lang w:val="de-DE"/>
        </w:rPr>
        <w:t>owl:Class</w:t>
      </w:r>
      <w:proofErr w:type="spellEnd"/>
      <w:r w:rsidRPr="00BF6293">
        <w:rPr>
          <w:rStyle w:val="VerbatimChar"/>
          <w:sz w:val="21"/>
          <w:szCs w:val="21"/>
          <w:lang w:val="de-DE"/>
        </w:rPr>
        <w:t xml:space="preserve"> .    </w:t>
      </w: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BF6293">
        <w:rPr>
          <w:rStyle w:val="VerbatimChar"/>
          <w:sz w:val="21"/>
          <w:szCs w:val="21"/>
          <w:lang w:val="de-DE"/>
        </w:rPr>
        <w:t xml:space="preserve"> </w:t>
      </w:r>
      <w:proofErr w:type="spellStart"/>
      <w:r w:rsidRPr="00BF6293">
        <w:rPr>
          <w:rStyle w:val="VerbatimChar"/>
          <w:sz w:val="21"/>
          <w:szCs w:val="21"/>
          <w:lang w:val="de-DE"/>
        </w:rPr>
        <w:t>rdfs:subClassOf</w:t>
      </w:r>
      <w:proofErr w:type="spellEnd"/>
      <w:r w:rsidR="00BF6293">
        <w:rPr>
          <w:rStyle w:val="VerbatimChar"/>
          <w:sz w:val="21"/>
          <w:szCs w:val="21"/>
          <w:lang w:val="de-DE"/>
        </w:rPr>
        <w:t xml:space="preserve"> </w:t>
      </w:r>
      <w:proofErr w:type="spellStart"/>
      <w:r w:rsidRPr="00BF6293">
        <w:rPr>
          <w:rStyle w:val="VerbatimChar"/>
          <w:sz w:val="21"/>
          <w:szCs w:val="21"/>
          <w:lang w:val="de-DE"/>
        </w:rPr>
        <w:t>ma:Instrument</w:t>
      </w:r>
      <w:proofErr w:type="spellEnd"/>
      <w:r w:rsidRPr="00BF6293">
        <w:rPr>
          <w:rStyle w:val="VerbatimChar"/>
          <w:sz w:val="21"/>
          <w:szCs w:val="21"/>
          <w:lang w:val="de-DE"/>
        </w:rPr>
        <w:t>_(Klassifikation</w:t>
      </w:r>
      <w:r w:rsidR="00BF6293">
        <w:rPr>
          <w:rStyle w:val="VerbatimChar"/>
          <w:sz w:val="21"/>
          <w:szCs w:val="21"/>
          <w:lang w:val="de-DE"/>
        </w:rPr>
        <w:t>)</w:t>
      </w:r>
      <w:r w:rsidRPr="00BF6293">
        <w:rPr>
          <w:rStyle w:val="VerbatimChar"/>
          <w:sz w:val="21"/>
          <w:szCs w:val="21"/>
          <w:lang w:val="de-DE"/>
        </w:rPr>
        <w:t>.</w:t>
      </w:r>
    </w:p>
    <w:p w14:paraId="0F0D92BE" w14:textId="77777777" w:rsidR="008101BC" w:rsidRPr="00605FF0" w:rsidRDefault="008101BC" w:rsidP="00605FF0">
      <w:pPr>
        <w:pStyle w:val="berschrift5"/>
        <w:spacing w:line="360" w:lineRule="auto"/>
        <w:contextualSpacing/>
        <w:jc w:val="both"/>
        <w:rPr>
          <w:lang w:val="de-DE"/>
        </w:rPr>
      </w:pPr>
      <w:bookmarkStart w:id="43" w:name="identifier"/>
      <w:bookmarkStart w:id="44" w:name="_Toc48836054"/>
      <w:r w:rsidRPr="00605FF0">
        <w:rPr>
          <w:lang w:val="de-DE"/>
        </w:rPr>
        <w:t>Identifier</w:t>
      </w:r>
      <w:bookmarkEnd w:id="43"/>
      <w:bookmarkEnd w:id="44"/>
    </w:p>
    <w:p w14:paraId="16C331DB" w14:textId="5167CE21" w:rsidR="008101BC" w:rsidRPr="00605FF0" w:rsidRDefault="008101BC" w:rsidP="00605FF0">
      <w:pPr>
        <w:pStyle w:val="FirstParagraph"/>
        <w:spacing w:line="360" w:lineRule="auto"/>
        <w:contextualSpacing/>
        <w:jc w:val="both"/>
        <w:rPr>
          <w:lang w:val="de-DE"/>
        </w:rPr>
      </w:pPr>
      <w:r w:rsidRPr="00605FF0">
        <w:rPr>
          <w:lang w:val="de-DE"/>
        </w:rPr>
        <w:t xml:space="preserve">Während in einer relationalen Datenbank das Schlüsselattribut einer Entität variabel sein kann, erfolgt die eindeutige </w:t>
      </w:r>
      <w:proofErr w:type="spellStart"/>
      <w:r w:rsidRPr="00605FF0">
        <w:rPr>
          <w:lang w:val="de-DE"/>
        </w:rPr>
        <w:t>Referenzierung</w:t>
      </w:r>
      <w:proofErr w:type="spellEnd"/>
      <w:r w:rsidRPr="00605FF0">
        <w:rPr>
          <w:lang w:val="de-DE"/>
        </w:rPr>
        <w:t xml:space="preserve"> von Konzepten – darunter auch Entitäten – im </w:t>
      </w:r>
      <w:proofErr w:type="spellStart"/>
      <w:r w:rsidRPr="00605FF0">
        <w:rPr>
          <w:lang w:val="de-DE"/>
        </w:rPr>
        <w:t>Semantic</w:t>
      </w:r>
      <w:proofErr w:type="spellEnd"/>
      <w:r w:rsidRPr="00605FF0">
        <w:rPr>
          <w:lang w:val="de-DE"/>
        </w:rPr>
        <w:t xml:space="preserve"> Web grundsätzlich anhand von URIs (Uniform Ressource Identifier).</w:t>
      </w:r>
      <w:r w:rsidRPr="007D446A">
        <w:rPr>
          <w:rStyle w:val="Funotenzeichen"/>
        </w:rPr>
        <w:footnoteReference w:id="95"/>
      </w:r>
      <w:r w:rsidRPr="00605FF0">
        <w:rPr>
          <w:lang w:val="de-DE"/>
        </w:rPr>
        <w:t xml:space="preserve"> Eine konzeptuelle Trennung zwischen Entität und seinem eindeutigen Identifier, wie im ERM, ist im </w:t>
      </w:r>
      <w:proofErr w:type="spellStart"/>
      <w:r w:rsidRPr="00605FF0">
        <w:rPr>
          <w:lang w:val="de-DE"/>
        </w:rPr>
        <w:t>Semantic</w:t>
      </w:r>
      <w:proofErr w:type="spellEnd"/>
      <w:r w:rsidRPr="00605FF0">
        <w:rPr>
          <w:lang w:val="de-DE"/>
        </w:rPr>
        <w:t xml:space="preserve"> Web nicht denkbar: Die URI selbst erscheint vielmehr gewissermaßen als digitale Manifestation des durch sie repräsentierten nichtdigital existierenden Konzepts. URIs sind also im Gegensatz zur Repräsentation im ERM keine eigenständigen Konzepte mehr, sondern sie </w:t>
      </w:r>
      <w:r w:rsidR="00856381">
        <w:rPr>
          <w:lang w:val="de-DE"/>
        </w:rPr>
        <w:t>„</w:t>
      </w:r>
      <w:r w:rsidRPr="00605FF0">
        <w:rPr>
          <w:lang w:val="de-DE"/>
        </w:rPr>
        <w:t>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owl:Class</w:t>
      </w:r>
      <w:proofErr w:type="spellEnd"/>
      <w:r w:rsidRPr="00605FF0">
        <w:rPr>
          <w:rStyle w:val="VerbatimChar"/>
          <w:lang w:val="de-DE"/>
        </w:rPr>
        <w:t xml:space="preserve">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7D446A">
        <w:rPr>
          <w:rStyle w:val="Funotenzeichen"/>
        </w:rPr>
        <w:footnoteReference w:id="96"/>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77777777" w:rsidR="008101BC" w:rsidRPr="00605FF0" w:rsidRDefault="008101BC" w:rsidP="004E3E16">
      <w:pPr>
        <w:pStyle w:val="SourceCode"/>
        <w:wordWrap/>
        <w:contextualSpacing/>
        <w:rPr>
          <w:lang w:val="de-DE"/>
        </w:rPr>
      </w:pPr>
      <w:r w:rsidRPr="00605FF0">
        <w:rPr>
          <w:rStyle w:val="VerbatimChar"/>
          <w:lang w:val="de-DE"/>
        </w:rPr>
        <w:t xml:space="preserve">@\prefix </w:t>
      </w:r>
      <w:proofErr w:type="spellStart"/>
      <w:r w:rsidRPr="00605FF0">
        <w:rPr>
          <w:rStyle w:val="VerbatimChar"/>
          <w:lang w:val="de-DE"/>
        </w:rPr>
        <w:t>ma</w:t>
      </w:r>
      <w:proofErr w:type="spellEnd"/>
      <w:r w:rsidRPr="00605FF0">
        <w:rPr>
          <w:rStyle w:val="VerbatimChar"/>
          <w:lang w:val="de-DE"/>
        </w:rPr>
        <w:t>: &lt;https://github.com/SPARQLCRMSUPPE/VocsForInstruments/blob/master/namespaces/ma#</w:t>
      </w:r>
      <w:proofErr w:type="gramStart"/>
      <w:r w:rsidRPr="00605FF0">
        <w:rPr>
          <w:rStyle w:val="VerbatimChar"/>
          <w:lang w:val="de-DE"/>
        </w:rPr>
        <w:t>&gt; .</w:t>
      </w:r>
      <w:proofErr w:type="gramEnd"/>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&lt;http://www.w3.org/1999/02/22-rdf-syntax-ns#&amp;gt .</w:t>
      </w:r>
    </w:p>
    <w:p w14:paraId="02A4D12C"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löst auf zu:</w:t>
      </w:r>
    </w:p>
    <w:p w14:paraId="07F944AD" w14:textId="77777777" w:rsidR="008101BC" w:rsidRPr="00605FF0" w:rsidRDefault="008101BC" w:rsidP="004E3E16">
      <w:pPr>
        <w:pStyle w:val="SourceCode"/>
        <w:wordWrap/>
        <w:contextualSpacing/>
        <w:rPr>
          <w:lang w:val="de-DE"/>
        </w:rPr>
      </w:pPr>
      <w:r w:rsidRPr="004E3E16">
        <w:rPr>
          <w:rStyle w:val="VerbatimChar"/>
          <w:lang w:val="de-DE"/>
        </w:rPr>
        <w:t>https://github.com/SPARQLCRMSUPPE/VocsForInstruments/blob/master/namespaces/ma#klangbeispiel</w:t>
      </w:r>
      <w:r w:rsidRPr="00605FF0">
        <w:rPr>
          <w:lang w:val="de-DE"/>
        </w:rPr>
        <w:br/>
      </w:r>
      <w:r w:rsidRPr="00605FF0">
        <w:rPr>
          <w:rStyle w:val="VerbatimChar"/>
          <w:lang w:val="de-DE"/>
        </w:rPr>
        <w:t>http://www.w3.org/2002/07/owl#class</w:t>
      </w:r>
      <w:r w:rsidRPr="00605FF0">
        <w:rPr>
          <w:lang w:val="de-DE"/>
        </w:rPr>
        <w:br/>
      </w:r>
      <w:r w:rsidRPr="00605FF0">
        <w:rPr>
          <w:rStyle w:val="VerbatimChar"/>
          <w:lang w:val="de-DE"/>
        </w:rPr>
        <w:t>http://www.w3.org/1999/02/22-rdf-syntax-ns#type</w:t>
      </w:r>
    </w:p>
    <w:p w14:paraId="00CC6377" w14:textId="77777777" w:rsidR="008101BC" w:rsidRPr="00605FF0" w:rsidRDefault="008101BC" w:rsidP="00605FF0">
      <w:pPr>
        <w:pStyle w:val="berschrift5"/>
        <w:spacing w:line="360" w:lineRule="auto"/>
        <w:contextualSpacing/>
        <w:jc w:val="both"/>
        <w:rPr>
          <w:lang w:val="de-DE"/>
        </w:rPr>
      </w:pPr>
      <w:bookmarkStart w:id="45" w:name="attribute-und-properties"/>
      <w:bookmarkStart w:id="46" w:name="_Toc48836055"/>
      <w:r w:rsidRPr="00605FF0">
        <w:rPr>
          <w:lang w:val="de-DE"/>
        </w:rPr>
        <w:t>Attribute und Properties</w:t>
      </w:r>
      <w:bookmarkEnd w:id="45"/>
      <w:bookmarkEnd w:id="46"/>
    </w:p>
    <w:p w14:paraId="3C1082B2" w14:textId="77777777" w:rsidR="008101BC" w:rsidRPr="00605FF0" w:rsidRDefault="008101BC" w:rsidP="00605FF0">
      <w:pPr>
        <w:numPr>
          <w:ilvl w:val="0"/>
          <w:numId w:val="7"/>
        </w:numPr>
        <w:spacing w:line="360" w:lineRule="auto"/>
        <w:contextualSpacing/>
        <w:jc w:val="both"/>
        <w:rPr>
          <w:lang w:val="de-DE"/>
        </w:rPr>
      </w:pPr>
      <w:r w:rsidRPr="00605FF0">
        <w:rPr>
          <w:lang w:val="de-DE"/>
        </w:rPr>
        <w:t>Ein Nebeneffekt der Transformation des ERM nach RDF ist, dass Attribute von Entitäten von diesen als nunmehr eigenständige Entitäten entkoppelt sind, und somit dem ERM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47" w:name="weitere-anmerkungen"/>
      <w:bookmarkStart w:id="48" w:name="_Toc48836056"/>
      <w:r w:rsidRPr="00605FF0">
        <w:rPr>
          <w:lang w:val="de-DE"/>
        </w:rPr>
        <w:t>Weitere Anmerkungen</w:t>
      </w:r>
      <w:bookmarkEnd w:id="47"/>
      <w:bookmarkEnd w:id="48"/>
    </w:p>
    <w:p w14:paraId="2B543CD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Analog zur </w:t>
      </w:r>
      <w:proofErr w:type="spellStart"/>
      <w:r w:rsidRPr="00605FF0">
        <w:rPr>
          <w:lang w:val="de-DE"/>
        </w:rPr>
        <w:t>Defintion</w:t>
      </w:r>
      <w:proofErr w:type="spellEnd"/>
      <w:r w:rsidRPr="00605FF0">
        <w:rPr>
          <w:lang w:val="de-DE"/>
        </w:rPr>
        <w:t xml:space="preserve"> von Klassen (</w:t>
      </w:r>
      <w:proofErr w:type="spellStart"/>
      <w:proofErr w:type="gramStart"/>
      <w:r w:rsidRPr="00605FF0">
        <w:rPr>
          <w:lang w:val="de-DE"/>
        </w:rPr>
        <w:t>owl:Class</w:t>
      </w:r>
      <w:proofErr w:type="spellEnd"/>
      <w:proofErr w:type="gramEnd"/>
      <w:r w:rsidRPr="00605FF0">
        <w:rPr>
          <w:lang w:val="de-DE"/>
        </w:rPr>
        <w:t>) und Unterklassen (</w:t>
      </w:r>
      <w:proofErr w:type="spellStart"/>
      <w:r w:rsidRPr="00605FF0">
        <w:rPr>
          <w:lang w:val="de-DE"/>
        </w:rPr>
        <w:t>rdfs:subclassOf</w:t>
      </w:r>
      <w:proofErr w:type="spellEnd"/>
      <w:r w:rsidRPr="00605FF0">
        <w:rPr>
          <w:lang w:val="de-DE"/>
        </w:rPr>
        <w:t xml:space="preserve">) ist es mit </w:t>
      </w:r>
      <w:proofErr w:type="spellStart"/>
      <w:r w:rsidRPr="00605FF0">
        <w:rPr>
          <w:i/>
          <w:lang w:val="de-DE"/>
        </w:rPr>
        <w:t>rdfs</w:t>
      </w:r>
      <w:proofErr w:type="spellEnd"/>
      <w:r w:rsidRPr="00605FF0">
        <w:rPr>
          <w:lang w:val="de-DE"/>
        </w:rPr>
        <w:t xml:space="preserve"> möglich, Untereigenschaften (</w:t>
      </w:r>
      <w:proofErr w:type="spellStart"/>
      <w:r w:rsidRPr="00605FF0">
        <w:rPr>
          <w:lang w:val="de-DE"/>
        </w:rPr>
        <w:t>rdfs:subPropertyOf</w:t>
      </w:r>
      <w:proofErr w:type="spellEnd"/>
      <w:r w:rsidRPr="00605FF0">
        <w:rPr>
          <w:lang w:val="de-DE"/>
        </w:rPr>
        <w:t>) zu Eigenschaften zu bilden.</w:t>
      </w:r>
      <w:r w:rsidRPr="007D446A">
        <w:rPr>
          <w:rStyle w:val="Funotenzeichen"/>
        </w:rPr>
        <w:footnoteReference w:id="97"/>
      </w:r>
      <w:r w:rsidRPr="00605FF0">
        <w:rPr>
          <w:lang w:val="de-DE"/>
        </w:rPr>
        <w:t xml:space="preserve"> Dies ist im Falle der Eigenschaften </w:t>
      </w:r>
      <w:r w:rsidRPr="00605FF0">
        <w:rPr>
          <w:i/>
          <w:lang w:val="de-DE"/>
        </w:rPr>
        <w:t>genaue Entsprechung</w:t>
      </w:r>
      <w:r w:rsidRPr="00605FF0">
        <w:rPr>
          <w:lang w:val="de-DE"/>
        </w:rPr>
        <w:t xml:space="preserve"> und </w:t>
      </w:r>
      <w:r w:rsidRPr="00605FF0">
        <w:rPr>
          <w:i/>
          <w:lang w:val="de-DE"/>
        </w:rPr>
        <w:t>ungefähre Entsprechung</w:t>
      </w:r>
      <w:r w:rsidRPr="00605FF0">
        <w:rPr>
          <w:lang w:val="de-DE"/>
        </w:rPr>
        <w:t xml:space="preserve"> nützlich, indem sie der Eigenschaft </w:t>
      </w:r>
      <w:r w:rsidRPr="00605FF0">
        <w:rPr>
          <w:i/>
          <w:lang w:val="de-DE"/>
        </w:rPr>
        <w:t>Entsprechungsgrad</w:t>
      </w:r>
      <w:r w:rsidRPr="00605FF0">
        <w:rPr>
          <w:lang w:val="de-DE"/>
        </w:rPr>
        <w:t xml:space="preserve"> subsumiert werden.</w:t>
      </w:r>
    </w:p>
    <w:p w14:paraId="59AF486B"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Aus Gründen der Kohärenz und der </w:t>
      </w:r>
      <w:proofErr w:type="spellStart"/>
      <w:r w:rsidRPr="00605FF0">
        <w:rPr>
          <w:lang w:val="de-DE"/>
        </w:rPr>
        <w:t>klassifikatorischen</w:t>
      </w:r>
      <w:proofErr w:type="spellEnd"/>
      <w:r w:rsidRPr="00605FF0">
        <w:rPr>
          <w:lang w:val="de-DE"/>
        </w:rPr>
        <w:t xml:space="preserve"> Konsolidierung wurde eine Oberklasse </w:t>
      </w:r>
      <w:proofErr w:type="spellStart"/>
      <w:proofErr w:type="gramStart"/>
      <w:r w:rsidRPr="00605FF0">
        <w:rPr>
          <w:rStyle w:val="VerbatimChar"/>
          <w:lang w:val="de-DE"/>
        </w:rPr>
        <w:t>ma:Ton</w:t>
      </w:r>
      <w:proofErr w:type="spellEnd"/>
      <w:proofErr w:type="gramEnd"/>
      <w:r w:rsidRPr="00605FF0">
        <w:rPr>
          <w:lang w:val="de-DE"/>
        </w:rPr>
        <w:t xml:space="preserve"> eingeführt.</w:t>
      </w:r>
    </w:p>
    <w:p w14:paraId="347A06D1" w14:textId="77777777" w:rsidR="008101BC" w:rsidRPr="00605FF0" w:rsidRDefault="008101BC" w:rsidP="00605FF0">
      <w:pPr>
        <w:pStyle w:val="berschrift2"/>
        <w:spacing w:line="360" w:lineRule="auto"/>
        <w:contextualSpacing/>
        <w:jc w:val="both"/>
        <w:rPr>
          <w:lang w:val="de-DE"/>
        </w:rPr>
      </w:pPr>
      <w:bookmarkStart w:id="49" w:name="Xa809f312379e78b7c15f2281eb4bbd51c4a6fe4"/>
      <w:bookmarkStart w:id="50" w:name="_Toc48836057"/>
      <w:r w:rsidRPr="00605FF0">
        <w:rPr>
          <w:lang w:val="de-DE"/>
        </w:rPr>
        <w:t xml:space="preserve">Spezifizierung von Relationen mit </w:t>
      </w:r>
      <w:proofErr w:type="spellStart"/>
      <w:proofErr w:type="gramStart"/>
      <w:r w:rsidRPr="00605FF0">
        <w:rPr>
          <w:i/>
          <w:lang w:val="de-DE"/>
        </w:rPr>
        <w:t>rdfs:range</w:t>
      </w:r>
      <w:proofErr w:type="spellEnd"/>
      <w:proofErr w:type="gramEnd"/>
      <w:r w:rsidRPr="00605FF0">
        <w:rPr>
          <w:lang w:val="de-DE"/>
        </w:rPr>
        <w:t xml:space="preserve"> und </w:t>
      </w:r>
      <w:proofErr w:type="spellStart"/>
      <w:r w:rsidRPr="00605FF0">
        <w:rPr>
          <w:i/>
          <w:lang w:val="de-DE"/>
        </w:rPr>
        <w:t>rdfs:domain</w:t>
      </w:r>
      <w:bookmarkEnd w:id="49"/>
      <w:bookmarkEnd w:id="50"/>
      <w:proofErr w:type="spellEnd"/>
    </w:p>
    <w:p w14:paraId="02CD3215" w14:textId="77777777" w:rsidR="00AE641C" w:rsidRDefault="008101BC" w:rsidP="00AE641C">
      <w:pPr>
        <w:pStyle w:val="FirstParagraph"/>
        <w:spacing w:line="360" w:lineRule="auto"/>
        <w:contextualSpacing/>
        <w:jc w:val="both"/>
        <w:rPr>
          <w:lang w:val="de-DE"/>
        </w:rPr>
      </w:pPr>
      <w:r w:rsidRPr="00605FF0">
        <w:rPr>
          <w:lang w:val="de-DE"/>
        </w:rPr>
        <w:t xml:space="preserve">Eines der zentralen Konzepte des </w:t>
      </w:r>
      <w:proofErr w:type="spellStart"/>
      <w:r w:rsidRPr="00605FF0">
        <w:rPr>
          <w:lang w:val="de-DE"/>
        </w:rPr>
        <w:t>Semantic</w:t>
      </w:r>
      <w:proofErr w:type="spellEnd"/>
      <w:r w:rsidRPr="00605FF0">
        <w:rPr>
          <w:lang w:val="de-DE"/>
        </w:rPr>
        <w:t xml:space="preserve"> Webs ist die sog.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w:t>
      </w:r>
      <w:r w:rsidRPr="007D446A">
        <w:rPr>
          <w:rStyle w:val="Funotenzeichen"/>
        </w:rPr>
        <w:footnoteReference w:id="98"/>
      </w:r>
      <w:r w:rsidRPr="00605FF0">
        <w:rPr>
          <w:lang w:val="de-DE"/>
        </w:rPr>
        <w:t xml:space="preserve"> Gemäß dem vielzitierten Leitsatz </w:t>
      </w:r>
      <w:r w:rsidR="00856381">
        <w:rPr>
          <w:lang w:val="de-DE"/>
        </w:rPr>
        <w:t>„</w:t>
      </w:r>
      <w:proofErr w:type="spellStart"/>
      <w:r w:rsidRPr="00605FF0">
        <w:rPr>
          <w:lang w:val="de-DE"/>
        </w:rPr>
        <w:t>Anyone</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say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about</w:t>
      </w:r>
      <w:proofErr w:type="spellEnd"/>
      <w:r w:rsidRPr="00605FF0">
        <w:rPr>
          <w:lang w:val="de-DE"/>
        </w:rPr>
        <w:t xml:space="preserve"> </w:t>
      </w:r>
      <w:proofErr w:type="spellStart"/>
      <w:r w:rsidRPr="00605FF0">
        <w:rPr>
          <w:lang w:val="de-DE"/>
        </w:rPr>
        <w:t>anything</w:t>
      </w:r>
      <w:proofErr w:type="spellEnd"/>
      <w:r w:rsidRPr="00605FF0">
        <w:rPr>
          <w:lang w:val="de-DE"/>
        </w:rPr>
        <w:t>”</w:t>
      </w:r>
      <w:r w:rsidRPr="007D446A">
        <w:rPr>
          <w:rStyle w:val="Funotenzeichen"/>
        </w:rPr>
        <w:footnoteReference w:id="99"/>
      </w:r>
      <w:r w:rsidRPr="00605FF0">
        <w:rPr>
          <w:lang w:val="de-DE"/>
        </w:rPr>
        <w:t xml:space="preserve"> besagt sie, dass eine Aussage, die in einem Modell nicht explizit verankert ist, nicht notwendigerweise falsch sein muss, sondern dass lediglich keine Aussage über ihre Richtigkeit getroffen </w:t>
      </w:r>
      <w:r w:rsidRPr="00605FF0">
        <w:rPr>
          <w:lang w:val="de-DE"/>
        </w:rPr>
        <w:lastRenderedPageBreak/>
        <w:t>werden kann.</w:t>
      </w:r>
      <w:r w:rsidRPr="007D446A">
        <w:rPr>
          <w:rStyle w:val="Funotenzeichen"/>
        </w:rPr>
        <w:footnoteReference w:id="100"/>
      </w:r>
      <w:r w:rsidRPr="00605FF0">
        <w:rPr>
          <w:lang w:val="de-DE"/>
        </w:rPr>
        <w:t xml:space="preserve"> Es muss somit im Interesse eines RDF-Vokabulars liegen, sein semantisches Ausdruckspotential fort von der Summe alles </w:t>
      </w:r>
      <w:proofErr w:type="spellStart"/>
      <w:r w:rsidRPr="00605FF0">
        <w:rPr>
          <w:lang w:val="de-DE"/>
        </w:rPr>
        <w:t>Möglichen</w:t>
      </w:r>
      <w:proofErr w:type="spellEnd"/>
      <w:r w:rsidRPr="00605FF0">
        <w:rPr>
          <w:lang w:val="de-DE"/>
        </w:rPr>
        <w:t xml:space="preserve"> (und somit Willkürlichen) hin zum eigentlich Aussagekräftigen fokussieren zu können, indem es Hinweise zur sinnhaften Verwendung seiner Terme bereithält. Die Möglichkeit einer solchen Fokussierung bieten </w:t>
      </w:r>
      <w:proofErr w:type="spellStart"/>
      <w:r w:rsidRPr="00605FF0">
        <w:rPr>
          <w:lang w:val="de-DE"/>
        </w:rPr>
        <w:t>Ontologiesprachen</w:t>
      </w:r>
      <w:proofErr w:type="spellEnd"/>
      <w:r w:rsidRPr="00605FF0">
        <w:rPr>
          <w:lang w:val="de-DE"/>
        </w:rPr>
        <w:t xml:space="preserve"> wie RDFS und OWL, indem sie in RDF formalisierte und somit direkt integrierbare </w:t>
      </w:r>
      <w:r w:rsidR="00856381">
        <w:rPr>
          <w:lang w:val="de-DE"/>
        </w:rPr>
        <w:t>„</w:t>
      </w:r>
      <w:r w:rsidRPr="00605FF0">
        <w:rPr>
          <w:lang w:val="de-DE"/>
        </w:rPr>
        <w:t>Anwendungsregeln” zu Properties anbieten.</w:t>
      </w:r>
      <w:r w:rsidRPr="007D446A">
        <w:rPr>
          <w:rStyle w:val="Funotenzeichen"/>
        </w:rPr>
        <w:footnoteReference w:id="101"/>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w:t>
      </w:r>
      <w:proofErr w:type="spellStart"/>
      <w:r w:rsidRPr="00605FF0">
        <w:rPr>
          <w:lang w:val="de-DE"/>
        </w:rPr>
        <w:t>Fixiertheit</w:t>
      </w:r>
      <w:proofErr w:type="spellEnd"/>
      <w:r w:rsidRPr="00605FF0">
        <w:rPr>
          <w:lang w:val="de-DE"/>
        </w:rPr>
        <w:t xml:space="preserve"> insbesondere unabdingbar ist.</w:t>
      </w:r>
    </w:p>
    <w:p w14:paraId="1D10CB43" w14:textId="77777777" w:rsidR="00AE641C" w:rsidRDefault="008101BC" w:rsidP="00AE641C">
      <w:pPr>
        <w:pStyle w:val="FirstParagraph"/>
        <w:spacing w:line="360" w:lineRule="auto"/>
        <w:contextualSpacing/>
        <w:jc w:val="both"/>
        <w:rPr>
          <w:lang w:val="de-DE"/>
        </w:rPr>
      </w:pPr>
      <w:r w:rsidRPr="00605FF0">
        <w:rPr>
          <w:lang w:val="de-DE"/>
        </w:rPr>
        <w:t>Doch werden kraft dieser Schemata keineswegs lediglich die Wirkungsweite von Relationen abgesteckt. Vielmehr entsteht durch sie eine weitere Bedeutungsdimension, die die Grundlage dafür bietet, auch maschinell inhärente logische Schlussfolgerungen (Inferenzen) ziehen zu können (</w:t>
      </w:r>
      <w:proofErr w:type="spellStart"/>
      <w:r w:rsidRPr="00605FF0">
        <w:rPr>
          <w:lang w:val="de-DE"/>
        </w:rPr>
        <w:t>Reasoning</w:t>
      </w:r>
      <w:proofErr w:type="spellEnd"/>
      <w:r w:rsidRPr="00605FF0">
        <w:rPr>
          <w:lang w:val="de-DE"/>
        </w:rPr>
        <w:t>).</w:t>
      </w:r>
      <w:r w:rsidRPr="007D446A">
        <w:rPr>
          <w:rStyle w:val="Funotenzeichen"/>
        </w:rPr>
        <w:footnoteReference w:id="102"/>
      </w:r>
    </w:p>
    <w:p w14:paraId="656F569C" w14:textId="4765879F" w:rsidR="008101BC" w:rsidRPr="00605FF0" w:rsidRDefault="008101BC" w:rsidP="00AE641C">
      <w:pPr>
        <w:pStyle w:val="FirstParagraph"/>
        <w:spacing w:line="360" w:lineRule="auto"/>
        <w:contextualSpacing/>
        <w:jc w:val="both"/>
        <w:rPr>
          <w:lang w:val="de-DE"/>
        </w:rPr>
      </w:pPr>
      <w:r w:rsidRPr="00605FF0">
        <w:rPr>
          <w:lang w:val="de-DE"/>
        </w:rPr>
        <w:t xml:space="preserve">Während im Vokabular Properties in Form </w:t>
      </w:r>
      <w:proofErr w:type="spellStart"/>
      <w:r w:rsidRPr="00605FF0">
        <w:rPr>
          <w:lang w:val="de-DE"/>
        </w:rPr>
        <w:t>kontingenter</w:t>
      </w:r>
      <w:proofErr w:type="spellEnd"/>
      <w:r w:rsidRPr="00605FF0">
        <w:rPr>
          <w:lang w:val="de-DE"/>
        </w:rPr>
        <w:t xml:space="preserve">, semantisch </w:t>
      </w:r>
      <w:proofErr w:type="spellStart"/>
      <w:r w:rsidRPr="00605FF0">
        <w:rPr>
          <w:lang w:val="de-DE"/>
        </w:rPr>
        <w:t>ungerichteter</w:t>
      </w:r>
      <w:proofErr w:type="spellEnd"/>
      <w:r w:rsidRPr="00605FF0">
        <w:rPr>
          <w:lang w:val="de-DE"/>
        </w:rPr>
        <w:t xml:space="preserve"> Bestandteile einer Liste aufgezählt waren, kann im Folgenden ihre Anwendung in Abhängigkeit zu den durch sie in Relation gesetzten Entitäten näher beschrieben werden.</w:t>
      </w:r>
      <w:r w:rsidRPr="007D446A">
        <w:rPr>
          <w:rStyle w:val="Funotenzeichen"/>
        </w:rPr>
        <w:footnoteReference w:id="103"/>
      </w:r>
      <w:r w:rsidRPr="00605FF0">
        <w:rPr>
          <w:lang w:val="de-DE"/>
        </w:rPr>
        <w:t xml:space="preserve"> Diesen Schritt zu vollziehen, ermöglichen die Properties </w:t>
      </w:r>
      <w:proofErr w:type="spellStart"/>
      <w:r w:rsidRPr="00605FF0">
        <w:rPr>
          <w:i/>
          <w:lang w:val="de-DE"/>
        </w:rPr>
        <w:t>rdfs:range</w:t>
      </w:r>
      <w:proofErr w:type="spellEnd"/>
      <w:r w:rsidRPr="007D446A">
        <w:rPr>
          <w:rStyle w:val="Funotenzeichen"/>
        </w:rPr>
        <w:footnoteReference w:id="104"/>
      </w:r>
      <w:r w:rsidRPr="00605FF0">
        <w:rPr>
          <w:lang w:val="de-DE"/>
        </w:rPr>
        <w:t xml:space="preserve"> und </w:t>
      </w:r>
      <w:proofErr w:type="spellStart"/>
      <w:r w:rsidRPr="00605FF0">
        <w:rPr>
          <w:i/>
          <w:lang w:val="de-DE"/>
        </w:rPr>
        <w:t>rdfs:domain</w:t>
      </w:r>
      <w:proofErr w:type="spellEnd"/>
      <w:r w:rsidRPr="007D446A">
        <w:rPr>
          <w:rStyle w:val="Funotenzeichen"/>
        </w:rPr>
        <w:footnoteReference w:id="105"/>
      </w:r>
      <w:r w:rsidRPr="00605FF0">
        <w:rPr>
          <w:lang w:val="de-DE"/>
        </w:rPr>
        <w:t>.</w:t>
      </w:r>
      <w:r w:rsidRPr="007D446A">
        <w:rPr>
          <w:rStyle w:val="Funotenzeichen"/>
        </w:rPr>
        <w:footnoteReference w:id="106"/>
      </w:r>
    </w:p>
    <w:p w14:paraId="7B5A8818" w14:textId="77777777" w:rsidR="008101BC" w:rsidRPr="00605FF0" w:rsidRDefault="008101BC" w:rsidP="006D1B45">
      <w:pPr>
        <w:numPr>
          <w:ilvl w:val="0"/>
          <w:numId w:val="35"/>
        </w:numPr>
        <w:spacing w:line="360" w:lineRule="auto"/>
        <w:contextualSpacing/>
        <w:jc w:val="both"/>
        <w:rPr>
          <w:lang w:val="de-DE"/>
        </w:rPr>
      </w:pPr>
      <w:r w:rsidRPr="00605FF0">
        <w:rPr>
          <w:lang w:val="de-DE"/>
        </w:rPr>
        <w:t>Die Wirkung dieser begrenzenden Properties 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3317AC4D"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ma:Person</w:t>
      </w:r>
      <w:proofErr w:type="gramEnd"/>
      <w:r w:rsidRPr="00605FF0">
        <w:rPr>
          <w:rStyle w:val="VerbatimChar"/>
          <w:lang w:val="de-DE"/>
        </w:rPr>
        <w:t>_a</w:t>
      </w:r>
      <w:proofErr w:type="spellEnd"/>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proofErr w:type="spellStart"/>
      <w:r w:rsidRPr="00605FF0">
        <w:rPr>
          <w:rStyle w:val="VerbatimChar"/>
          <w:lang w:val="de-DE"/>
        </w:rPr>
        <w:t>ma:Lizenz</w:t>
      </w:r>
      <w:proofErr w:type="spellEnd"/>
      <w:r w:rsidRPr="00605FF0">
        <w:rPr>
          <w:rStyle w:val="VerbatimChar"/>
          <w:lang w:val="de-DE"/>
        </w:rPr>
        <w:t xml:space="preserve">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angesichts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legitim ist, ist es sinnvoll die Anwendung von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proofErr w:type="spellStart"/>
      <w:proofErr w:type="gramStart"/>
      <w:r w:rsidRPr="00605FF0">
        <w:rPr>
          <w:rStyle w:val="VerbatimChar"/>
          <w:lang w:val="de-DE"/>
        </w:rPr>
        <w:t>ma:a</w:t>
      </w:r>
      <w:proofErr w:type="spellEnd"/>
      <w:proofErr w:type="gramEnd"/>
      <w:r w:rsidRPr="00605FF0">
        <w:rPr>
          <w:rStyle w:val="VerbatimChar"/>
          <w:lang w:val="de-DE"/>
        </w:rPr>
        <w:t>'</w:t>
      </w:r>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r w:rsidRPr="00605FF0">
        <w:rPr>
          <w:rStyle w:val="VerbatimChar"/>
          <w:lang w:val="de-DE"/>
        </w:rPr>
        <w:t>ma:415Hz .</w:t>
      </w:r>
    </w:p>
    <w:p w14:paraId="0656B73B"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bezieht sich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auf ein Subjekt aus der Klasse </w:t>
      </w:r>
      <w:proofErr w:type="spellStart"/>
      <w:r w:rsidRPr="00605FF0">
        <w:rPr>
          <w:rStyle w:val="VerbatimChar"/>
          <w:lang w:val="de-DE"/>
        </w:rPr>
        <w:t>ma:Ton</w:t>
      </w:r>
      <w:proofErr w:type="spellEnd"/>
      <w:r w:rsidRPr="00605FF0">
        <w:rPr>
          <w:lang w:val="de-DE"/>
        </w:rPr>
        <w:t xml:space="preserve"> (es ist zudem bekannt, dass auch andere Töne Frequenzen besitzen). Zum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rdfs:domain</w:t>
      </w:r>
      <w:proofErr w:type="spellEnd"/>
      <w:r w:rsidRPr="00605FF0">
        <w:rPr>
          <w:rStyle w:val="VerbatimChar"/>
          <w:lang w:val="de-DE"/>
        </w:rPr>
        <w:t xml:space="preserve"> </w:t>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r w:rsidRPr="00605FF0">
        <w:rPr>
          <w:lang w:val="de-DE"/>
        </w:rPr>
        <w:br/>
      </w:r>
      <w:proofErr w:type="spellStart"/>
      <w:r w:rsidRPr="00605FF0">
        <w:rPr>
          <w:rStyle w:val="VerbatimChar"/>
          <w:lang w:val="de-DE"/>
        </w:rPr>
        <w:t>ma:hat_Frequenz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rdfs:range</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Property mit einem Subjekt aus der Klasse </w:t>
      </w:r>
      <w:proofErr w:type="spellStart"/>
      <w:proofErr w:type="gramStart"/>
      <w:r w:rsidRPr="00605FF0">
        <w:rPr>
          <w:rStyle w:val="VerbatimChar"/>
          <w:lang w:val="de-DE"/>
        </w:rPr>
        <w:t>ma:Ton</w:t>
      </w:r>
      <w:proofErr w:type="spellEnd"/>
      <w:proofErr w:type="gramEnd"/>
      <w:r w:rsidRPr="00605FF0">
        <w:rPr>
          <w:lang w:val="de-DE"/>
        </w:rPr>
        <w:t xml:space="preserve"> und einem Objekt aus der Klasse </w:t>
      </w:r>
      <w:proofErr w:type="spellStart"/>
      <w:r w:rsidRPr="00605FF0">
        <w:rPr>
          <w:rStyle w:val="VerbatimChar"/>
          <w:lang w:val="de-DE"/>
        </w:rPr>
        <w:t>ma:Frequenz</w:t>
      </w:r>
      <w:proofErr w:type="spellEnd"/>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zum Subjekt folgender dreier Tripel):</w:t>
      </w:r>
    </w:p>
    <w:p w14:paraId="7F7F6973" w14:textId="77777777" w:rsidR="004E3E16" w:rsidRDefault="008101BC" w:rsidP="004E3E16">
      <w:pPr>
        <w:pStyle w:val="SourceCode"/>
        <w:wordWrap/>
        <w:ind w:left="2160" w:hanging="2160"/>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004E3E16">
        <w:rPr>
          <w:rStyle w:val="VerbatimChar"/>
          <w:lang w:val="de-DE"/>
        </w:rPr>
        <w:tab/>
      </w:r>
      <w:proofErr w:type="spellStart"/>
      <w:r w:rsidRPr="00605FF0">
        <w:rPr>
          <w:rStyle w:val="VerbatimChar"/>
          <w:lang w:val="de-DE"/>
        </w:rPr>
        <w:t>rdf:type</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004E3E16">
        <w:rPr>
          <w:rStyle w:val="VerbatimChar"/>
          <w:lang w:val="de-DE"/>
        </w:rPr>
        <w:t>;</w:t>
      </w:r>
      <w:r w:rsidRPr="00605FF0">
        <w:rPr>
          <w:lang w:val="de-DE"/>
        </w:rPr>
        <w:br/>
      </w:r>
      <w:proofErr w:type="spellStart"/>
      <w:r w:rsidRPr="00605FF0">
        <w:rPr>
          <w:rStyle w:val="VerbatimChar"/>
          <w:lang w:val="de-DE"/>
        </w:rPr>
        <w:t>rdfs:domain</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p>
    <w:p w14:paraId="146F7160" w14:textId="723C88FF" w:rsidR="008101BC" w:rsidRDefault="008101BC" w:rsidP="004E3E16">
      <w:pPr>
        <w:pStyle w:val="SourceCode"/>
        <w:wordWrap/>
        <w:ind w:left="2160"/>
        <w:contextualSpacing/>
        <w:rPr>
          <w:rStyle w:val="VerbatimChar"/>
          <w:lang w:val="de-DE"/>
        </w:rPr>
      </w:pPr>
      <w:proofErr w:type="spellStart"/>
      <w:proofErr w:type="gramStart"/>
      <w:r w:rsidRPr="00605FF0">
        <w:rPr>
          <w:rStyle w:val="VerbatimChar"/>
          <w:lang w:val="de-DE"/>
        </w:rPr>
        <w:t>rdfs:range</w:t>
      </w:r>
      <w:proofErr w:type="spellEnd"/>
      <w:proofErr w:type="gram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545EE421" w14:textId="77777777" w:rsidR="004E3E16" w:rsidRPr="00605FF0" w:rsidRDefault="004E3E16" w:rsidP="004E3E16">
      <w:pPr>
        <w:pStyle w:val="SourceCode"/>
        <w:wordWrap/>
        <w:contextualSpacing/>
        <w:rPr>
          <w:lang w:val="de-DE"/>
        </w:rPr>
      </w:pPr>
    </w:p>
    <w:p w14:paraId="125D2E71" w14:textId="77777777" w:rsidR="008101BC" w:rsidRPr="00605FF0" w:rsidRDefault="008101BC" w:rsidP="00605FF0">
      <w:pPr>
        <w:numPr>
          <w:ilvl w:val="0"/>
          <w:numId w:val="13"/>
        </w:numPr>
        <w:spacing w:line="360" w:lineRule="auto"/>
        <w:contextualSpacing/>
        <w:jc w:val="both"/>
        <w:rPr>
          <w:lang w:val="de-DE"/>
        </w:rPr>
      </w:pPr>
      <w:r w:rsidRPr="00605FF0">
        <w:rPr>
          <w:lang w:val="de-DE"/>
        </w:rPr>
        <w:t xml:space="preserve">Durch die Bestimmung der </w:t>
      </w:r>
      <w:proofErr w:type="spellStart"/>
      <w:r w:rsidRPr="00605FF0">
        <w:rPr>
          <w:lang w:val="de-DE"/>
        </w:rPr>
        <w:t>Wirkunsweise</w:t>
      </w:r>
      <w:proofErr w:type="spellEnd"/>
      <w:r w:rsidRPr="00605FF0">
        <w:rPr>
          <w:lang w:val="de-DE"/>
        </w:rPr>
        <w:t xml:space="preserve"> von </w:t>
      </w:r>
      <w:proofErr w:type="spellStart"/>
      <w:proofErr w:type="gramStart"/>
      <w:r w:rsidRPr="00605FF0">
        <w:rPr>
          <w:rStyle w:val="VerbatimChar"/>
          <w:lang w:val="de-DE"/>
        </w:rPr>
        <w:t>ma:hat</w:t>
      </w:r>
      <w:proofErr w:type="gramEnd"/>
      <w:r w:rsidRPr="00605FF0">
        <w:rPr>
          <w:rStyle w:val="VerbatimChar"/>
          <w:lang w:val="de-DE"/>
        </w:rPr>
        <w:t>_Freuquenz</w:t>
      </w:r>
      <w:proofErr w:type="spellEnd"/>
      <w:r w:rsidRPr="00605FF0">
        <w:rPr>
          <w:lang w:val="de-DE"/>
        </w:rPr>
        <w:t xml:space="preserve"> ist es im Folgenden möglich aus einer Aussage mehrere weitere Aussagen zu </w:t>
      </w:r>
      <w:proofErr w:type="spellStart"/>
      <w:r w:rsidRPr="00605FF0">
        <w:rPr>
          <w:lang w:val="de-DE"/>
        </w:rPr>
        <w:t>inferieren</w:t>
      </w:r>
      <w:proofErr w:type="spellEnd"/>
      <w:r w:rsidRPr="00605FF0">
        <w:rPr>
          <w:lang w:val="de-DE"/>
        </w:rPr>
        <w:t>: Aus dem Tripel</w:t>
      </w:r>
    </w:p>
    <w:p w14:paraId="1BCB723B" w14:textId="77777777" w:rsidR="008101BC" w:rsidRPr="00605FF0" w:rsidRDefault="008101BC" w:rsidP="004E3E16">
      <w:pPr>
        <w:pStyle w:val="SourceCode"/>
        <w:wordWrap/>
        <w:spacing w:line="360" w:lineRule="auto"/>
        <w:contextualSpacing/>
        <w:jc w:val="center"/>
        <w:rPr>
          <w:lang w:val="de-DE"/>
        </w:rPr>
      </w:pPr>
      <w:proofErr w:type="spellStart"/>
      <w:r w:rsidRPr="00605FF0">
        <w:rPr>
          <w:rStyle w:val="VerbatimChar"/>
          <w:lang w:val="de-DE"/>
        </w:rPr>
        <w:t>example:x</w:t>
      </w:r>
      <w:proofErr w:type="spellEnd"/>
      <w:r w:rsidRPr="00605FF0">
        <w:rPr>
          <w:rStyle w:val="VerbatimChar"/>
          <w:lang w:val="de-DE"/>
        </w:rPr>
        <w:t xml:space="preserve">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proofErr w:type="spellStart"/>
      <w:r w:rsidRPr="00605FF0">
        <w:rPr>
          <w:rStyle w:val="VerbatimChar"/>
          <w:lang w:val="de-DE"/>
        </w:rPr>
        <w:t>example:y</w:t>
      </w:r>
      <w:proofErr w:type="spellEnd"/>
    </w:p>
    <w:p w14:paraId="66E9F85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wäre es für eine </w:t>
      </w:r>
      <w:proofErr w:type="spellStart"/>
      <w:r w:rsidRPr="00605FF0">
        <w:rPr>
          <w:lang w:val="de-DE"/>
        </w:rPr>
        <w:t>Reasoning</w:t>
      </w:r>
      <w:proofErr w:type="spellEnd"/>
      <w:r w:rsidRPr="00605FF0">
        <w:rPr>
          <w:lang w:val="de-DE"/>
        </w:rPr>
        <w:t xml:space="preserve">-Applikation nun möglich zu </w:t>
      </w:r>
      <w:proofErr w:type="spellStart"/>
      <w:r w:rsidRPr="00605FF0">
        <w:rPr>
          <w:lang w:val="de-DE"/>
        </w:rPr>
        <w:t>inferieren</w:t>
      </w:r>
      <w:proofErr w:type="spellEnd"/>
      <w:r w:rsidRPr="00605FF0">
        <w:rPr>
          <w:lang w:val="de-DE"/>
        </w:rPr>
        <w:t xml:space="preserve">, dass es sich bei </w:t>
      </w:r>
      <w:proofErr w:type="spellStart"/>
      <w:r w:rsidRPr="00605FF0">
        <w:rPr>
          <w:rStyle w:val="VerbatimChar"/>
          <w:lang w:val="de-DE"/>
        </w:rPr>
        <w:t>example:x</w:t>
      </w:r>
      <w:proofErr w:type="spellEnd"/>
      <w:r w:rsidRPr="00605FF0">
        <w:rPr>
          <w:lang w:val="de-DE"/>
        </w:rPr>
        <w:t xml:space="preserve"> um eine Entität der Klasse </w:t>
      </w:r>
      <w:proofErr w:type="spellStart"/>
      <w:proofErr w:type="gramStart"/>
      <w:r w:rsidRPr="00605FF0">
        <w:rPr>
          <w:rStyle w:val="VerbatimChar"/>
          <w:lang w:val="de-DE"/>
        </w:rPr>
        <w:t>ma:Ton</w:t>
      </w:r>
      <w:proofErr w:type="spellEnd"/>
      <w:proofErr w:type="gramEnd"/>
      <w:r w:rsidRPr="00605FF0">
        <w:rPr>
          <w:lang w:val="de-DE"/>
        </w:rPr>
        <w:t xml:space="preserve"> und bei der Entität </w:t>
      </w:r>
      <w:proofErr w:type="spellStart"/>
      <w:r w:rsidRPr="00605FF0">
        <w:rPr>
          <w:rStyle w:val="VerbatimChar"/>
          <w:lang w:val="de-DE"/>
        </w:rPr>
        <w:t>example:y</w:t>
      </w:r>
      <w:proofErr w:type="spellEnd"/>
      <w:r w:rsidRPr="00605FF0">
        <w:rPr>
          <w:lang w:val="de-DE"/>
        </w:rPr>
        <w:t xml:space="preserve"> um eine Entität der Klasse </w:t>
      </w:r>
      <w:proofErr w:type="spellStart"/>
      <w:r w:rsidRPr="00605FF0">
        <w:rPr>
          <w:rStyle w:val="VerbatimChar"/>
          <w:lang w:val="de-DE"/>
        </w:rPr>
        <w:t>ma:Frequenz</w:t>
      </w:r>
      <w:proofErr w:type="spellEnd"/>
      <w:r w:rsidRPr="00605FF0">
        <w:rPr>
          <w:lang w:val="de-DE"/>
        </w:rPr>
        <w:t xml:space="preserve"> handeln muss.</w:t>
      </w:r>
    </w:p>
    <w:p w14:paraId="38E99A5E" w14:textId="77777777" w:rsidR="008101BC" w:rsidRPr="00605FF0" w:rsidRDefault="008101BC" w:rsidP="00605FF0">
      <w:pPr>
        <w:numPr>
          <w:ilvl w:val="0"/>
          <w:numId w:val="14"/>
        </w:numPr>
        <w:spacing w:line="360" w:lineRule="auto"/>
        <w:contextualSpacing/>
        <w:jc w:val="both"/>
        <w:rPr>
          <w:lang w:val="de-DE"/>
        </w:rPr>
      </w:pPr>
      <w:r w:rsidRPr="00605FF0">
        <w:rPr>
          <w:lang w:val="de-DE"/>
        </w:rPr>
        <w:t xml:space="preserve">Eine direkte Überführung des ERM mit </w:t>
      </w:r>
      <w:proofErr w:type="spellStart"/>
      <w:proofErr w:type="gramStart"/>
      <w:r w:rsidRPr="00605FF0">
        <w:rPr>
          <w:rStyle w:val="VerbatimChar"/>
          <w:lang w:val="de-DE"/>
        </w:rPr>
        <w:t>rdfs:domain</w:t>
      </w:r>
      <w:proofErr w:type="spellEnd"/>
      <w:proofErr w:type="gramEnd"/>
      <w:r w:rsidRPr="00605FF0">
        <w:rPr>
          <w:lang w:val="de-DE"/>
        </w:rPr>
        <w:t xml:space="preserve"> und </w:t>
      </w:r>
      <w:proofErr w:type="spellStart"/>
      <w:r w:rsidRPr="00605FF0">
        <w:rPr>
          <w:rStyle w:val="VerbatimChar"/>
          <w:lang w:val="de-DE"/>
        </w:rPr>
        <w:t>rdfs:range</w:t>
      </w:r>
      <w:proofErr w:type="spellEnd"/>
      <w:r w:rsidRPr="00605FF0">
        <w:rPr>
          <w:lang w:val="de-DE"/>
        </w:rPr>
        <w:t xml:space="preserve"> ist nur im Falle bestimmter Properties – nämlich derjenigen, die in Bezug zu nur einem einzigen Subjekt und Objekt stehen (etwa </w:t>
      </w:r>
      <w:proofErr w:type="spellStart"/>
      <w:r w:rsidRPr="00605FF0">
        <w:rPr>
          <w:rStyle w:val="VerbatimChar"/>
          <w:lang w:val="de-DE"/>
        </w:rPr>
        <w:t>ma:hat_Ambitus</w:t>
      </w:r>
      <w:proofErr w:type="spellEnd"/>
      <w:r w:rsidRPr="00605FF0">
        <w:rPr>
          <w:lang w:val="de-DE"/>
        </w:rPr>
        <w:t xml:space="preserve">) – möglich. Das Property </w:t>
      </w:r>
      <w:proofErr w:type="spellStart"/>
      <w:proofErr w:type="gramStart"/>
      <w:r w:rsidRPr="00605FF0">
        <w:rPr>
          <w:rStyle w:val="VerbatimChar"/>
          <w:lang w:val="de-DE"/>
        </w:rPr>
        <w:t>ma:Interpret</w:t>
      </w:r>
      <w:proofErr w:type="spellEnd"/>
      <w:proofErr w:type="gramEnd"/>
      <w:r w:rsidRPr="00605FF0">
        <w:rPr>
          <w:lang w:val="de-DE"/>
        </w:rPr>
        <w:t xml:space="preserve"> etwa bezieht sich auf mehrere Subjekte. Eine Aussage in der folgenden Form ist jedoch problematisch:</w:t>
      </w:r>
    </w:p>
    <w:p w14:paraId="360E79A6" w14:textId="27B216F8" w:rsidR="00F94699" w:rsidRDefault="008101BC" w:rsidP="00F94699">
      <w:pPr>
        <w:pStyle w:val="SourceCode"/>
        <w:wordWrap/>
        <w:ind w:left="2160" w:hanging="2160"/>
        <w:contextualSpacing/>
        <w:rPr>
          <w:rStyle w:val="VerbatimChar"/>
          <w:lang w:val="de-DE"/>
        </w:rPr>
      </w:pPr>
      <w:proofErr w:type="spellStart"/>
      <w:proofErr w:type="gramStart"/>
      <w:r w:rsidRPr="00605FF0">
        <w:rPr>
          <w:rStyle w:val="VerbatimChar"/>
          <w:lang w:val="de-DE"/>
        </w:rPr>
        <w:lastRenderedPageBreak/>
        <w:t>ma:Interpret</w:t>
      </w:r>
      <w:proofErr w:type="spellEnd"/>
      <w:proofErr w:type="gramEnd"/>
      <w:r w:rsidR="00F94699">
        <w:rPr>
          <w:rStyle w:val="VerbatimChar"/>
          <w:lang w:val="de-DE"/>
        </w:rPr>
        <w:tab/>
      </w:r>
      <w:proofErr w:type="spellStart"/>
      <w:r w:rsidRPr="00605FF0">
        <w:rPr>
          <w:rStyle w:val="VerbatimChar"/>
          <w:lang w:val="de-DE"/>
        </w:rPr>
        <w:t>rdf:type</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proofErr w:type="spellStart"/>
      <w:r w:rsidRPr="00605FF0">
        <w:rPr>
          <w:rStyle w:val="VerbatimChar"/>
          <w:lang w:val="de-DE"/>
        </w:rPr>
        <w:t>rdfs:domain</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ma:Instrument_nach_Vokabular</w:t>
      </w:r>
      <w:proofErr w:type="spellEnd"/>
      <w:r w:rsidRPr="00605FF0">
        <w:rPr>
          <w:rStyle w:val="VerbatimChar"/>
          <w:lang w:val="de-DE"/>
        </w:rPr>
        <w:t>_(Domäne</w:t>
      </w:r>
    </w:p>
    <w:p w14:paraId="0D3BF8B2" w14:textId="1DB1CCEA"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ma:ma:Objekt</w:t>
      </w:r>
      <w:proofErr w:type="spellEnd"/>
      <w:r w:rsidRPr="00605FF0">
        <w:rPr>
          <w:rStyle w:val="VerbatimChar"/>
          <w:lang w:val="de-DE"/>
        </w:rPr>
        <w:t>_(Domäne) ;</w:t>
      </w:r>
    </w:p>
    <w:p w14:paraId="3CFC4BDC" w14:textId="4341591D"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ma:Aufführung</w:t>
      </w:r>
      <w:proofErr w:type="spellEnd"/>
      <w:r w:rsidRPr="00605FF0">
        <w:rPr>
          <w:rStyle w:val="VerbatimChar"/>
          <w:lang w:val="de-DE"/>
        </w:rPr>
        <w:t>_(Domäne) ;</w:t>
      </w:r>
    </w:p>
    <w:p w14:paraId="74D3E3C8" w14:textId="6131D5AC" w:rsidR="008101BC" w:rsidRPr="00605FF0" w:rsidRDefault="008101BC" w:rsidP="00F94699">
      <w:pPr>
        <w:pStyle w:val="SourceCode"/>
        <w:wordWrap/>
        <w:ind w:left="2160"/>
        <w:contextualSpacing/>
        <w:rPr>
          <w:lang w:val="de-DE"/>
        </w:rPr>
      </w:pPr>
      <w:proofErr w:type="spellStart"/>
      <w:proofErr w:type="gramStart"/>
      <w:r w:rsidRPr="00605FF0">
        <w:rPr>
          <w:rStyle w:val="VerbatimChar"/>
          <w:lang w:val="de-DE"/>
        </w:rPr>
        <w:t>rdfs:range</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ma:Person</w:t>
      </w:r>
      <w:proofErr w:type="spellEnd"/>
      <w:r w:rsidRPr="00605FF0">
        <w:rPr>
          <w:rStyle w:val="VerbatimChar"/>
          <w:lang w:val="de-DE"/>
        </w:rPr>
        <w:t xml:space="preserve">      .</w:t>
      </w:r>
    </w:p>
    <w:p w14:paraId="7FD6757A" w14:textId="77777777"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w:t>
      </w:r>
      <w:proofErr w:type="spellStart"/>
      <w:r w:rsidRPr="00605FF0">
        <w:rPr>
          <w:lang w:val="de-DE"/>
        </w:rPr>
        <w:t>inferieren</w:t>
      </w:r>
      <w:proofErr w:type="spellEnd"/>
      <w:r w:rsidRPr="00605FF0">
        <w:rPr>
          <w:lang w:val="de-DE"/>
        </w:rPr>
        <w:t xml:space="preserve"> zu lassen, dass jede Instanz der Klasse </w:t>
      </w:r>
      <w:proofErr w:type="spellStart"/>
      <w:proofErr w:type="gramStart"/>
      <w:r w:rsidRPr="00605FF0">
        <w:rPr>
          <w:rStyle w:val="VerbatimChar"/>
          <w:lang w:val="de-DE"/>
        </w:rPr>
        <w:t>ma:Person</w:t>
      </w:r>
      <w:proofErr w:type="spellEnd"/>
      <w:proofErr w:type="gramEnd"/>
      <w:r w:rsidRPr="00605FF0">
        <w:rPr>
          <w:lang w:val="de-DE"/>
        </w:rPr>
        <w:t xml:space="preserve"> immer auch einer Instanz von </w:t>
      </w:r>
      <w:proofErr w:type="spellStart"/>
      <w:r w:rsidRPr="00605FF0">
        <w:rPr>
          <w:rStyle w:val="VerbatimChar"/>
          <w:lang w:val="de-DE"/>
        </w:rPr>
        <w:t>ma:Objekt</w:t>
      </w:r>
      <w:proofErr w:type="spellEnd"/>
      <w:r w:rsidRPr="00605FF0">
        <w:rPr>
          <w:lang w:val="de-DE"/>
        </w:rPr>
        <w:t xml:space="preserve">,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ma:Aufführung</w:t>
      </w:r>
      <w:proofErr w:type="spellEnd"/>
      <w:r w:rsidRPr="00605FF0">
        <w:rPr>
          <w:lang w:val="de-DE"/>
        </w:rPr>
        <w:t xml:space="preserve"> zugleich zugeordnet ist.</w:t>
      </w:r>
      <w:r w:rsidRPr="007D446A">
        <w:rPr>
          <w:rStyle w:val="Funotenzeichen"/>
        </w:rPr>
        <w:footnoteReference w:id="107"/>
      </w:r>
      <w:r w:rsidRPr="00605FF0">
        <w:rPr>
          <w:lang w:val="de-DE"/>
        </w:rPr>
        <w:t xml:space="preserve"> Eine Aussage, wie</w:t>
      </w:r>
      <w:r w:rsidRPr="00605FF0">
        <w:rPr>
          <w:lang w:val="de-DE"/>
        </w:rPr>
        <w:br/>
      </w:r>
    </w:p>
    <w:p w14:paraId="6165B30B" w14:textId="15EFC208" w:rsidR="008101BC" w:rsidRPr="00605FF0" w:rsidRDefault="00856381" w:rsidP="00605FF0">
      <w:pPr>
        <w:pStyle w:val="Textkrper"/>
        <w:spacing w:line="360" w:lineRule="auto"/>
        <w:contextualSpacing/>
        <w:jc w:val="both"/>
        <w:rPr>
          <w:lang w:val="de-DE"/>
        </w:rPr>
      </w:pPr>
      <w:r>
        <w:rPr>
          <w:lang w:val="de-DE"/>
        </w:rPr>
        <w:t>„</w:t>
      </w:r>
      <w:r w:rsidR="008101BC" w:rsidRPr="00605FF0">
        <w:rPr>
          <w:lang w:val="de-DE"/>
        </w:rPr>
        <w:t>Person a ist an dem Ereignis ‘Uraufführung’ beteiligt (spielt jedoch nicht auf dem Museumsobjekt b)”</w:t>
      </w:r>
      <w:r w:rsidR="008101BC" w:rsidRPr="00605FF0">
        <w:rPr>
          <w:lang w:val="de-DE"/>
        </w:rPr>
        <w:br/>
      </w: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t>wäre demnach nicht möglich.</w:t>
      </w:r>
    </w:p>
    <w:p w14:paraId="33007DC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Ausweg scheint in die Möglichkeit zu bieten, eine übergeordnete Klasse für die Entitäten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ma:Objekt</w:t>
      </w:r>
      <w:proofErr w:type="spellEnd"/>
      <w:r w:rsidRPr="00605FF0">
        <w:rPr>
          <w:lang w:val="de-DE"/>
        </w:rPr>
        <w:t xml:space="preserve"> zu erschaffen und die Verwendung von </w:t>
      </w:r>
      <w:proofErr w:type="spellStart"/>
      <w:r w:rsidRPr="00605FF0">
        <w:rPr>
          <w:rStyle w:val="VerbatimChar"/>
          <w:lang w:val="de-DE"/>
        </w:rPr>
        <w:t>ma:Interpret</w:t>
      </w:r>
      <w:proofErr w:type="spellEnd"/>
      <w:r w:rsidRPr="00605FF0">
        <w:rPr>
          <w:lang w:val="de-DE"/>
        </w:rPr>
        <w:t xml:space="preserve"> mit </w:t>
      </w:r>
      <w:proofErr w:type="spellStart"/>
      <w:r w:rsidRPr="00605FF0">
        <w:rPr>
          <w:rStyle w:val="VerbatimChar"/>
          <w:lang w:val="de-DE"/>
        </w:rPr>
        <w:t>rdfs:domain</w:t>
      </w:r>
      <w:proofErr w:type="spellEnd"/>
      <w:r w:rsidRPr="00605FF0">
        <w:rPr>
          <w:lang w:val="de-DE"/>
        </w:rPr>
        <w:t xml:space="preserve"> auf diese Oberklasse (</w:t>
      </w:r>
      <w:proofErr w:type="spellStart"/>
      <w:r w:rsidRPr="00605FF0">
        <w:rPr>
          <w:rStyle w:val="VerbatimChar"/>
          <w:lang w:val="de-DE"/>
        </w:rPr>
        <w:t>ma:Instrument</w:t>
      </w:r>
      <w:proofErr w:type="spellEnd"/>
      <w:r w:rsidRPr="00605FF0">
        <w:rPr>
          <w:lang w:val="de-DE"/>
        </w:rPr>
        <w:t>) zu beschränken.</w:t>
      </w:r>
      <w:r w:rsidRPr="007D446A">
        <w:rPr>
          <w:rStyle w:val="Funotenzeichen"/>
        </w:rPr>
        <w:footnoteReference w:id="108"/>
      </w:r>
      <w:r w:rsidRPr="00605FF0">
        <w:rPr>
          <w:lang w:val="de-DE"/>
        </w:rPr>
        <w:t xml:space="preserve"> Die Koppelung von Person und Ereignis scheint hingegen eine allgemein gültige. Somit lautet die neue Definition von </w:t>
      </w:r>
      <w:proofErr w:type="spellStart"/>
      <w:proofErr w:type="gramStart"/>
      <w:r w:rsidRPr="00605FF0">
        <w:rPr>
          <w:rStyle w:val="VerbatimChar"/>
          <w:lang w:val="de-DE"/>
        </w:rPr>
        <w:t>ma:Interpret</w:t>
      </w:r>
      <w:proofErr w:type="spellEnd"/>
      <w:proofErr w:type="gramEnd"/>
      <w:r w:rsidRPr="00605FF0">
        <w:rPr>
          <w:lang w:val="de-DE"/>
        </w:rPr>
        <w:t>:</w:t>
      </w:r>
    </w:p>
    <w:p w14:paraId="34E54847" w14:textId="77777777" w:rsidR="008101BC" w:rsidRPr="00605FF0" w:rsidRDefault="008101BC" w:rsidP="00F94699">
      <w:pPr>
        <w:pStyle w:val="SourceCode"/>
        <w:wordWrap/>
        <w:contextualSpacing/>
        <w:jc w:val="both"/>
        <w:rPr>
          <w:lang w:val="de-DE"/>
        </w:rPr>
      </w:pPr>
      <w:proofErr w:type="spellStart"/>
      <w:proofErr w:type="gramStart"/>
      <w:r w:rsidRPr="00605FF0">
        <w:rPr>
          <w:rStyle w:val="VerbatimChar"/>
          <w:lang w:val="de-DE"/>
        </w:rPr>
        <w:t>ma:Interpret</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ma:Aufführung</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rdfs:range</w:t>
      </w:r>
      <w:proofErr w:type="spellEnd"/>
      <w:r w:rsidRPr="00605FF0">
        <w:rPr>
          <w:rStyle w:val="VerbatimChar"/>
          <w:lang w:val="de-DE"/>
        </w:rPr>
        <w:t xml:space="preserve">       </w:t>
      </w:r>
      <w:proofErr w:type="spellStart"/>
      <w:r w:rsidRPr="00605FF0">
        <w:rPr>
          <w:rStyle w:val="VerbatimChar"/>
          <w:lang w:val="de-DE"/>
        </w:rPr>
        <w:t>ma:Person</w:t>
      </w:r>
      <w:proofErr w:type="spellEnd"/>
      <w:r w:rsidRPr="00605FF0">
        <w:rPr>
          <w:rStyle w:val="VerbatimChar"/>
          <w:lang w:val="de-DE"/>
        </w:rPr>
        <w:t xml:space="preserve">      .</w:t>
      </w:r>
    </w:p>
    <w:p w14:paraId="385384CF" w14:textId="77777777" w:rsidR="00F94699" w:rsidRDefault="008101BC" w:rsidP="00605FF0">
      <w:pPr>
        <w:pStyle w:val="FirstParagraph"/>
        <w:spacing w:line="360" w:lineRule="auto"/>
        <w:contextualSpacing/>
        <w:jc w:val="both"/>
        <w:rPr>
          <w:lang w:val="de-DE"/>
        </w:rPr>
      </w:pPr>
      <w:r w:rsidRPr="00605FF0">
        <w:rPr>
          <w:lang w:val="de-DE"/>
        </w:rPr>
        <w:t xml:space="preserve">Bezugnahme auf die neue Superklasse </w:t>
      </w:r>
      <w:proofErr w:type="spellStart"/>
      <w:proofErr w:type="gramStart"/>
      <w:r w:rsidRPr="00605FF0">
        <w:rPr>
          <w:rStyle w:val="VerbatimChar"/>
          <w:lang w:val="de-DE"/>
        </w:rPr>
        <w:t>ma:Instrument</w:t>
      </w:r>
      <w:proofErr w:type="spellEnd"/>
      <w:proofErr w:type="gramEnd"/>
      <w:r w:rsidRPr="00605FF0">
        <w:rPr>
          <w:lang w:val="de-DE"/>
        </w:rPr>
        <w:t xml:space="preserve"> kann nun auch auf analoge Sachverhalte im Falle von </w:t>
      </w:r>
      <w:proofErr w:type="spellStart"/>
      <w:r w:rsidRPr="00605FF0">
        <w:rPr>
          <w:rStyle w:val="VerbatimChar"/>
          <w:lang w:val="de-DE"/>
        </w:rPr>
        <w:t>ma:hat_Stimmung</w:t>
      </w:r>
      <w:proofErr w:type="spellEnd"/>
      <w:r w:rsidRPr="00605FF0">
        <w:rPr>
          <w:rStyle w:val="VerbatimChar"/>
          <w:lang w:val="de-DE"/>
        </w:rPr>
        <w:t>_(absolut)</w:t>
      </w:r>
      <w:r w:rsidRPr="00605FF0">
        <w:rPr>
          <w:lang w:val="de-DE"/>
        </w:rPr>
        <w:t xml:space="preserve">, </w:t>
      </w:r>
      <w:proofErr w:type="spellStart"/>
      <w:r w:rsidRPr="00605FF0">
        <w:rPr>
          <w:rStyle w:val="VerbatimChar"/>
          <w:lang w:val="de-DE"/>
        </w:rPr>
        <w:t>ma:hat_Stimmungssystem</w:t>
      </w:r>
      <w:proofErr w:type="spellEnd"/>
      <w:r w:rsidRPr="00605FF0">
        <w:rPr>
          <w:lang w:val="de-DE"/>
        </w:rPr>
        <w:t xml:space="preserve"> sowie </w:t>
      </w:r>
      <w:proofErr w:type="spellStart"/>
      <w:r w:rsidRPr="00605FF0">
        <w:rPr>
          <w:rStyle w:val="VerbatimChar"/>
          <w:lang w:val="de-DE"/>
        </w:rPr>
        <w:t>ma:hat_Klangbeispiel</w:t>
      </w:r>
      <w:proofErr w:type="spellEnd"/>
      <w:r w:rsidRPr="00605FF0">
        <w:rPr>
          <w:lang w:val="de-DE"/>
        </w:rPr>
        <w:t xml:space="preserve"> angewendet werden.</w:t>
      </w:r>
    </w:p>
    <w:p w14:paraId="5B12AC99" w14:textId="771AD8BB" w:rsidR="008101BC" w:rsidRPr="00605FF0" w:rsidRDefault="008101BC" w:rsidP="00605FF0">
      <w:pPr>
        <w:pStyle w:val="FirstParagraph"/>
        <w:spacing w:line="360" w:lineRule="auto"/>
        <w:contextualSpacing/>
        <w:jc w:val="both"/>
        <w:rPr>
          <w:lang w:val="de-DE"/>
        </w:rPr>
      </w:pPr>
    </w:p>
    <w:p w14:paraId="76745D7E" w14:textId="7B912111" w:rsidR="008101BC" w:rsidRPr="00605FF0" w:rsidRDefault="008101BC" w:rsidP="00605FF0">
      <w:pPr>
        <w:pStyle w:val="berschrift3"/>
        <w:spacing w:line="360" w:lineRule="auto"/>
        <w:contextualSpacing/>
        <w:jc w:val="both"/>
        <w:rPr>
          <w:lang w:val="de-DE"/>
        </w:rPr>
      </w:pPr>
      <w:bookmarkStart w:id="51" w:name="vom-vokabular-zur-lightweight-ontology"/>
      <w:bookmarkStart w:id="52" w:name="_Toc48836058"/>
      <w:r w:rsidRPr="00605FF0">
        <w:rPr>
          <w:lang w:val="de-DE"/>
        </w:rPr>
        <w:lastRenderedPageBreak/>
        <w:t xml:space="preserve">Vom Vokabular zur </w:t>
      </w:r>
      <w:r w:rsidR="00856381">
        <w:rPr>
          <w:lang w:val="de-DE"/>
        </w:rPr>
        <w:t>„</w:t>
      </w:r>
      <w:r w:rsidRPr="00605FF0">
        <w:rPr>
          <w:lang w:val="de-DE"/>
        </w:rPr>
        <w:t xml:space="preserve">Lightweight </w:t>
      </w:r>
      <w:proofErr w:type="spellStart"/>
      <w:r w:rsidRPr="00605FF0">
        <w:rPr>
          <w:lang w:val="de-DE"/>
        </w:rPr>
        <w:t>Ontology</w:t>
      </w:r>
      <w:proofErr w:type="spellEnd"/>
      <w:r w:rsidRPr="00605FF0">
        <w:rPr>
          <w:lang w:val="de-DE"/>
        </w:rPr>
        <w:t>”</w:t>
      </w:r>
      <w:bookmarkEnd w:id="51"/>
      <w:bookmarkEnd w:id="52"/>
    </w:p>
    <w:p w14:paraId="6933AAE6" w14:textId="5E44CFEF"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bringt es mit sich, dass eine Validierung von in RDF strukturierten Daten naturgemäß eigentlich nicht vorgesehen sein kann.</w:t>
      </w:r>
      <w:r w:rsidRPr="007D446A">
        <w:rPr>
          <w:rStyle w:val="Funotenzeichen"/>
        </w:rPr>
        <w:footnoteReference w:id="109"/>
      </w:r>
      <w:r w:rsidRPr="00605FF0">
        <w:rPr>
          <w:lang w:val="de-DE"/>
        </w:rPr>
        <w:t xml:space="preserve"> Hieran ändert auch – trotz des Namens – RDFS kaum etwas: </w:t>
      </w:r>
      <w:r w:rsidR="00856381">
        <w:rPr>
          <w:lang w:val="de-DE"/>
        </w:rPr>
        <w:t>„</w:t>
      </w:r>
      <w:proofErr w:type="spellStart"/>
      <w:r w:rsidRPr="00605FF0">
        <w:rPr>
          <w:lang w:val="de-DE"/>
        </w:rPr>
        <w:t>Unlike</w:t>
      </w:r>
      <w:proofErr w:type="spellEnd"/>
      <w:r w:rsidRPr="00605FF0">
        <w:rPr>
          <w:lang w:val="de-DE"/>
        </w:rPr>
        <w:t xml:space="preserve"> XML Schema, RDF Schema </w:t>
      </w:r>
      <w:proofErr w:type="spellStart"/>
      <w:r w:rsidRPr="00605FF0">
        <w:rPr>
          <w:lang w:val="de-DE"/>
        </w:rPr>
        <w:t>is</w:t>
      </w:r>
      <w:proofErr w:type="spellEnd"/>
      <w:r w:rsidRPr="00605FF0">
        <w:rPr>
          <w:lang w:val="de-DE"/>
        </w:rPr>
        <w:t xml:space="preserve"> </w:t>
      </w:r>
      <w:proofErr w:type="spellStart"/>
      <w:r w:rsidRPr="00605FF0">
        <w:rPr>
          <w:lang w:val="de-DE"/>
        </w:rPr>
        <w:t>generally</w:t>
      </w:r>
      <w:proofErr w:type="spellEnd"/>
      <w:r w:rsidRPr="00605FF0">
        <w:rPr>
          <w:lang w:val="de-DE"/>
        </w:rPr>
        <w:t xml:space="preserve"> </w:t>
      </w:r>
      <w:proofErr w:type="spellStart"/>
      <w:r w:rsidRPr="00605FF0">
        <w:rPr>
          <w:lang w:val="de-DE"/>
        </w:rPr>
        <w:t>interpreted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supplementing</w:t>
      </w:r>
      <w:proofErr w:type="spellEnd"/>
      <w:r w:rsidRPr="00605FF0">
        <w:rPr>
          <w:lang w:val="de-DE"/>
        </w:rPr>
        <w:t xml:space="preserve">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validating</w:t>
      </w:r>
      <w:proofErr w:type="spellEnd"/>
      <w:r w:rsidRPr="00605FF0">
        <w:rPr>
          <w:lang w:val="de-DE"/>
        </w:rPr>
        <w:t xml:space="preserve"> RDF </w:t>
      </w:r>
      <w:proofErr w:type="spellStart"/>
      <w:r w:rsidRPr="00605FF0">
        <w:rPr>
          <w:lang w:val="de-DE"/>
        </w:rPr>
        <w:t>data</w:t>
      </w:r>
      <w:proofErr w:type="spellEnd"/>
      <w:r w:rsidRPr="00605FF0">
        <w:rPr>
          <w:lang w:val="de-DE"/>
        </w:rPr>
        <w:t>.”</w:t>
      </w:r>
      <w:r w:rsidRPr="007D446A">
        <w:rPr>
          <w:rStyle w:val="Funotenzeichen"/>
        </w:rPr>
        <w:footnoteReference w:id="110"/>
      </w:r>
      <w:r w:rsidRPr="00605FF0">
        <w:rPr>
          <w:lang w:val="de-DE"/>
        </w:rPr>
        <w:t xml:space="preserve"> Dennoch sind die Möglichkeiten von RDFS – etwa gegenüber dem sehr viel mächtigeren, dafür aber umso komplexeren OWL DL –</w:t>
      </w:r>
      <w:r w:rsidRPr="007D446A">
        <w:rPr>
          <w:rStyle w:val="Funotenzeichen"/>
        </w:rPr>
        <w:footnoteReference w:id="111"/>
      </w:r>
      <w:r w:rsidRPr="00605FF0">
        <w:rPr>
          <w:lang w:val="de-DE"/>
        </w:rPr>
        <w:t xml:space="preserve"> für die Belange dieses Metadatenprofils als angemessen zu betrachten,</w:t>
      </w:r>
      <w:r w:rsidRPr="007D446A">
        <w:rPr>
          <w:rStyle w:val="Funotenzeichen"/>
        </w:rPr>
        <w:footnoteReference w:id="112"/>
      </w:r>
      <w:r w:rsidRPr="00605FF0">
        <w:rPr>
          <w:lang w:val="de-DE"/>
        </w:rPr>
        <w:t xml:space="preserve"> nicht zuletzt da es gilt, Überkomplexität aufgrund seiner Anwendungs- und Anwenderorientiertheit insbesondere zu vermeiden.</w:t>
      </w:r>
      <w:r w:rsidRPr="007D446A">
        <w:rPr>
          <w:rStyle w:val="Funotenzeichen"/>
        </w:rPr>
        <w:footnoteReference w:id="113"/>
      </w:r>
      <w:r w:rsidRPr="00605FF0">
        <w:rPr>
          <w:lang w:val="de-DE"/>
        </w:rPr>
        <w:t xml:space="preserve"> Man spricht in solchen Fällen von sogenannten </w:t>
      </w:r>
      <w:r w:rsidR="00856381">
        <w:rPr>
          <w:lang w:val="de-DE"/>
        </w:rPr>
        <w:t>„</w:t>
      </w:r>
      <w:proofErr w:type="spellStart"/>
      <w:r w:rsidRPr="00605FF0">
        <w:rPr>
          <w:lang w:val="de-DE"/>
        </w:rPr>
        <w:t>lightweight</w:t>
      </w:r>
      <w:proofErr w:type="spellEnd"/>
      <w:r w:rsidRPr="00605FF0">
        <w:rPr>
          <w:lang w:val="de-DE"/>
        </w:rPr>
        <w:t xml:space="preserve"> </w:t>
      </w:r>
      <w:proofErr w:type="spellStart"/>
      <w:r w:rsidRPr="00605FF0">
        <w:rPr>
          <w:lang w:val="de-DE"/>
        </w:rPr>
        <w:t>ontologies</w:t>
      </w:r>
      <w:proofErr w:type="spellEnd"/>
      <w:r w:rsidRPr="00605FF0">
        <w:rPr>
          <w:lang w:val="de-DE"/>
        </w:rPr>
        <w:t xml:space="preserve">”, die </w:t>
      </w:r>
      <w:r w:rsidR="00856381">
        <w:rPr>
          <w:lang w:val="de-DE"/>
        </w:rPr>
        <w:t>„</w:t>
      </w:r>
      <w:r w:rsidRPr="00605FF0">
        <w:rPr>
          <w:lang w:val="de-DE"/>
        </w:rPr>
        <w:t>in der Regel nur aus einer Konzepthierarchie sowie Relationen, für die jeweils Domain und Range Einschränkungen [sic!] angegeben werden[, bestehen].”</w:t>
      </w:r>
      <w:r w:rsidRPr="007D446A">
        <w:rPr>
          <w:rStyle w:val="Funotenzeichen"/>
        </w:rPr>
        <w:footnoteReference w:id="114"/>
      </w:r>
    </w:p>
    <w:p w14:paraId="0B2DADD4" w14:textId="77777777" w:rsidR="008101BC" w:rsidRPr="00605FF0" w:rsidRDefault="008101BC" w:rsidP="00605FF0">
      <w:pPr>
        <w:pStyle w:val="berschrift1"/>
        <w:spacing w:line="360" w:lineRule="auto"/>
        <w:contextualSpacing/>
        <w:jc w:val="both"/>
        <w:rPr>
          <w:lang w:val="de-DE"/>
        </w:rPr>
      </w:pPr>
      <w:bookmarkStart w:id="53" w:name="Xb71b214ded97aca7c429152a69104538dc16255"/>
      <w:bookmarkStart w:id="54" w:name="_Toc48836059"/>
      <w:r w:rsidRPr="00605FF0">
        <w:rPr>
          <w:lang w:val="de-DE"/>
        </w:rPr>
        <w:t xml:space="preserve">Anbindung an- / Integration in das </w:t>
      </w:r>
      <w:proofErr w:type="spellStart"/>
      <w:r w:rsidRPr="00605FF0">
        <w:rPr>
          <w:lang w:val="de-DE"/>
        </w:rPr>
        <w:t>Semantic</w:t>
      </w:r>
      <w:proofErr w:type="spellEnd"/>
      <w:r w:rsidRPr="00605FF0">
        <w:rPr>
          <w:lang w:val="de-DE"/>
        </w:rPr>
        <w:t xml:space="preserve"> Web</w:t>
      </w:r>
      <w:bookmarkEnd w:id="53"/>
      <w:bookmarkEnd w:id="54"/>
    </w:p>
    <w:p w14:paraId="727247AC" w14:textId="77777777" w:rsidR="008101BC" w:rsidRPr="00605FF0" w:rsidRDefault="008101BC" w:rsidP="00605FF0">
      <w:pPr>
        <w:pStyle w:val="berschrift2"/>
        <w:spacing w:line="360" w:lineRule="auto"/>
        <w:contextualSpacing/>
        <w:jc w:val="both"/>
        <w:rPr>
          <w:lang w:val="de-DE"/>
        </w:rPr>
      </w:pPr>
      <w:bookmarkStart w:id="55" w:name="vorüberlegungen"/>
      <w:bookmarkStart w:id="56" w:name="_Toc48836060"/>
      <w:r w:rsidRPr="00605FF0">
        <w:rPr>
          <w:lang w:val="de-DE"/>
        </w:rPr>
        <w:t>Vorüberlegungen</w:t>
      </w:r>
      <w:bookmarkEnd w:id="55"/>
      <w:bookmarkEnd w:id="56"/>
    </w:p>
    <w:p w14:paraId="25349164" w14:textId="77777777" w:rsidR="008101BC" w:rsidRPr="00605FF0" w:rsidRDefault="008101BC" w:rsidP="00605FF0">
      <w:pPr>
        <w:pStyle w:val="berschrift3"/>
        <w:spacing w:line="360" w:lineRule="auto"/>
        <w:contextualSpacing/>
        <w:jc w:val="both"/>
        <w:rPr>
          <w:lang w:val="de-DE"/>
        </w:rPr>
      </w:pPr>
      <w:bookmarkStart w:id="57" w:name="hintergrund"/>
      <w:bookmarkStart w:id="58" w:name="_Toc48836061"/>
      <w:r w:rsidRPr="00605FF0">
        <w:rPr>
          <w:lang w:val="de-DE"/>
        </w:rPr>
        <w:t>Hintergrund</w:t>
      </w:r>
      <w:bookmarkEnd w:id="57"/>
      <w:bookmarkEnd w:id="58"/>
    </w:p>
    <w:p w14:paraId="4A812C05" w14:textId="77777777" w:rsidR="00734D3F" w:rsidRDefault="008101BC" w:rsidP="00734D3F">
      <w:pPr>
        <w:pStyle w:val="FirstParagraph"/>
        <w:spacing w:line="360" w:lineRule="auto"/>
        <w:contextualSpacing/>
        <w:jc w:val="both"/>
        <w:rPr>
          <w:lang w:val="de-DE"/>
        </w:rPr>
      </w:pPr>
      <w:r w:rsidRPr="00605FF0">
        <w:rPr>
          <w:lang w:val="de-DE"/>
        </w:rPr>
        <w:t xml:space="preserve">In den vorangegangenen Kapiteln wurde ein Modell in eine strukturell auf RDF basierende Ontologie </w:t>
      </w:r>
      <w:r w:rsidR="00856381">
        <w:rPr>
          <w:lang w:val="de-DE"/>
        </w:rPr>
        <w:t>„</w:t>
      </w:r>
      <w:r w:rsidRPr="00605FF0">
        <w:rPr>
          <w:lang w:val="de-DE"/>
        </w:rPr>
        <w:t xml:space="preserve">übersetzt”. Deren </w:t>
      </w:r>
      <w:r w:rsidR="00856381">
        <w:rPr>
          <w:lang w:val="de-DE"/>
        </w:rPr>
        <w:t>„</w:t>
      </w:r>
      <w:r w:rsidRPr="00605FF0">
        <w:rPr>
          <w:lang w:val="de-DE"/>
        </w:rPr>
        <w:t xml:space="preserve">Grammatik” orientierte sich zwar an der im </w:t>
      </w:r>
      <w:proofErr w:type="spellStart"/>
      <w:r w:rsidRPr="00605FF0">
        <w:rPr>
          <w:lang w:val="de-DE"/>
        </w:rPr>
        <w:t>Semantic</w:t>
      </w:r>
      <w:proofErr w:type="spellEnd"/>
      <w:r w:rsidRPr="00605FF0">
        <w:rPr>
          <w:lang w:val="de-DE"/>
        </w:rPr>
        <w:t xml:space="preserve"> Web standardisierten (RDF, RDFS, OWL), deren Semantik und </w:t>
      </w:r>
      <w:proofErr w:type="spellStart"/>
      <w:r w:rsidRPr="00605FF0">
        <w:rPr>
          <w:lang w:val="de-DE"/>
        </w:rPr>
        <w:t>Etabliertheit</w:t>
      </w:r>
      <w:proofErr w:type="spellEnd"/>
      <w:r w:rsidRPr="00605FF0">
        <w:rPr>
          <w:lang w:val="de-DE"/>
        </w:rPr>
        <w:t xml:space="preserve"> das Potential für eine anschließende Integration im </w:t>
      </w:r>
      <w:proofErr w:type="spellStart"/>
      <w:r w:rsidRPr="00605FF0">
        <w:rPr>
          <w:lang w:val="de-DE"/>
        </w:rPr>
        <w:t>Semantic</w:t>
      </w:r>
      <w:proofErr w:type="spellEnd"/>
      <w:r w:rsidRPr="00605FF0">
        <w:rPr>
          <w:lang w:val="de-DE"/>
        </w:rPr>
        <w:t xml:space="preserve"> Web birgt. Doch bleiben die in dieser Ontologie verwahrten Konzepte durch die Brille des </w:t>
      </w:r>
      <w:r w:rsidR="00856381">
        <w:rPr>
          <w:lang w:val="de-DE"/>
        </w:rPr>
        <w:t>„</w:t>
      </w:r>
      <w:proofErr w:type="spellStart"/>
      <w:r w:rsidRPr="00605FF0">
        <w:rPr>
          <w:lang w:val="de-DE"/>
        </w:rPr>
        <w:t>Semantic</w:t>
      </w:r>
      <w:proofErr w:type="spellEnd"/>
      <w:r w:rsidRPr="00605FF0">
        <w:rPr>
          <w:lang w:val="de-DE"/>
        </w:rPr>
        <w:t xml:space="preserve"> Web-Subjekts” betrachtet diffus: es handelt sich lediglich um eine Menge arbiträrer Entitäten, die in bestimmten, jedoch außerordentlich allgemeinen Beziehungen stehen. Es gilt insofern an dieser Stelle abermals </w:t>
      </w:r>
      <w:r w:rsidRPr="00605FF0">
        <w:rPr>
          <w:lang w:val="de-DE"/>
        </w:rPr>
        <w:lastRenderedPageBreak/>
        <w:t xml:space="preserve">einen hermeneutischen Prozess zu durchlaufen, in dessen Zuge die nicht-explizierten Konzepte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dermaßen erschlossen werden, dass sie für ein Wahrnehmungssubjekt interpretierbar werden. Abermals stellt sich, wie in #Kapitel die Frage, in welcher Weise der hier begegnende Verständnishorizont zu überwinden ist. Dies ist für ein menschliches Subjekt relativ einfach zu beantworten, etwa indem Konzepte mit sinnvollen Namen und Erklärungen versehen werden. Doch wie verhält es sich mit einem Wahrnehmungssubjekt, das nur die Sprache des </w:t>
      </w:r>
      <w:proofErr w:type="spellStart"/>
      <w:r w:rsidRPr="00605FF0">
        <w:rPr>
          <w:lang w:val="de-DE"/>
        </w:rPr>
        <w:t>Semantic</w:t>
      </w:r>
      <w:proofErr w:type="spellEnd"/>
      <w:r w:rsidRPr="00605FF0">
        <w:rPr>
          <w:lang w:val="de-DE"/>
        </w:rPr>
        <w:t xml:space="preserve"> Webs beherrscht (</w:t>
      </w:r>
      <w:r w:rsidR="00856381">
        <w:rPr>
          <w:lang w:val="de-DE"/>
        </w:rPr>
        <w:t>„</w:t>
      </w:r>
      <w:proofErr w:type="spellStart"/>
      <w:r w:rsidRPr="00605FF0">
        <w:rPr>
          <w:lang w:val="de-DE"/>
        </w:rPr>
        <w:t>things</w:t>
      </w:r>
      <w:proofErr w:type="spellEnd"/>
      <w:r w:rsidRPr="00605FF0">
        <w:rPr>
          <w:lang w:val="de-DE"/>
        </w:rPr>
        <w:t xml:space="preserve"> not </w:t>
      </w:r>
      <w:proofErr w:type="spellStart"/>
      <w:r w:rsidRPr="00605FF0">
        <w:rPr>
          <w:lang w:val="de-DE"/>
        </w:rPr>
        <w:t>strings</w:t>
      </w:r>
      <w:proofErr w:type="spellEnd"/>
      <w:r w:rsidRPr="00605FF0">
        <w:rPr>
          <w:lang w:val="de-DE"/>
        </w:rPr>
        <w:t>”)?</w:t>
      </w:r>
      <w:r w:rsidRPr="007D446A">
        <w:rPr>
          <w:rStyle w:val="Funotenzeichen"/>
        </w:rPr>
        <w:footnoteReference w:id="115"/>
      </w:r>
    </w:p>
    <w:p w14:paraId="3E6E3776" w14:textId="77777777" w:rsidR="00734D3F" w:rsidRDefault="008101BC" w:rsidP="00734D3F">
      <w:pPr>
        <w:pStyle w:val="FirstParagraph"/>
        <w:spacing w:line="360" w:lineRule="auto"/>
        <w:contextualSpacing/>
        <w:jc w:val="both"/>
        <w:rPr>
          <w:lang w:val="de-DE"/>
        </w:rPr>
      </w:pPr>
      <w:r w:rsidRPr="00605FF0">
        <w:rPr>
          <w:lang w:val="de-DE"/>
        </w:rPr>
        <w:t xml:space="preserve">Hier erscheint eine kurze Digression in die philosophische Ontologie hilfreich: Eine zentrale Idee der </w:t>
      </w:r>
      <w:proofErr w:type="spellStart"/>
      <w:r w:rsidRPr="00605FF0">
        <w:rPr>
          <w:lang w:val="de-DE"/>
        </w:rPr>
        <w:t>Heidegger’schen</w:t>
      </w:r>
      <w:proofErr w:type="spellEnd"/>
      <w:r w:rsidRPr="00605FF0">
        <w:rPr>
          <w:lang w:val="de-DE"/>
        </w:rPr>
        <w:t xml:space="preserve"> Philosophie ist, dass das </w:t>
      </w:r>
      <w:r w:rsidR="00856381">
        <w:rPr>
          <w:lang w:val="de-DE"/>
        </w:rPr>
        <w:t>„</w:t>
      </w:r>
      <w:r w:rsidRPr="00605FF0">
        <w:rPr>
          <w:lang w:val="de-DE"/>
        </w:rPr>
        <w:t xml:space="preserve">eigentliche Wesen” von </w:t>
      </w:r>
      <w:r w:rsidR="00856381">
        <w:rPr>
          <w:lang w:val="de-DE"/>
        </w:rPr>
        <w:t>„</w:t>
      </w:r>
      <w:r w:rsidRPr="00605FF0">
        <w:rPr>
          <w:lang w:val="de-DE"/>
        </w:rPr>
        <w:t>Zeug”</w:t>
      </w:r>
      <w:r w:rsidRPr="007D446A">
        <w:rPr>
          <w:rStyle w:val="Funotenzeichen"/>
        </w:rPr>
        <w:footnoteReference w:id="116"/>
      </w:r>
      <w:r w:rsidRPr="00605FF0">
        <w:rPr>
          <w:lang w:val="de-DE"/>
        </w:rPr>
        <w:t xml:space="preserve"> (im Gegensatz etwa zu Platons Ideenlehre) keineswegs diesem a priori inhärent ist, sondern sich in der Welt erst in seiner kontextuellen habituellen Funktionalität und Materialität gegenüber einem Wahrnehmungssubjekt äußert.</w:t>
      </w:r>
      <w:r w:rsidRPr="007D446A">
        <w:rPr>
          <w:rStyle w:val="Funotenzeichen"/>
        </w:rPr>
        <w:footnoteReference w:id="117"/>
      </w:r>
      <w:r w:rsidRPr="00605FF0">
        <w:rPr>
          <w:lang w:val="de-DE"/>
        </w:rPr>
        <w:t xml:space="preserve"> Diese Annahme erscheint auch hier aufschlussreich: Kontext – sich in funktionalen Beziehungen zwischen Konzepten ausdrückend – bildet im </w:t>
      </w:r>
      <w:proofErr w:type="spellStart"/>
      <w:r w:rsidRPr="00605FF0">
        <w:rPr>
          <w:lang w:val="de-DE"/>
        </w:rPr>
        <w:t>Semantic</w:t>
      </w:r>
      <w:proofErr w:type="spellEnd"/>
      <w:r w:rsidRPr="00605FF0">
        <w:rPr>
          <w:lang w:val="de-DE"/>
        </w:rPr>
        <w:t xml:space="preserve"> Web die Prämisse von Semantik. Das </w:t>
      </w:r>
      <w:r w:rsidR="00856381">
        <w:rPr>
          <w:lang w:val="de-DE"/>
        </w:rPr>
        <w:t>„</w:t>
      </w:r>
      <w:r w:rsidRPr="00605FF0">
        <w:rPr>
          <w:lang w:val="de-DE"/>
        </w:rPr>
        <w:t>Wesen” der Konzepte liegt keineswegs in ihrer textuellen Beschreibung (</w:t>
      </w:r>
      <w:r w:rsidR="00856381">
        <w:rPr>
          <w:lang w:val="de-DE"/>
        </w:rPr>
        <w:t>„</w:t>
      </w:r>
      <w:proofErr w:type="spellStart"/>
      <w:r w:rsidRPr="00605FF0">
        <w:rPr>
          <w:lang w:val="de-DE"/>
        </w:rPr>
        <w:t>strings</w:t>
      </w:r>
      <w:proofErr w:type="spellEnd"/>
      <w:r w:rsidRPr="00605FF0">
        <w:rPr>
          <w:lang w:val="de-DE"/>
        </w:rPr>
        <w:t xml:space="preserve">”) begründet, sondern in ihrer Rolle als Sinnträger innerhalb eines Bedeutungsgefüges und gegenüber einem </w:t>
      </w:r>
      <w:r w:rsidR="00856381">
        <w:rPr>
          <w:lang w:val="de-DE"/>
        </w:rPr>
        <w:t>„</w:t>
      </w:r>
      <w:r w:rsidRPr="00605FF0">
        <w:rPr>
          <w:lang w:val="de-DE"/>
        </w:rPr>
        <w:t>besorgenden” Wahrnehmungssubjekt.</w:t>
      </w:r>
    </w:p>
    <w:p w14:paraId="572ABD44" w14:textId="279C9E36" w:rsidR="008101BC" w:rsidRPr="00605FF0" w:rsidRDefault="008101BC" w:rsidP="00734D3F">
      <w:pPr>
        <w:pStyle w:val="FirstParagraph"/>
        <w:spacing w:line="360" w:lineRule="auto"/>
        <w:contextualSpacing/>
        <w:jc w:val="both"/>
        <w:rPr>
          <w:lang w:val="de-DE"/>
        </w:rPr>
      </w:pPr>
      <w:r w:rsidRPr="00605FF0">
        <w:rPr>
          <w:lang w:val="de-DE"/>
        </w:rPr>
        <w:t xml:space="preserve">So ist etwa das Wesen des Konzepts </w:t>
      </w:r>
      <w:r w:rsidR="00856381">
        <w:rPr>
          <w:lang w:val="de-DE"/>
        </w:rPr>
        <w:t>„</w:t>
      </w:r>
      <w:r w:rsidRPr="00605FF0">
        <w:rPr>
          <w:lang w:val="de-DE"/>
        </w:rPr>
        <w:t>Spucknapf” in den folgenden RDF-Tripeln ein je anderes:</w:t>
      </w:r>
    </w:p>
    <w:p w14:paraId="1DABC1DB" w14:textId="011AEFBF" w:rsidR="008101BC" w:rsidRPr="00F94699" w:rsidRDefault="00856381" w:rsidP="006D1B45">
      <w:pPr>
        <w:numPr>
          <w:ilvl w:val="0"/>
          <w:numId w:val="34"/>
        </w:numPr>
        <w:spacing w:line="360" w:lineRule="auto"/>
        <w:contextualSpacing/>
        <w:jc w:val="both"/>
        <w:rPr>
          <w:highlight w:val="yellow"/>
          <w:lang w:val="de-DE"/>
        </w:rPr>
      </w:pPr>
      <w:r>
        <w:rPr>
          <w:highlight w:val="yellow"/>
          <w:lang w:val="de-DE"/>
        </w:rPr>
        <w:t>„</w:t>
      </w:r>
      <w:r w:rsidR="008101BC" w:rsidRPr="00F94699">
        <w:rPr>
          <w:highlight w:val="yellow"/>
          <w:lang w:val="de-DE"/>
        </w:rPr>
        <w:t xml:space="preserve">Mann” </w:t>
      </w:r>
      <w:r>
        <w:rPr>
          <w:highlight w:val="yellow"/>
          <w:lang w:val="de-DE"/>
        </w:rPr>
        <w:t>„</w:t>
      </w:r>
      <w:r w:rsidR="008101BC" w:rsidRPr="00F94699">
        <w:rPr>
          <w:highlight w:val="yellow"/>
          <w:lang w:val="de-DE"/>
        </w:rPr>
        <w:t xml:space="preserve">spuckt in” </w:t>
      </w:r>
      <w:r>
        <w:rPr>
          <w:highlight w:val="yellow"/>
          <w:lang w:val="de-DE"/>
        </w:rPr>
        <w:t>„</w:t>
      </w:r>
      <w:r w:rsidR="008101BC" w:rsidRPr="00F94699">
        <w:rPr>
          <w:highlight w:val="yellow"/>
          <w:lang w:val="de-DE"/>
        </w:rPr>
        <w:t>Spucknapf”</w:t>
      </w:r>
    </w:p>
    <w:p w14:paraId="6138B477" w14:textId="306A3D36" w:rsidR="008101BC" w:rsidRPr="00605FF0" w:rsidRDefault="00856381" w:rsidP="006D1B45">
      <w:pPr>
        <w:numPr>
          <w:ilvl w:val="0"/>
          <w:numId w:val="34"/>
        </w:numPr>
        <w:spacing w:line="360" w:lineRule="auto"/>
        <w:contextualSpacing/>
        <w:jc w:val="both"/>
        <w:rPr>
          <w:lang w:val="de-DE"/>
        </w:rPr>
      </w:pPr>
      <w:r>
        <w:rPr>
          <w:highlight w:val="yellow"/>
          <w:lang w:val="de-DE"/>
        </w:rPr>
        <w:t>„</w:t>
      </w:r>
      <w:r w:rsidR="008101BC" w:rsidRPr="00F94699">
        <w:rPr>
          <w:highlight w:val="yellow"/>
          <w:lang w:val="de-DE"/>
        </w:rPr>
        <w:t>Spucknapf</w:t>
      </w:r>
      <w:r w:rsidR="008101BC" w:rsidRPr="00605FF0">
        <w:rPr>
          <w:lang w:val="de-DE"/>
        </w:rPr>
        <w:t xml:space="preserve">” </w:t>
      </w:r>
      <w:r>
        <w:rPr>
          <w:lang w:val="de-DE"/>
        </w:rPr>
        <w:t>„</w:t>
      </w:r>
      <w:r w:rsidR="008101BC" w:rsidRPr="00605FF0">
        <w:rPr>
          <w:lang w:val="de-DE"/>
        </w:rPr>
        <w:t xml:space="preserve">fällt auf” </w:t>
      </w:r>
      <w:r>
        <w:rPr>
          <w:lang w:val="de-DE"/>
        </w:rPr>
        <w:t>„</w:t>
      </w:r>
      <w:r w:rsidR="008101BC" w:rsidRPr="00605FF0">
        <w:rPr>
          <w:lang w:val="de-DE"/>
        </w:rPr>
        <w:t>Mann (Kopf)”</w:t>
      </w:r>
    </w:p>
    <w:p w14:paraId="6C1E06FA" w14:textId="4210B99D" w:rsidR="00F94699" w:rsidRDefault="008101BC" w:rsidP="00605FF0">
      <w:pPr>
        <w:pStyle w:val="FirstParagraph"/>
        <w:spacing w:line="360" w:lineRule="auto"/>
        <w:contextualSpacing/>
        <w:jc w:val="both"/>
        <w:rPr>
          <w:lang w:val="de-DE"/>
        </w:rPr>
      </w:pPr>
      <w:r w:rsidRPr="00605FF0">
        <w:rPr>
          <w:lang w:val="de-DE"/>
        </w:rPr>
        <w:t xml:space="preserve">Neben dem offensichtlichen, hier variablen grammatikalischen </w:t>
      </w:r>
      <w:r w:rsidR="00856381">
        <w:rPr>
          <w:lang w:val="de-DE"/>
        </w:rPr>
        <w:t>„</w:t>
      </w:r>
      <w:r w:rsidRPr="00605FF0">
        <w:rPr>
          <w:lang w:val="de-DE"/>
        </w:rPr>
        <w:t xml:space="preserve">Wesen”, Subjekt und </w:t>
      </w:r>
      <w:proofErr w:type="gramStart"/>
      <w:r w:rsidRPr="00605FF0">
        <w:rPr>
          <w:lang w:val="de-DE"/>
        </w:rPr>
        <w:t>Objekt,[</w:t>
      </w:r>
      <w:proofErr w:type="gramEnd"/>
      <w:r w:rsidRPr="00605FF0">
        <w:rPr>
          <w:lang w:val="de-DE"/>
        </w:rPr>
        <w:t xml:space="preserve">nicht sicher ob das so geht] liegt im ersten Beispiel das Wesen des Spucknapfs darin begründet, dass es </w:t>
      </w:r>
      <w:r w:rsidR="00856381">
        <w:rPr>
          <w:lang w:val="de-DE"/>
        </w:rPr>
        <w:t>„</w:t>
      </w:r>
      <w:r w:rsidRPr="00605FF0">
        <w:rPr>
          <w:lang w:val="de-DE"/>
        </w:rPr>
        <w:t xml:space="preserve">der Gegenstand” ist, </w:t>
      </w:r>
      <w:r w:rsidR="00856381">
        <w:rPr>
          <w:lang w:val="de-DE"/>
        </w:rPr>
        <w:t>„</w:t>
      </w:r>
      <w:r w:rsidRPr="00605FF0">
        <w:rPr>
          <w:lang w:val="de-DE"/>
        </w:rPr>
        <w:t xml:space="preserve">in das man reinspuckt”. Im zweiten ist es jedoch </w:t>
      </w:r>
      <w:r w:rsidR="00856381">
        <w:rPr>
          <w:lang w:val="de-DE"/>
        </w:rPr>
        <w:t>„</w:t>
      </w:r>
      <w:r w:rsidRPr="00605FF0">
        <w:rPr>
          <w:lang w:val="de-DE"/>
        </w:rPr>
        <w:t xml:space="preserve">das zerbrechliche Ding, das durch Fallen auf den Kopf Schmerzen und Ekel bereitet. Exakt analog hierzu erscheint </w:t>
      </w:r>
      <w:proofErr w:type="spellStart"/>
      <w:r w:rsidRPr="00605FF0">
        <w:rPr>
          <w:lang w:val="de-DE"/>
        </w:rPr>
        <w:t>das”Wesen</w:t>
      </w:r>
      <w:proofErr w:type="spellEnd"/>
      <w:r w:rsidRPr="00605FF0">
        <w:rPr>
          <w:lang w:val="de-DE"/>
        </w:rPr>
        <w:t xml:space="preserve">" einer Entität innerhalb einer formalen Welt dadurch </w:t>
      </w:r>
      <w:r w:rsidRPr="00605FF0">
        <w:rPr>
          <w:lang w:val="de-DE"/>
        </w:rPr>
        <w:lastRenderedPageBreak/>
        <w:t xml:space="preserve">bestimmt, in welchen Relationen sie zu der sie umgebenden, wechselwirkenden Welt steht. Und umgekehrt: löst man Konzepte aus diesem Gefüge heraus (wie es bislang in dieser Arbeit der Fall ist), entbindet man sie ihrer semantischen Kraft, und sie werden, im schlimmsten Fall, zu nichts weiterem als zu </w:t>
      </w:r>
      <w:proofErr w:type="spellStart"/>
      <w:r w:rsidRPr="00605FF0">
        <w:rPr>
          <w:lang w:val="de-DE"/>
        </w:rPr>
        <w:t>kontingenten</w:t>
      </w:r>
      <w:proofErr w:type="spellEnd"/>
      <w:r w:rsidRPr="00605FF0">
        <w:rPr>
          <w:lang w:val="de-DE"/>
        </w:rPr>
        <w:t xml:space="preserve"> URIs, jedenfalls aber – zumindest nach Heidegger – zu einem trivialen lediglich </w:t>
      </w:r>
      <w:r w:rsidR="00856381">
        <w:rPr>
          <w:lang w:val="de-DE"/>
        </w:rPr>
        <w:t>„</w:t>
      </w:r>
      <w:r w:rsidRPr="00605FF0">
        <w:rPr>
          <w:lang w:val="de-DE"/>
        </w:rPr>
        <w:t>Vorhandenen”.</w:t>
      </w:r>
    </w:p>
    <w:p w14:paraId="57702520" w14:textId="56FE9C1B" w:rsidR="008101BC" w:rsidRPr="00605FF0" w:rsidRDefault="008101BC" w:rsidP="00605FF0">
      <w:pPr>
        <w:pStyle w:val="FirstParagraph"/>
        <w:spacing w:line="360" w:lineRule="auto"/>
        <w:contextualSpacing/>
        <w:jc w:val="both"/>
        <w:rPr>
          <w:lang w:val="de-DE"/>
        </w:rPr>
      </w:pPr>
    </w:p>
    <w:p w14:paraId="044D2C0C" w14:textId="77777777" w:rsidR="008101BC" w:rsidRPr="00605FF0" w:rsidRDefault="008101BC" w:rsidP="00605FF0">
      <w:pPr>
        <w:pStyle w:val="berschrift3"/>
        <w:spacing w:line="360" w:lineRule="auto"/>
        <w:contextualSpacing/>
        <w:jc w:val="both"/>
        <w:rPr>
          <w:lang w:val="de-DE"/>
        </w:rPr>
      </w:pPr>
      <w:bookmarkStart w:id="59" w:name="X0e98d51174314aa4824537700bee1504fbb97f3"/>
      <w:bookmarkStart w:id="60" w:name="_Toc48836062"/>
      <w:r w:rsidRPr="00605FF0">
        <w:rPr>
          <w:lang w:val="de-DE"/>
        </w:rPr>
        <w:t xml:space="preserve">Semantische Verknüpfungsmöglichkeiten mit dem </w:t>
      </w:r>
      <w:proofErr w:type="spellStart"/>
      <w:r w:rsidRPr="00605FF0">
        <w:rPr>
          <w:lang w:val="de-DE"/>
        </w:rPr>
        <w:t>Semantic</w:t>
      </w:r>
      <w:proofErr w:type="spellEnd"/>
      <w:r w:rsidRPr="00605FF0">
        <w:rPr>
          <w:lang w:val="de-DE"/>
        </w:rPr>
        <w:t xml:space="preserve"> Web</w:t>
      </w:r>
      <w:bookmarkEnd w:id="59"/>
      <w:bookmarkEnd w:id="60"/>
    </w:p>
    <w:p w14:paraId="53CD924E" w14:textId="77777777" w:rsidR="00734D3F" w:rsidRDefault="008101BC" w:rsidP="00734D3F">
      <w:pPr>
        <w:pStyle w:val="FirstParagraph"/>
        <w:spacing w:line="360" w:lineRule="auto"/>
        <w:contextualSpacing/>
        <w:jc w:val="both"/>
        <w:rPr>
          <w:lang w:val="de-DE"/>
        </w:rPr>
      </w:pPr>
      <w:r w:rsidRPr="00605FF0">
        <w:rPr>
          <w:lang w:val="de-DE"/>
        </w:rPr>
        <w:t>Es stellt sich nun die Frage, wie diese Kontextualisierung konzeptionell umzusetzen ist. Boten bislang insbesondere die Arbeiten von Ontology101</w:t>
      </w:r>
      <w:r w:rsidRPr="007D446A">
        <w:rPr>
          <w:rStyle w:val="Funotenzeichen"/>
        </w:rPr>
        <w:footnoteReference w:id="118"/>
      </w:r>
      <w:r w:rsidRPr="00605FF0">
        <w:rPr>
          <w:lang w:val="de-DE"/>
        </w:rPr>
        <w:t xml:space="preserve"> und </w:t>
      </w:r>
      <w:proofErr w:type="spellStart"/>
      <w:r w:rsidRPr="00605FF0">
        <w:rPr>
          <w:lang w:val="de-DE"/>
        </w:rPr>
        <w:t>Stuckenschmidt</w:t>
      </w:r>
      <w:proofErr w:type="spellEnd"/>
      <w:r w:rsidRPr="007D446A">
        <w:rPr>
          <w:rStyle w:val="Funotenzeichen"/>
        </w:rPr>
        <w:footnoteReference w:id="119"/>
      </w:r>
      <w:r w:rsidRPr="00605FF0">
        <w:rPr>
          <w:lang w:val="de-DE"/>
        </w:rPr>
        <w:t xml:space="preserve"> einen guten Leitfaden für die Erstellung von </w:t>
      </w:r>
      <w:proofErr w:type="spellStart"/>
      <w:r w:rsidRPr="00605FF0">
        <w:rPr>
          <w:lang w:val="de-DE"/>
        </w:rPr>
        <w:t>Ontologien</w:t>
      </w:r>
      <w:proofErr w:type="spellEnd"/>
      <w:r w:rsidRPr="00605FF0">
        <w:rPr>
          <w:lang w:val="de-DE"/>
        </w:rPr>
        <w:t xml:space="preserve"> im Sinne abstrakter formalisierter Wissensrepräsentationen, so findet sich in der Literatur kaum irgendwo ein Hinweis zur Umsetzung semantischer Kontextualisierung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w:t>
      </w:r>
    </w:p>
    <w:p w14:paraId="44F12BD2" w14:textId="6AE0F96C" w:rsidR="008101BC" w:rsidRDefault="008101BC" w:rsidP="00734D3F">
      <w:pPr>
        <w:pStyle w:val="FirstParagraph"/>
        <w:spacing w:line="360" w:lineRule="auto"/>
        <w:contextualSpacing/>
        <w:jc w:val="both"/>
        <w:rPr>
          <w:lang w:val="de-DE"/>
        </w:rPr>
      </w:pPr>
      <w:r w:rsidRPr="00605FF0">
        <w:rPr>
          <w:lang w:val="de-DE"/>
        </w:rPr>
        <w:t xml:space="preserve">Einen Hinweis liefert </w:t>
      </w:r>
      <w:proofErr w:type="spellStart"/>
      <w:r w:rsidRPr="00605FF0">
        <w:rPr>
          <w:lang w:val="de-DE"/>
        </w:rPr>
        <w:t>Hyvönen</w:t>
      </w:r>
      <w:proofErr w:type="spellEnd"/>
      <w:r w:rsidRPr="00605FF0">
        <w:rPr>
          <w:lang w:val="de-DE"/>
        </w:rPr>
        <w:t>, indem er drei Bestandteile einer (</w:t>
      </w:r>
      <w:proofErr w:type="spellStart"/>
      <w:r w:rsidRPr="00605FF0">
        <w:rPr>
          <w:lang w:val="de-DE"/>
        </w:rPr>
        <w:t>Semantic</w:t>
      </w:r>
      <w:proofErr w:type="spellEnd"/>
      <w:r w:rsidRPr="00605FF0">
        <w:rPr>
          <w:lang w:val="de-DE"/>
        </w:rPr>
        <w:t xml:space="preserve"> </w:t>
      </w:r>
      <w:proofErr w:type="gramStart"/>
      <w:r w:rsidRPr="00605FF0">
        <w:rPr>
          <w:lang w:val="de-DE"/>
        </w:rPr>
        <w:t>Web)-</w:t>
      </w:r>
      <w:proofErr w:type="gramEnd"/>
      <w:r w:rsidR="00856381">
        <w:rPr>
          <w:lang w:val="de-DE"/>
        </w:rPr>
        <w:t>“</w:t>
      </w:r>
      <w:proofErr w:type="spellStart"/>
      <w:r w:rsidRPr="00605FF0">
        <w:rPr>
          <w:lang w:val="de-DE"/>
        </w:rPr>
        <w:t>Ontologieinfrastruktur</w:t>
      </w:r>
      <w:proofErr w:type="spellEnd"/>
      <w:r w:rsidRPr="00605FF0">
        <w:rPr>
          <w:lang w:val="de-DE"/>
        </w:rPr>
        <w:t>” ausmacht:</w:t>
      </w:r>
    </w:p>
    <w:p w14:paraId="7918450B" w14:textId="77777777" w:rsidR="006D1B45" w:rsidRPr="00605FF0" w:rsidRDefault="006D1B45" w:rsidP="00605FF0">
      <w:pPr>
        <w:pStyle w:val="Textkrper"/>
        <w:spacing w:line="360" w:lineRule="auto"/>
        <w:contextualSpacing/>
        <w:jc w:val="both"/>
        <w:rPr>
          <w:lang w:val="de-DE"/>
        </w:rPr>
      </w:pPr>
    </w:p>
    <w:p w14:paraId="6D4EBCD4" w14:textId="006BA894"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independent</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facilitating</w:t>
      </w:r>
      <w:proofErr w:type="spellEnd"/>
      <w:r w:rsidRPr="006D1B45">
        <w:rPr>
          <w:i/>
          <w:iCs/>
          <w:sz w:val="20"/>
          <w:szCs w:val="20"/>
          <w:lang w:val="de-DE"/>
        </w:rPr>
        <w:t xml:space="preserve"> </w:t>
      </w:r>
      <w:proofErr w:type="spellStart"/>
      <w:r w:rsidRPr="006D1B45">
        <w:rPr>
          <w:i/>
          <w:iCs/>
          <w:sz w:val="20"/>
          <w:szCs w:val="20"/>
          <w:lang w:val="de-DE"/>
        </w:rPr>
        <w:t>cross</w:t>
      </w:r>
      <w:proofErr w:type="spellEnd"/>
      <w:r w:rsidRPr="006D1B45">
        <w:rPr>
          <w:i/>
          <w:iCs/>
          <w:sz w:val="20"/>
          <w:szCs w:val="20"/>
          <w:lang w:val="de-DE"/>
        </w:rPr>
        <w:t xml:space="preserve">-domain </w:t>
      </w:r>
      <w:proofErr w:type="spellStart"/>
      <w:r w:rsidRPr="006D1B45">
        <w:rPr>
          <w:i/>
          <w:iCs/>
          <w:sz w:val="20"/>
          <w:szCs w:val="20"/>
          <w:lang w:val="de-DE"/>
        </w:rPr>
        <w:t>interoperability</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thesaurus</w:t>
      </w:r>
      <w:proofErr w:type="spellEnd"/>
      <w:r w:rsidRPr="006D1B45">
        <w:rPr>
          <w:i/>
          <w:iCs/>
          <w:sz w:val="20"/>
          <w:szCs w:val="20"/>
          <w:lang w:val="de-DE"/>
        </w:rPr>
        <w:t xml:space="preserve"> </w:t>
      </w:r>
      <w:proofErr w:type="spellStart"/>
      <w:r w:rsidRPr="006D1B45">
        <w:rPr>
          <w:i/>
          <w:iCs/>
          <w:sz w:val="20"/>
          <w:szCs w:val="20"/>
          <w:lang w:val="de-DE"/>
        </w:rPr>
        <w:t>standards</w:t>
      </w:r>
      <w:proofErr w:type="spellEnd"/>
      <w:r w:rsidRPr="006D1B45">
        <w:rPr>
          <w:i/>
          <w:iCs/>
          <w:sz w:val="20"/>
          <w:szCs w:val="20"/>
          <w:lang w:val="de-DE"/>
        </w:rPr>
        <w:t xml:space="preserve">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W3C </w:t>
      </w:r>
      <w:proofErr w:type="spellStart"/>
      <w:r w:rsidRPr="006D1B45">
        <w:rPr>
          <w:i/>
          <w:iCs/>
          <w:sz w:val="20"/>
          <w:szCs w:val="20"/>
          <w:lang w:val="de-DE"/>
        </w:rPr>
        <w:t>Semantic</w:t>
      </w:r>
      <w:proofErr w:type="spellEnd"/>
      <w:r w:rsidRPr="006D1B45">
        <w:rPr>
          <w:i/>
          <w:iCs/>
          <w:sz w:val="20"/>
          <w:szCs w:val="20"/>
          <w:lang w:val="de-DE"/>
        </w:rPr>
        <w:t xml:space="preserve"> Web </w:t>
      </w:r>
      <w:proofErr w:type="spellStart"/>
      <w:r w:rsidRPr="006D1B45">
        <w:rPr>
          <w:i/>
          <w:iCs/>
          <w:sz w:val="20"/>
          <w:szCs w:val="20"/>
          <w:lang w:val="de-DE"/>
        </w:rPr>
        <w:t>recommendations</w:t>
      </w:r>
      <w:proofErr w:type="spellEnd"/>
      <w:r w:rsidRPr="006D1B45">
        <w:rPr>
          <w:i/>
          <w:iCs/>
          <w:sz w:val="20"/>
          <w:szCs w:val="20"/>
          <w:lang w:val="de-DE"/>
        </w:rPr>
        <w:t xml:space="preserve"> RDF(S), SKOS, </w:t>
      </w:r>
      <w:proofErr w:type="spellStart"/>
      <w:r w:rsidRPr="006D1B45">
        <w:rPr>
          <w:i/>
          <w:iCs/>
          <w:sz w:val="20"/>
          <w:szCs w:val="20"/>
          <w:lang w:val="de-DE"/>
        </w:rPr>
        <w:t>and</w:t>
      </w:r>
      <w:proofErr w:type="spellEnd"/>
      <w:r w:rsidRPr="006D1B45">
        <w:rPr>
          <w:i/>
          <w:iCs/>
          <w:sz w:val="20"/>
          <w:szCs w:val="20"/>
          <w:lang w:val="de-DE"/>
        </w:rPr>
        <w:t xml:space="preserve"> OWL fall </w:t>
      </w:r>
      <w:proofErr w:type="spellStart"/>
      <w:r w:rsidRPr="006D1B45">
        <w:rPr>
          <w:i/>
          <w:iCs/>
          <w:sz w:val="20"/>
          <w:szCs w:val="20"/>
          <w:lang w:val="de-DE"/>
        </w:rPr>
        <w:t>into</w:t>
      </w:r>
      <w:proofErr w:type="spellEnd"/>
      <w:r w:rsidRPr="006D1B45">
        <w:rPr>
          <w:i/>
          <w:iCs/>
          <w:sz w:val="20"/>
          <w:szCs w:val="20"/>
          <w:lang w:val="de-DE"/>
        </w:rPr>
        <w:t xml:space="preserve">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well</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generic</w:t>
      </w:r>
      <w:proofErr w:type="spellEnd"/>
      <w:r w:rsidRPr="006D1B45">
        <w:rPr>
          <w:i/>
          <w:iCs/>
          <w:sz w:val="20"/>
          <w:szCs w:val="20"/>
          <w:lang w:val="de-DE"/>
        </w:rPr>
        <w:t xml:space="preserve"> </w:t>
      </w:r>
      <w:proofErr w:type="spellStart"/>
      <w:r w:rsidRPr="006D1B45">
        <w:rPr>
          <w:i/>
          <w:iCs/>
          <w:sz w:val="20"/>
          <w:szCs w:val="20"/>
          <w:lang w:val="de-DE"/>
        </w:rPr>
        <w:t>metadata</w:t>
      </w:r>
      <w:proofErr w:type="spellEnd"/>
      <w:r w:rsidRPr="006D1B45">
        <w:rPr>
          <w:i/>
          <w:iCs/>
          <w:sz w:val="20"/>
          <w:szCs w:val="20"/>
          <w:lang w:val="de-DE"/>
        </w:rPr>
        <w:t xml:space="preserve"> </w:t>
      </w:r>
      <w:proofErr w:type="spellStart"/>
      <w:r w:rsidRPr="006D1B45">
        <w:rPr>
          <w:i/>
          <w:iCs/>
          <w:sz w:val="20"/>
          <w:szCs w:val="20"/>
          <w:lang w:val="de-DE"/>
        </w:rPr>
        <w:t>schemas</w:t>
      </w:r>
      <w:proofErr w:type="spellEnd"/>
      <w:r w:rsidRPr="006D1B45">
        <w:rPr>
          <w:i/>
          <w:iCs/>
          <w:sz w:val="20"/>
          <w:szCs w:val="20"/>
          <w:lang w:val="de-DE"/>
        </w:rPr>
        <w:t xml:space="preserve">, such </w:t>
      </w:r>
      <w:proofErr w:type="spellStart"/>
      <w:r w:rsidRPr="006D1B45">
        <w:rPr>
          <w:i/>
          <w:iCs/>
          <w:sz w:val="20"/>
          <w:szCs w:val="20"/>
          <w:lang w:val="de-DE"/>
        </w:rPr>
        <w:t>as</w:t>
      </w:r>
      <w:proofErr w:type="spellEnd"/>
      <w:r w:rsidRPr="006D1B45">
        <w:rPr>
          <w:i/>
          <w:iCs/>
          <w:sz w:val="20"/>
          <w:szCs w:val="20"/>
          <w:lang w:val="de-DE"/>
        </w:rPr>
        <w:t xml:space="preserve"> Dublin Core.</w:t>
      </w:r>
    </w:p>
    <w:p w14:paraId="569FFE22" w14:textId="7F7DE3C9"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Getty </w:t>
      </w:r>
      <w:proofErr w:type="spellStart"/>
      <w:r w:rsidRPr="006D1B45">
        <w:rPr>
          <w:i/>
          <w:iCs/>
          <w:sz w:val="20"/>
          <w:szCs w:val="20"/>
          <w:lang w:val="de-DE"/>
        </w:rPr>
        <w:t>Vocabularies</w:t>
      </w:r>
      <w:proofErr w:type="spellEnd"/>
      <w:r w:rsidRPr="006D1B45">
        <w:rPr>
          <w:i/>
          <w:iCs/>
          <w:sz w:val="20"/>
          <w:szCs w:val="20"/>
          <w:lang w:val="de-DE"/>
        </w:rPr>
        <w:t xml:space="preserve"> (AAT, TGN, </w:t>
      </w:r>
      <w:proofErr w:type="spellStart"/>
      <w:r w:rsidRPr="006D1B45">
        <w:rPr>
          <w:i/>
          <w:iCs/>
          <w:sz w:val="20"/>
          <w:szCs w:val="20"/>
          <w:lang w:val="de-DE"/>
        </w:rPr>
        <w:t>and</w:t>
      </w:r>
      <w:proofErr w:type="spellEnd"/>
      <w:r w:rsidRPr="006D1B45">
        <w:rPr>
          <w:i/>
          <w:iCs/>
          <w:sz w:val="20"/>
          <w:szCs w:val="20"/>
          <w:lang w:val="de-DE"/>
        </w:rPr>
        <w:t xml:space="preserve"> ULAN), </w:t>
      </w:r>
      <w:proofErr w:type="spellStart"/>
      <w:r w:rsidRPr="006D1B45">
        <w:rPr>
          <w:i/>
          <w:iCs/>
          <w:sz w:val="20"/>
          <w:szCs w:val="20"/>
          <w:lang w:val="de-DE"/>
        </w:rPr>
        <w:t>the</w:t>
      </w:r>
      <w:proofErr w:type="spellEnd"/>
      <w:r w:rsidRPr="006D1B45">
        <w:rPr>
          <w:i/>
          <w:iCs/>
          <w:sz w:val="20"/>
          <w:szCs w:val="20"/>
          <w:lang w:val="de-DE"/>
        </w:rPr>
        <w:t xml:space="preserve"> Library </w:t>
      </w:r>
      <w:proofErr w:type="spellStart"/>
      <w:r w:rsidRPr="006D1B45">
        <w:rPr>
          <w:i/>
          <w:iCs/>
          <w:sz w:val="20"/>
          <w:szCs w:val="20"/>
          <w:lang w:val="de-DE"/>
        </w:rPr>
        <w:t>of</w:t>
      </w:r>
      <w:proofErr w:type="spellEnd"/>
      <w:r w:rsidRPr="006D1B45">
        <w:rPr>
          <w:i/>
          <w:iCs/>
          <w:sz w:val="20"/>
          <w:szCs w:val="20"/>
          <w:lang w:val="de-DE"/>
        </w:rPr>
        <w:t xml:space="preserve"> </w:t>
      </w:r>
      <w:proofErr w:type="spellStart"/>
      <w:r w:rsidRPr="006D1B45">
        <w:rPr>
          <w:i/>
          <w:iCs/>
          <w:sz w:val="20"/>
          <w:szCs w:val="20"/>
          <w:lang w:val="de-DE"/>
        </w:rPr>
        <w:t>Congress</w:t>
      </w:r>
      <w:proofErr w:type="spellEnd"/>
      <w:r w:rsidRPr="006D1B45">
        <w:rPr>
          <w:i/>
          <w:iCs/>
          <w:sz w:val="20"/>
          <w:szCs w:val="20"/>
          <w:lang w:val="de-DE"/>
        </w:rPr>
        <w:t xml:space="preserve"> </w:t>
      </w:r>
      <w:proofErr w:type="spellStart"/>
      <w:r w:rsidRPr="006D1B45">
        <w:rPr>
          <w:i/>
          <w:iCs/>
          <w:sz w:val="20"/>
          <w:szCs w:val="20"/>
          <w:lang w:val="de-DE"/>
        </w:rPr>
        <w:t>Subject</w:t>
      </w:r>
      <w:proofErr w:type="spellEnd"/>
      <w:r w:rsidRPr="006D1B45">
        <w:rPr>
          <w:i/>
          <w:iCs/>
          <w:sz w:val="20"/>
          <w:szCs w:val="20"/>
          <w:lang w:val="de-DE"/>
        </w:rPr>
        <w:t xml:space="preserve"> </w:t>
      </w:r>
      <w:proofErr w:type="spellStart"/>
      <w:r w:rsidRPr="006D1B45">
        <w:rPr>
          <w:i/>
          <w:iCs/>
          <w:sz w:val="20"/>
          <w:szCs w:val="20"/>
          <w:lang w:val="de-DE"/>
        </w:rPr>
        <w:t>Headings</w:t>
      </w:r>
      <w:proofErr w:type="spellEnd"/>
      <w:r w:rsidRPr="006D1B45">
        <w:rPr>
          <w:i/>
          <w:iCs/>
          <w:sz w:val="20"/>
          <w:szCs w:val="20"/>
          <w:lang w:val="de-DE"/>
        </w:rPr>
        <w:t xml:space="preserve"> (LCSH),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other</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used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annotating</w:t>
      </w:r>
      <w:proofErr w:type="spellEnd"/>
      <w:r w:rsidRPr="006D1B45">
        <w:rPr>
          <w:i/>
          <w:iCs/>
          <w:sz w:val="20"/>
          <w:szCs w:val="20"/>
          <w:lang w:val="de-DE"/>
        </w:rPr>
        <w:t xml:space="preserve"> </w:t>
      </w:r>
      <w:proofErr w:type="spellStart"/>
      <w:r w:rsidRPr="006D1B45">
        <w:rPr>
          <w:i/>
          <w:iCs/>
          <w:sz w:val="20"/>
          <w:szCs w:val="20"/>
          <w:lang w:val="de-DE"/>
        </w:rPr>
        <w:t>contents</w:t>
      </w:r>
      <w:proofErr w:type="spellEnd"/>
      <w:r w:rsidRPr="006D1B45">
        <w:rPr>
          <w:i/>
          <w:iCs/>
          <w:sz w:val="20"/>
          <w:szCs w:val="20"/>
          <w:lang w:val="de-DE"/>
        </w:rPr>
        <w:t xml:space="preserve"> fall in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w:t>
      </w:r>
    </w:p>
    <w:p w14:paraId="0428CA44" w14:textId="1B9881B2" w:rsidR="006D1B45" w:rsidRDefault="008101BC" w:rsidP="006D1B45">
      <w:pPr>
        <w:pStyle w:val="Blocktext"/>
        <w:numPr>
          <w:ilvl w:val="0"/>
          <w:numId w:val="16"/>
        </w:numPr>
        <w:spacing w:line="360" w:lineRule="auto"/>
        <w:contextualSpacing/>
        <w:jc w:val="both"/>
        <w:rPr>
          <w:i/>
          <w:iCs/>
          <w:sz w:val="20"/>
          <w:szCs w:val="20"/>
          <w:lang w:val="de-DE"/>
        </w:rPr>
      </w:pPr>
      <w:r w:rsidRPr="006D1B45">
        <w:rPr>
          <w:i/>
          <w:iCs/>
          <w:sz w:val="20"/>
          <w:szCs w:val="20"/>
          <w:lang w:val="de-DE"/>
        </w:rPr>
        <w:t xml:space="preserve">Institution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concepts</w:t>
      </w:r>
      <w:proofErr w:type="spellEnd"/>
      <w:r w:rsidRPr="006D1B45">
        <w:rPr>
          <w:i/>
          <w:iCs/>
          <w:sz w:val="20"/>
          <w:szCs w:val="20"/>
          <w:lang w:val="de-DE"/>
        </w:rPr>
        <w:t xml:space="preserve"> </w:t>
      </w:r>
      <w:proofErr w:type="spellStart"/>
      <w:r w:rsidRPr="006D1B45">
        <w:rPr>
          <w:i/>
          <w:iCs/>
          <w:sz w:val="20"/>
          <w:szCs w:val="20"/>
          <w:lang w:val="de-DE"/>
        </w:rPr>
        <w:t>that</w:t>
      </w:r>
      <w:proofErr w:type="spellEnd"/>
      <w:r w:rsidRPr="006D1B45">
        <w:rPr>
          <w:i/>
          <w:iCs/>
          <w:sz w:val="20"/>
          <w:szCs w:val="20"/>
          <w:lang w:val="de-DE"/>
        </w:rPr>
        <w:t xml:space="preserve"> </w:t>
      </w:r>
      <w:proofErr w:type="spellStart"/>
      <w:r w:rsidRPr="006D1B45">
        <w:rPr>
          <w:i/>
          <w:iCs/>
          <w:sz w:val="20"/>
          <w:szCs w:val="20"/>
          <w:lang w:val="de-DE"/>
        </w:rPr>
        <w:t>may</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relevant </w:t>
      </w:r>
      <w:proofErr w:type="spellStart"/>
      <w:r w:rsidRPr="006D1B45">
        <w:rPr>
          <w:i/>
          <w:iCs/>
          <w:sz w:val="20"/>
          <w:szCs w:val="20"/>
          <w:lang w:val="de-DE"/>
        </w:rPr>
        <w:t>for</w:t>
      </w:r>
      <w:proofErr w:type="spellEnd"/>
      <w:r w:rsidRPr="006D1B45">
        <w:rPr>
          <w:i/>
          <w:iCs/>
          <w:sz w:val="20"/>
          <w:szCs w:val="20"/>
          <w:lang w:val="de-DE"/>
        </w:rPr>
        <w:t xml:space="preserve"> a </w:t>
      </w:r>
      <w:proofErr w:type="spellStart"/>
      <w:r w:rsidRPr="006D1B45">
        <w:rPr>
          <w:i/>
          <w:iCs/>
          <w:sz w:val="20"/>
          <w:szCs w:val="20"/>
          <w:lang w:val="de-DE"/>
        </w:rPr>
        <w:t>particular</w:t>
      </w:r>
      <w:proofErr w:type="spellEnd"/>
      <w:r w:rsidRPr="006D1B45">
        <w:rPr>
          <w:i/>
          <w:iCs/>
          <w:sz w:val="20"/>
          <w:szCs w:val="20"/>
          <w:lang w:val="de-DE"/>
        </w:rPr>
        <w:t xml:space="preserve"> </w:t>
      </w:r>
      <w:proofErr w:type="spellStart"/>
      <w:r w:rsidRPr="006D1B45">
        <w:rPr>
          <w:i/>
          <w:iCs/>
          <w:sz w:val="20"/>
          <w:szCs w:val="20"/>
          <w:lang w:val="de-DE"/>
        </w:rPr>
        <w:t>organization</w:t>
      </w:r>
      <w:proofErr w:type="spellEnd"/>
      <w:r w:rsidRPr="006D1B45">
        <w:rPr>
          <w:i/>
          <w:iCs/>
          <w:sz w:val="20"/>
          <w:szCs w:val="20"/>
          <w:lang w:val="de-DE"/>
        </w:rPr>
        <w:t xml:space="preserve"> </w:t>
      </w:r>
      <w:proofErr w:type="spellStart"/>
      <w:r w:rsidRPr="006D1B45">
        <w:rPr>
          <w:i/>
          <w:iCs/>
          <w:sz w:val="20"/>
          <w:szCs w:val="20"/>
          <w:lang w:val="de-DE"/>
        </w:rPr>
        <w:t>only</w:t>
      </w:r>
      <w:proofErr w:type="spellEnd"/>
      <w:r w:rsidRPr="006D1B45">
        <w:rPr>
          <w:i/>
          <w:iCs/>
          <w:sz w:val="20"/>
          <w:szCs w:val="20"/>
          <w:lang w:val="de-DE"/>
        </w:rPr>
        <w:t xml:space="preserve"> </w:t>
      </w:r>
      <w:proofErr w:type="spellStart"/>
      <w:r w:rsidRPr="006D1B45">
        <w:rPr>
          <w:i/>
          <w:iCs/>
          <w:sz w:val="20"/>
          <w:szCs w:val="20"/>
          <w:lang w:val="de-DE"/>
        </w:rPr>
        <w:t>or</w:t>
      </w:r>
      <w:proofErr w:type="spellEnd"/>
      <w:r w:rsidRPr="006D1B45">
        <w:rPr>
          <w:i/>
          <w:iCs/>
          <w:sz w:val="20"/>
          <w:szCs w:val="20"/>
          <w:lang w:val="de-DE"/>
        </w:rPr>
        <w:t xml:space="preserve"> </w:t>
      </w:r>
      <w:proofErr w:type="spellStart"/>
      <w:r w:rsidRPr="006D1B45">
        <w:rPr>
          <w:i/>
          <w:iCs/>
          <w:sz w:val="20"/>
          <w:szCs w:val="20"/>
          <w:lang w:val="de-DE"/>
        </w:rPr>
        <w:t>cannot</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w:t>
      </w:r>
      <w:proofErr w:type="spellStart"/>
      <w:r w:rsidRPr="006D1B45">
        <w:rPr>
          <w:i/>
          <w:iCs/>
          <w:sz w:val="20"/>
          <w:szCs w:val="20"/>
          <w:lang w:val="de-DE"/>
        </w:rPr>
        <w:t>shared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some</w:t>
      </w:r>
      <w:proofErr w:type="spellEnd"/>
      <w:r w:rsidRPr="006D1B45">
        <w:rPr>
          <w:i/>
          <w:iCs/>
          <w:sz w:val="20"/>
          <w:szCs w:val="20"/>
          <w:lang w:val="de-DE"/>
        </w:rPr>
        <w:t xml:space="preserve"> </w:t>
      </w:r>
      <w:proofErr w:type="spellStart"/>
      <w:r w:rsidRPr="006D1B45">
        <w:rPr>
          <w:i/>
          <w:iCs/>
          <w:sz w:val="20"/>
          <w:szCs w:val="20"/>
          <w:lang w:val="de-DE"/>
        </w:rPr>
        <w:t>reason</w:t>
      </w:r>
      <w:proofErr w:type="spellEnd"/>
      <w:r w:rsidRPr="006D1B45">
        <w:rPr>
          <w:i/>
          <w:iCs/>
          <w:sz w:val="20"/>
          <w:szCs w:val="20"/>
          <w:lang w:val="de-DE"/>
        </w:rPr>
        <w:t xml:space="preserve"> </w:t>
      </w:r>
      <w:proofErr w:type="spellStart"/>
      <w:r w:rsidRPr="006D1B45">
        <w:rPr>
          <w:i/>
          <w:iCs/>
          <w:sz w:val="20"/>
          <w:szCs w:val="20"/>
          <w:lang w:val="de-DE"/>
        </w:rPr>
        <w:t>with</w:t>
      </w:r>
      <w:proofErr w:type="spellEnd"/>
      <w:r w:rsidRPr="006D1B45">
        <w:rPr>
          <w:i/>
          <w:iCs/>
          <w:sz w:val="20"/>
          <w:szCs w:val="20"/>
          <w:lang w:val="de-DE"/>
        </w:rPr>
        <w:t xml:space="preserve"> a larger </w:t>
      </w:r>
      <w:proofErr w:type="spellStart"/>
      <w:proofErr w:type="gramStart"/>
      <w:r w:rsidRPr="006D1B45">
        <w:rPr>
          <w:i/>
          <w:iCs/>
          <w:sz w:val="20"/>
          <w:szCs w:val="20"/>
          <w:lang w:val="de-DE"/>
        </w:rPr>
        <w:t>community</w:t>
      </w:r>
      <w:proofErr w:type="spellEnd"/>
      <w:r w:rsidRPr="006D1B45">
        <w:rPr>
          <w:i/>
          <w:iCs/>
          <w:sz w:val="20"/>
          <w:szCs w:val="20"/>
          <w:lang w:val="de-DE"/>
        </w:rPr>
        <w:t>[</w:t>
      </w:r>
      <w:proofErr w:type="gramEnd"/>
      <w:r w:rsidRPr="006D1B45">
        <w:rPr>
          <w:i/>
          <w:iCs/>
          <w:sz w:val="20"/>
          <w:szCs w:val="20"/>
          <w:lang w:val="de-DE"/>
        </w:rPr>
        <w:t>…].</w:t>
      </w:r>
      <w:r w:rsidRPr="007D446A">
        <w:rPr>
          <w:rStyle w:val="Funotenzeichen"/>
        </w:rPr>
        <w:footnoteReference w:id="120"/>
      </w:r>
    </w:p>
    <w:p w14:paraId="44B43DE4" w14:textId="77777777" w:rsidR="006D1B45" w:rsidRPr="006D1B45" w:rsidRDefault="006D1B45" w:rsidP="006D1B45">
      <w:pPr>
        <w:pStyle w:val="Textkrper"/>
        <w:rPr>
          <w:lang w:val="de-DE"/>
        </w:rPr>
      </w:pPr>
    </w:p>
    <w:p w14:paraId="5B9B5C23" w14:textId="77777777" w:rsidR="006D1B45" w:rsidRDefault="008101BC" w:rsidP="006D1B45">
      <w:pPr>
        <w:pStyle w:val="FirstParagraph"/>
        <w:spacing w:line="360" w:lineRule="auto"/>
        <w:contextualSpacing/>
        <w:jc w:val="both"/>
        <w:rPr>
          <w:lang w:val="de-DE"/>
        </w:rPr>
      </w:pPr>
      <w:r w:rsidRPr="00605FF0">
        <w:rPr>
          <w:lang w:val="de-DE"/>
        </w:rPr>
        <w:t xml:space="preserve">Anhand dieser Bestandsaufnahme lassen sich mehrere Aussagen schlussfolgern: Neben der auf technischer Ebene wichtigen Information, dass eine im </w:t>
      </w:r>
      <w:proofErr w:type="spellStart"/>
      <w:r w:rsidRPr="00605FF0">
        <w:rPr>
          <w:lang w:val="de-DE"/>
        </w:rPr>
        <w:t>Semantic</w:t>
      </w:r>
      <w:proofErr w:type="spellEnd"/>
      <w:r w:rsidRPr="00605FF0">
        <w:rPr>
          <w:lang w:val="de-DE"/>
        </w:rPr>
        <w:t xml:space="preserve"> Web integrierte Ontologie sich aus verschiedenen Vokabularen aus verschiedenen Bereichen </w:t>
      </w:r>
      <w:r w:rsidRPr="00605FF0">
        <w:rPr>
          <w:lang w:val="de-DE"/>
        </w:rPr>
        <w:lastRenderedPageBreak/>
        <w:t>zusammensetzt (ja zusammensetzen sollte),</w:t>
      </w:r>
      <w:r w:rsidRPr="007D446A">
        <w:rPr>
          <w:rStyle w:val="Funotenzeichen"/>
        </w:rPr>
        <w:footnoteReference w:id="121"/>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w:t>
      </w:r>
      <w:proofErr w:type="spellStart"/>
      <w:r w:rsidRPr="00605FF0">
        <w:rPr>
          <w:lang w:val="de-DE"/>
        </w:rPr>
        <w:t>etabliertesten</w:t>
      </w:r>
      <w:proofErr w:type="spellEnd"/>
      <w:r w:rsidRPr="00605FF0">
        <w:rPr>
          <w:lang w:val="de-DE"/>
        </w:rPr>
        <w:t xml:space="preserve"> diejenigen, die das höchste Maß an Verständlichkeit anbieten – domänen- und institutionsspezifische die, die das höchste Maß an semantischer Spezifität zu erreichen imstande sind.</w:t>
      </w:r>
    </w:p>
    <w:p w14:paraId="289AB1EA" w14:textId="14DC1EEE" w:rsidR="008101BC" w:rsidRPr="00605FF0" w:rsidRDefault="008101BC" w:rsidP="006D1B45">
      <w:pPr>
        <w:pStyle w:val="FirstParagraph"/>
        <w:spacing w:line="360" w:lineRule="auto"/>
        <w:contextualSpacing/>
        <w:jc w:val="both"/>
        <w:rPr>
          <w:lang w:val="de-DE"/>
        </w:rPr>
      </w:pPr>
      <w:r w:rsidRPr="00605FF0">
        <w:rPr>
          <w:lang w:val="de-DE"/>
        </w:rPr>
        <w:t xml:space="preserve">Freilich ist hierdurch nur wenig über den eigentlichen semantischen Prozess der Verknüpfung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ausgesagt. Die Empfehlung der </w:t>
      </w:r>
      <w:proofErr w:type="spellStart"/>
      <w:r w:rsidRPr="00605FF0">
        <w:rPr>
          <w:lang w:val="de-DE"/>
        </w:rPr>
        <w:t>Semantic</w:t>
      </w:r>
      <w:proofErr w:type="spellEnd"/>
      <w:r w:rsidRPr="00605FF0">
        <w:rPr>
          <w:lang w:val="de-DE"/>
        </w:rPr>
        <w:t xml:space="preserve"> Web-Pioniere </w:t>
      </w:r>
      <w:proofErr w:type="spellStart"/>
      <w:r w:rsidRPr="00605FF0">
        <w:rPr>
          <w:lang w:val="de-DE"/>
        </w:rPr>
        <w:t>Bizer</w:t>
      </w:r>
      <w:proofErr w:type="spellEnd"/>
      <w:r w:rsidRPr="00605FF0">
        <w:rPr>
          <w:lang w:val="de-DE"/>
        </w:rPr>
        <w:t>, Heath und Berners-Lee</w:t>
      </w:r>
      <w:r w:rsidRPr="007D446A">
        <w:rPr>
          <w:rStyle w:val="Funotenzeichen"/>
        </w:rPr>
        <w:footnoteReference w:id="122"/>
      </w:r>
      <w:r w:rsidRPr="00605FF0">
        <w:rPr>
          <w:lang w:val="de-DE"/>
        </w:rPr>
        <w:t xml:space="preserve"> hingegen </w:t>
      </w:r>
      <w:r w:rsidR="00856381">
        <w:rPr>
          <w:lang w:val="de-DE"/>
        </w:rPr>
        <w:t>„</w:t>
      </w:r>
      <w:r w:rsidRPr="00605FF0">
        <w:rPr>
          <w:lang w:val="de-DE"/>
        </w:rPr>
        <w:t xml:space="preserve">[s]et RDF links </w:t>
      </w:r>
      <w:proofErr w:type="spellStart"/>
      <w:r w:rsidRPr="00605FF0">
        <w:rPr>
          <w:lang w:val="de-DE"/>
        </w:rPr>
        <w:t>to</w:t>
      </w:r>
      <w:proofErr w:type="spellEnd"/>
      <w:r w:rsidRPr="00605FF0">
        <w:rPr>
          <w:lang w:val="de-DE"/>
        </w:rPr>
        <w:t xml:space="preserve"> </w:t>
      </w:r>
      <w:proofErr w:type="spellStart"/>
      <w:r w:rsidRPr="00605FF0">
        <w:rPr>
          <w:lang w:val="de-DE"/>
        </w:rPr>
        <w:t>other</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w:t>
      </w:r>
      <w:proofErr w:type="spellEnd"/>
      <w:r w:rsidRPr="00605FF0">
        <w:rPr>
          <w:lang w:val="de-DE"/>
        </w:rPr>
        <w:t xml:space="preserve"> on </w:t>
      </w:r>
      <w:proofErr w:type="spellStart"/>
      <w:r w:rsidRPr="00605FF0">
        <w:rPr>
          <w:lang w:val="de-DE"/>
        </w:rPr>
        <w:t>the</w:t>
      </w:r>
      <w:proofErr w:type="spellEnd"/>
      <w:r w:rsidRPr="00605FF0">
        <w:rPr>
          <w:lang w:val="de-DE"/>
        </w:rPr>
        <w:t xml:space="preserve"> Web, so </w:t>
      </w:r>
      <w:proofErr w:type="spellStart"/>
      <w:r w:rsidRPr="00605FF0">
        <w:rPr>
          <w:lang w:val="de-DE"/>
        </w:rPr>
        <w:t>that</w:t>
      </w:r>
      <w:proofErr w:type="spellEnd"/>
      <w:r w:rsidRPr="00605FF0">
        <w:rPr>
          <w:lang w:val="de-DE"/>
        </w:rPr>
        <w:t xml:space="preserve"> </w:t>
      </w:r>
      <w:proofErr w:type="spellStart"/>
      <w:r w:rsidRPr="00605FF0">
        <w:rPr>
          <w:lang w:val="de-DE"/>
        </w:rPr>
        <w:t>clients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navigate</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Data </w:t>
      </w:r>
      <w:proofErr w:type="spellStart"/>
      <w:r w:rsidRPr="00605FF0">
        <w:rPr>
          <w:lang w:val="de-DE"/>
        </w:rPr>
        <w:t>as</w:t>
      </w:r>
      <w:proofErr w:type="spellEnd"/>
      <w:r w:rsidRPr="00605FF0">
        <w:rPr>
          <w:lang w:val="de-DE"/>
        </w:rPr>
        <w:t xml:space="preserve"> a </w:t>
      </w:r>
      <w:proofErr w:type="spellStart"/>
      <w:r w:rsidRPr="00605FF0">
        <w:rPr>
          <w:lang w:val="de-DE"/>
        </w:rPr>
        <w:t>whole</w:t>
      </w:r>
      <w:proofErr w:type="spellEnd"/>
      <w:r w:rsidRPr="00605FF0">
        <w:rPr>
          <w:lang w:val="de-DE"/>
        </w:rPr>
        <w:t xml:space="preserve"> </w:t>
      </w:r>
      <w:proofErr w:type="spellStart"/>
      <w:r w:rsidRPr="00605FF0">
        <w:rPr>
          <w:lang w:val="de-DE"/>
        </w:rPr>
        <w:t>by</w:t>
      </w:r>
      <w:proofErr w:type="spellEnd"/>
      <w:r w:rsidRPr="00605FF0">
        <w:rPr>
          <w:lang w:val="de-DE"/>
        </w:rPr>
        <w:t xml:space="preserve"> </w:t>
      </w:r>
      <w:proofErr w:type="spellStart"/>
      <w:r w:rsidRPr="00605FF0">
        <w:rPr>
          <w:lang w:val="de-DE"/>
        </w:rPr>
        <w:t>following</w:t>
      </w:r>
      <w:proofErr w:type="spellEnd"/>
      <w:r w:rsidRPr="00605FF0">
        <w:rPr>
          <w:lang w:val="de-DE"/>
        </w:rPr>
        <w:t xml:space="preserve"> RDF </w:t>
      </w:r>
      <w:proofErr w:type="gramStart"/>
      <w:r w:rsidRPr="00605FF0">
        <w:rPr>
          <w:lang w:val="de-DE"/>
        </w:rPr>
        <w:t>links[</w:t>
      </w:r>
      <w:proofErr w:type="gramEnd"/>
      <w:r w:rsidRPr="00605FF0">
        <w:rPr>
          <w:lang w:val="de-DE"/>
        </w:rPr>
        <w:t>…]”,</w:t>
      </w:r>
      <w:r w:rsidRPr="007D446A">
        <w:rPr>
          <w:rStyle w:val="Funotenzeichen"/>
        </w:rPr>
        <w:footnoteReference w:id="123"/>
      </w:r>
      <w:r w:rsidRPr="00605FF0">
        <w:rPr>
          <w:lang w:val="de-DE"/>
        </w:rPr>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bookmarkStart w:id="61" w:name="_Toc48836063"/>
      <w:r w:rsidRPr="00605FF0">
        <w:rPr>
          <w:lang w:val="de-DE"/>
        </w:rPr>
        <w:t>1) Mapping</w:t>
      </w:r>
      <w:bookmarkEnd w:id="61"/>
    </w:p>
    <w:p w14:paraId="3A5CD512"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 etwa analog zur Klassifizierung von Konzepten in #kapitelx können eigene Konzepte in Relation zu extern, etablierten Konzepten gesetzt werden, und diese Relationen als Eigenschaft in der RDF-Beschreibung des Konzepts fixiert werden. Der bisherige Verständnishorizont wäre somit für eine Anwendung, die das Metadatenprofil </w:t>
      </w:r>
      <w:proofErr w:type="spellStart"/>
      <w:r w:rsidRPr="00605FF0">
        <w:rPr>
          <w:lang w:val="de-DE"/>
        </w:rPr>
        <w:t>parsed</w:t>
      </w:r>
      <w:proofErr w:type="spellEnd"/>
      <w:r w:rsidRPr="00605FF0">
        <w:rPr>
          <w:lang w:val="de-DE"/>
        </w:rPr>
        <w:t xml:space="preserve">, überwunden, und ein Konnex zwischen Metadatenprofil und </w:t>
      </w:r>
      <w:proofErr w:type="spellStart"/>
      <w:r w:rsidRPr="00605FF0">
        <w:rPr>
          <w:lang w:val="de-DE"/>
        </w:rPr>
        <w:t>Semantic</w:t>
      </w:r>
      <w:proofErr w:type="spellEnd"/>
      <w:r w:rsidRPr="00605FF0">
        <w:rPr>
          <w:lang w:val="de-DE"/>
        </w:rPr>
        <w:t xml:space="preserve"> Web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455C3F6A" w:rsidR="008101BC" w:rsidRPr="00605FF0" w:rsidRDefault="008101BC" w:rsidP="00605FF0">
      <w:pPr>
        <w:pStyle w:val="Textkrper"/>
        <w:spacing w:line="360" w:lineRule="auto"/>
        <w:contextualSpacing/>
        <w:jc w:val="both"/>
        <w:rPr>
          <w:lang w:val="de-DE"/>
        </w:rPr>
      </w:pPr>
      <w:r w:rsidRPr="00605FF0">
        <w:rPr>
          <w:lang w:val="de-DE"/>
        </w:rPr>
        <w:t xml:space="preserve">In Worten: Der Term </w:t>
      </w:r>
      <w:r w:rsidR="00856381">
        <w:rPr>
          <w:lang w:val="de-DE"/>
        </w:rPr>
        <w:t>„</w:t>
      </w:r>
      <w:r w:rsidRPr="00605FF0">
        <w:rPr>
          <w:lang w:val="de-DE"/>
        </w:rPr>
        <w:t xml:space="preserve">Klangbeispiel” im </w:t>
      </w:r>
      <w:proofErr w:type="spellStart"/>
      <w:proofErr w:type="gramStart"/>
      <w:r w:rsidRPr="00605FF0">
        <w:rPr>
          <w:rStyle w:val="VerbatimChar"/>
          <w:lang w:val="de-DE"/>
        </w:rPr>
        <w:t>ma</w:t>
      </w:r>
      <w:proofErr w:type="spellEnd"/>
      <w:r w:rsidRPr="00605FF0">
        <w:rPr>
          <w:rStyle w:val="VerbatimChar"/>
          <w:lang w:val="de-DE"/>
        </w:rPr>
        <w:t>:</w:t>
      </w:r>
      <w:r w:rsidRPr="00605FF0">
        <w:rPr>
          <w:lang w:val="de-DE"/>
        </w:rPr>
        <w:t>-</w:t>
      </w:r>
      <w:proofErr w:type="gramEnd"/>
      <w:r w:rsidRPr="00605FF0">
        <w:rPr>
          <w:lang w:val="de-DE"/>
        </w:rPr>
        <w:t xml:space="preserve">Namespace wird als Unterklasse des in der GND definierten Schlagworts </w:t>
      </w:r>
      <w:r w:rsidR="00856381">
        <w:rPr>
          <w:lang w:val="de-DE"/>
        </w:rPr>
        <w:t>„</w:t>
      </w:r>
      <w:r w:rsidRPr="00605FF0">
        <w:rPr>
          <w:lang w:val="de-DE"/>
        </w:rPr>
        <w:t>Schallaufzeichnung” verstanden.</w:t>
      </w:r>
    </w:p>
    <w:p w14:paraId="19FADB63" w14:textId="77777777" w:rsidR="008101BC" w:rsidRPr="00605FF0" w:rsidRDefault="008101BC" w:rsidP="00605FF0">
      <w:pPr>
        <w:pStyle w:val="Textkrper"/>
        <w:spacing w:line="360" w:lineRule="auto"/>
        <w:contextualSpacing/>
        <w:jc w:val="both"/>
        <w:rPr>
          <w:lang w:val="de-DE"/>
        </w:rPr>
      </w:pPr>
      <w:r w:rsidRPr="00605FF0">
        <w:rPr>
          <w:lang w:val="de-DE"/>
        </w:rPr>
        <w:t xml:space="preserve">Das Property </w:t>
      </w:r>
      <w:proofErr w:type="spellStart"/>
      <w:proofErr w:type="gramStart"/>
      <w:r w:rsidRPr="00605FF0">
        <w:rPr>
          <w:rStyle w:val="VerbatimChar"/>
          <w:lang w:val="de-DE"/>
        </w:rPr>
        <w:t>rdfs:subclassOf</w:t>
      </w:r>
      <w:proofErr w:type="spellEnd"/>
      <w:proofErr w:type="gramEnd"/>
      <w:r w:rsidRPr="00605FF0">
        <w:rPr>
          <w:lang w:val="de-DE"/>
        </w:rPr>
        <w:t xml:space="preserve"> verlinkt dabei die Entität </w:t>
      </w:r>
      <w:proofErr w:type="spellStart"/>
      <w:r w:rsidRPr="00605FF0">
        <w:rPr>
          <w:rStyle w:val="VerbatimChar"/>
          <w:lang w:val="de-DE"/>
        </w:rPr>
        <w:t>ma:Klangbeispiel</w:t>
      </w:r>
      <w:proofErr w:type="spellEnd"/>
      <w:r w:rsidRPr="00605FF0">
        <w:rPr>
          <w:lang w:val="de-DE"/>
        </w:rPr>
        <w:t xml:space="preserve"> in eine externe, bereits im </w:t>
      </w:r>
      <w:proofErr w:type="spellStart"/>
      <w:r w:rsidRPr="00605FF0">
        <w:rPr>
          <w:lang w:val="de-DE"/>
        </w:rPr>
        <w:t>Semantic</w:t>
      </w:r>
      <w:proofErr w:type="spellEnd"/>
      <w:r w:rsidRPr="00605FF0">
        <w:rPr>
          <w:lang w:val="de-DE"/>
        </w:rPr>
        <w:t xml:space="preserve"> Web eingebundene und semantisch etablierte Ontologie, die Gemeinsame Normdatei, sodass nun also auch die Entität </w:t>
      </w:r>
      <w:proofErr w:type="spellStart"/>
      <w:r w:rsidRPr="00605FF0">
        <w:rPr>
          <w:rStyle w:val="VerbatimChar"/>
          <w:lang w:val="de-DE"/>
        </w:rPr>
        <w:t>ma:Klangbeispiel</w:t>
      </w:r>
      <w:proofErr w:type="spellEnd"/>
      <w:r w:rsidRPr="00605FF0">
        <w:rPr>
          <w:lang w:val="de-DE"/>
        </w:rPr>
        <w:t xml:space="preserve"> (freilich erst nach Publikation im Netz) in das </w:t>
      </w:r>
      <w:proofErr w:type="spellStart"/>
      <w:r w:rsidRPr="00605FF0">
        <w:rPr>
          <w:lang w:val="de-DE"/>
        </w:rPr>
        <w:t>Semantic</w:t>
      </w:r>
      <w:proofErr w:type="spellEnd"/>
      <w:r w:rsidRPr="00605FF0">
        <w:rPr>
          <w:lang w:val="de-DE"/>
        </w:rPr>
        <w:t xml:space="preserve"> Web integriert ist.</w:t>
      </w:r>
    </w:p>
    <w:p w14:paraId="47BF25A1" w14:textId="495D2B43" w:rsidR="008101BC" w:rsidRPr="00605FF0" w:rsidRDefault="008101BC" w:rsidP="00605FF0">
      <w:pPr>
        <w:pStyle w:val="Textkrper"/>
        <w:spacing w:line="360" w:lineRule="auto"/>
        <w:contextualSpacing/>
        <w:jc w:val="both"/>
        <w:rPr>
          <w:lang w:val="de-DE"/>
        </w:rPr>
      </w:pPr>
      <w:r w:rsidRPr="00605FF0">
        <w:rPr>
          <w:lang w:val="de-DE"/>
        </w:rPr>
        <w:lastRenderedPageBreak/>
        <w:t xml:space="preserve">Neben Integration durch hierarchische Relation (bspw. </w:t>
      </w:r>
      <w:proofErr w:type="spellStart"/>
      <w:proofErr w:type="gramStart"/>
      <w:r w:rsidRPr="00605FF0">
        <w:rPr>
          <w:rStyle w:val="VerbatimChar"/>
          <w:lang w:val="de-DE"/>
        </w:rPr>
        <w:t>rdfs:subclassOf</w:t>
      </w:r>
      <w:proofErr w:type="spellEnd"/>
      <w:proofErr w:type="gramEnd"/>
      <w:r w:rsidRPr="00605FF0">
        <w:rPr>
          <w:lang w:val="de-DE"/>
        </w:rPr>
        <w:t>) kommen auch Äquivalenzrelationen für diesen Verlinkungsvorgang infrage. Insbesondere das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7D446A">
        <w:rPr>
          <w:rStyle w:val="Funotenzeichen"/>
        </w:rPr>
        <w:footnoteReference w:id="124"/>
      </w:r>
      <w:r w:rsidRPr="00605FF0">
        <w:rPr>
          <w:lang w:val="de-DE"/>
        </w:rPr>
        <w:t xml:space="preserve"> hat sich etabliert, um etwa Thesauri in RDF zu überführen,</w:t>
      </w:r>
      <w:r w:rsidRPr="007D446A">
        <w:rPr>
          <w:rStyle w:val="Funotenzeichen"/>
        </w:rPr>
        <w:footnoteReference w:id="125"/>
      </w:r>
      <w:r w:rsidRPr="00605FF0">
        <w:rPr>
          <w:lang w:val="de-DE"/>
        </w:rPr>
        <w:t xml:space="preserve"> jedoch insbesondere auch um Vokabulare und </w:t>
      </w:r>
      <w:proofErr w:type="spellStart"/>
      <w:r w:rsidRPr="00605FF0">
        <w:rPr>
          <w:lang w:val="de-DE"/>
        </w:rPr>
        <w:t>Ontologien</w:t>
      </w:r>
      <w:proofErr w:type="spellEnd"/>
      <w:r w:rsidRPr="00605FF0">
        <w:rPr>
          <w:lang w:val="de-DE"/>
        </w:rPr>
        <w:t xml:space="preserve"> aufeinander zu beziehen</w:t>
      </w:r>
      <w:r w:rsidRPr="007D446A">
        <w:rPr>
          <w:rStyle w:val="Funotenzeichen"/>
        </w:rPr>
        <w:footnoteReference w:id="126"/>
      </w:r>
      <w:r w:rsidRPr="00605FF0">
        <w:rPr>
          <w:lang w:val="de-DE"/>
        </w:rPr>
        <w:t xml:space="preserve"> (</w:t>
      </w:r>
      <w:proofErr w:type="spellStart"/>
      <w:r w:rsidRPr="00605FF0">
        <w:rPr>
          <w:lang w:val="de-DE"/>
        </w:rPr>
        <w:t>ontology</w:t>
      </w:r>
      <w:proofErr w:type="spellEnd"/>
      <w:r w:rsidRPr="00605FF0">
        <w:rPr>
          <w:lang w:val="de-DE"/>
        </w:rPr>
        <w:t xml:space="preserve"> </w:t>
      </w:r>
      <w:proofErr w:type="spellStart"/>
      <w:r w:rsidRPr="00605FF0">
        <w:rPr>
          <w:lang w:val="de-DE"/>
        </w:rPr>
        <w:t>alignment</w:t>
      </w:r>
      <w:proofErr w:type="spellEnd"/>
      <w:r w:rsidRPr="00605FF0">
        <w:rPr>
          <w:lang w:val="de-DE"/>
        </w:rPr>
        <w:t>,</w:t>
      </w:r>
      <w:r w:rsidRPr="007D446A">
        <w:rPr>
          <w:rStyle w:val="Funotenzeichen"/>
        </w:rPr>
        <w:footnoteReference w:id="127"/>
      </w:r>
      <w:r w:rsidRPr="00605FF0">
        <w:rPr>
          <w:lang w:val="de-DE"/>
        </w:rPr>
        <w:t xml:space="preserve"> Mapping). Hierfür sind etwa die Properties</w:t>
      </w:r>
    </w:p>
    <w:p w14:paraId="0B1378F8"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skos:exactMatch</w:t>
      </w:r>
      <w:proofErr w:type="spellEnd"/>
      <w:proofErr w:type="gramEnd"/>
      <w:r w:rsidRPr="00605FF0">
        <w:rPr>
          <w:lang w:val="de-DE"/>
        </w:rPr>
        <w:t xml:space="preserve">, </w:t>
      </w:r>
      <w:proofErr w:type="spellStart"/>
      <w:r w:rsidRPr="00605FF0">
        <w:rPr>
          <w:rStyle w:val="VerbatimChar"/>
          <w:lang w:val="de-DE"/>
        </w:rPr>
        <w:t>skos:narrowMatch</w:t>
      </w:r>
      <w:proofErr w:type="spellEnd"/>
      <w:r w:rsidRPr="00605FF0">
        <w:rPr>
          <w:lang w:val="de-DE"/>
        </w:rPr>
        <w:t xml:space="preserve">, </w:t>
      </w:r>
      <w:proofErr w:type="spellStart"/>
      <w:r w:rsidRPr="00605FF0">
        <w:rPr>
          <w:rStyle w:val="VerbatimChar"/>
          <w:lang w:val="de-DE"/>
        </w:rPr>
        <w:t>skos:broadMatch</w:t>
      </w:r>
      <w:proofErr w:type="spellEnd"/>
      <w:r w:rsidRPr="00605FF0">
        <w:rPr>
          <w:lang w:val="de-DE"/>
        </w:rPr>
        <w:t xml:space="preserve">, </w:t>
      </w:r>
      <w:proofErr w:type="spellStart"/>
      <w:r w:rsidRPr="00605FF0">
        <w:rPr>
          <w:rStyle w:val="VerbatimChar"/>
          <w:lang w:val="de-DE"/>
        </w:rPr>
        <w:t>skos:closeMatch</w:t>
      </w:r>
      <w:proofErr w:type="spellEnd"/>
    </w:p>
    <w:p w14:paraId="05146FA7" w14:textId="77777777" w:rsidR="008101BC" w:rsidRPr="00605FF0" w:rsidRDefault="008101BC" w:rsidP="00605FF0">
      <w:pPr>
        <w:pStyle w:val="Textkrper"/>
        <w:spacing w:line="360" w:lineRule="auto"/>
        <w:contextualSpacing/>
        <w:jc w:val="both"/>
        <w:rPr>
          <w:lang w:val="de-DE"/>
        </w:rPr>
      </w:pPr>
      <w:r w:rsidRPr="00605FF0">
        <w:rPr>
          <w:lang w:val="de-DE"/>
        </w:rPr>
        <w:t xml:space="preserve">besonders geeignet. Deutlich wird aber zugleich, dass die Ambivalenz dieser </w:t>
      </w:r>
      <w:proofErr w:type="spellStart"/>
      <w:r w:rsidRPr="00605FF0">
        <w:rPr>
          <w:lang w:val="de-DE"/>
        </w:rPr>
        <w:t>Propeties</w:t>
      </w:r>
      <w:proofErr w:type="spellEnd"/>
      <w:r w:rsidRPr="00605FF0">
        <w:rPr>
          <w:lang w:val="de-DE"/>
        </w:rPr>
        <w:t xml:space="preserve"> (ausgenommen </w:t>
      </w:r>
      <w:proofErr w:type="spellStart"/>
      <w:proofErr w:type="gramStart"/>
      <w:r w:rsidRPr="00605FF0">
        <w:rPr>
          <w:rStyle w:val="VerbatimChar"/>
          <w:lang w:val="de-DE"/>
        </w:rPr>
        <w:t>skos:exactMatch</w:t>
      </w:r>
      <w:proofErr w:type="spellEnd"/>
      <w:proofErr w:type="gramEnd"/>
      <w:r w:rsidRPr="00605FF0">
        <w:rPr>
          <w:lang w:val="de-DE"/>
        </w:rPr>
        <w:t>) groß ist und daher womöglich keine endgültig befriedigende semantische Eindeutigkeit ermöglichen kann.</w:t>
      </w:r>
      <w:r w:rsidRPr="00605FF0">
        <w:rPr>
          <w:lang w:val="de-DE"/>
        </w:rPr>
        <w:br/>
      </w:r>
    </w:p>
    <w:p w14:paraId="7C0C1DED" w14:textId="77777777" w:rsidR="008101BC" w:rsidRPr="00605FF0" w:rsidRDefault="008101BC" w:rsidP="00605FF0">
      <w:pPr>
        <w:pStyle w:val="berschrift4"/>
        <w:spacing w:line="360" w:lineRule="auto"/>
        <w:contextualSpacing/>
        <w:jc w:val="both"/>
        <w:rPr>
          <w:lang w:val="de-DE"/>
        </w:rPr>
      </w:pPr>
      <w:bookmarkStart w:id="62" w:name="Xf79846c737cd3e804ee8499c673ce551f775ad3"/>
      <w:bookmarkStart w:id="63" w:name="_Toc48836064"/>
      <w:r w:rsidRPr="00605FF0">
        <w:rPr>
          <w:lang w:val="de-DE"/>
        </w:rPr>
        <w:t>2) Integration von bereits etablierten externen Konzepten</w:t>
      </w:r>
      <w:bookmarkEnd w:id="62"/>
      <w:bookmarkEnd w:id="63"/>
    </w:p>
    <w:p w14:paraId="2FA90CBB" w14:textId="77777777" w:rsidR="00273F9B" w:rsidRDefault="008101BC" w:rsidP="00273F9B">
      <w:pPr>
        <w:pStyle w:val="FirstParagraph"/>
        <w:spacing w:line="360" w:lineRule="auto"/>
        <w:contextualSpacing/>
        <w:jc w:val="both"/>
        <w:rPr>
          <w:lang w:val="de-DE"/>
        </w:rPr>
      </w:pPr>
      <w:r w:rsidRPr="00605FF0">
        <w:rPr>
          <w:lang w:val="de-DE"/>
        </w:rPr>
        <w:t xml:space="preserve">Während das Mappen zu äquivalenten Termen im Falle sich bereits in Verwendung befindlicher und somit unantastbarer Vokabulare im Sinne einer bestmöglichen Integration ins </w:t>
      </w:r>
      <w:proofErr w:type="spellStart"/>
      <w:r w:rsidRPr="00605FF0">
        <w:rPr>
          <w:lang w:val="de-DE"/>
        </w:rPr>
        <w:t>Semantic</w:t>
      </w:r>
      <w:proofErr w:type="spellEnd"/>
      <w:r w:rsidRPr="00605FF0">
        <w:rPr>
          <w:lang w:val="de-DE"/>
        </w:rPr>
        <w:t xml:space="preserve"> Web sinnvoll sein mag, erscheint es angesichts von Funktionsweise und Architektur des </w:t>
      </w:r>
      <w:proofErr w:type="spellStart"/>
      <w:r w:rsidRPr="00605FF0">
        <w:rPr>
          <w:lang w:val="de-DE"/>
        </w:rPr>
        <w:t>Semantic</w:t>
      </w:r>
      <w:proofErr w:type="spellEnd"/>
      <w:r w:rsidRPr="00605FF0">
        <w:rPr>
          <w:lang w:val="de-DE"/>
        </w:rPr>
        <w:t xml:space="preserve"> Webs im Falle des Metadatenprofils als nicht erstrebenswert. Obwohl die Produktion von Doubletten (und anschließendem Mapping) im Sinne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nicht </w:t>
      </w:r>
      <w:r w:rsidR="00856381">
        <w:rPr>
          <w:lang w:val="de-DE"/>
        </w:rPr>
        <w:t>„</w:t>
      </w:r>
      <w:r w:rsidRPr="00605FF0">
        <w:rPr>
          <w:lang w:val="de-DE"/>
        </w:rPr>
        <w:t>falsch” ist,</w:t>
      </w:r>
      <w:r w:rsidRPr="007D446A">
        <w:rPr>
          <w:rStyle w:val="Funotenzeichen"/>
        </w:rPr>
        <w:footnoteReference w:id="128"/>
      </w:r>
      <w:r w:rsidRPr="00605FF0">
        <w:rPr>
          <w:lang w:val="de-DE"/>
        </w:rPr>
        <w:t xml:space="preserve"> so ist sie doch eingedenk dessen Konzeption als offene, ins Netz ausgelagerte </w:t>
      </w:r>
      <w:r w:rsidR="00856381">
        <w:rPr>
          <w:lang w:val="de-DE"/>
        </w:rPr>
        <w:t>„</w:t>
      </w:r>
      <w:r w:rsidRPr="00605FF0">
        <w:rPr>
          <w:lang w:val="de-DE"/>
        </w:rPr>
        <w:t xml:space="preserve">Datenbank”, in dem jeder Datensatz für jeden zugänglich und </w:t>
      </w:r>
      <w:proofErr w:type="spellStart"/>
      <w:r w:rsidRPr="00605FF0">
        <w:rPr>
          <w:lang w:val="de-DE"/>
        </w:rPr>
        <w:t>referenzierbar</w:t>
      </w:r>
      <w:proofErr w:type="spellEnd"/>
      <w:r w:rsidRPr="00605FF0">
        <w:rPr>
          <w:lang w:val="de-DE"/>
        </w:rPr>
        <w:t xml:space="preserve"> ist, unsinnig, ist doch Kontextualisierung durch den Rekurs auf semantisch etablierte und somit aussagekräftige Konzepte, wie bereits mehrfach betont, sogar außerordentlich wünschenswert. Diese Aussagekraft erhöht sich weiter durch Wiederverwendung etablierter Konzepte und der Vermeidung von konkurrierenden Redundanzen: </w:t>
      </w:r>
      <w:r w:rsidR="00856381">
        <w:rPr>
          <w:lang w:val="de-DE"/>
        </w:rPr>
        <w:t>„</w:t>
      </w:r>
      <w:proofErr w:type="spellStart"/>
      <w:r w:rsidRPr="00605FF0">
        <w:rPr>
          <w:lang w:val="de-DE"/>
        </w:rPr>
        <w:t>it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considered</w:t>
      </w:r>
      <w:proofErr w:type="spellEnd"/>
      <w:r w:rsidRPr="00605FF0">
        <w:rPr>
          <w:lang w:val="de-DE"/>
        </w:rPr>
        <w:t xml:space="preserve"> </w:t>
      </w:r>
      <w:proofErr w:type="spellStart"/>
      <w:r w:rsidRPr="00605FF0">
        <w:rPr>
          <w:lang w:val="de-DE"/>
        </w:rPr>
        <w:t>good</w:t>
      </w:r>
      <w:proofErr w:type="spellEnd"/>
      <w:r w:rsidRPr="00605FF0">
        <w:rPr>
          <w:lang w:val="de-DE"/>
        </w:rPr>
        <w:t xml:space="preserve"> </w:t>
      </w:r>
      <w:proofErr w:type="spellStart"/>
      <w:r w:rsidRPr="00605FF0">
        <w:rPr>
          <w:lang w:val="de-DE"/>
        </w:rPr>
        <w:t>practice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reuse</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from</w:t>
      </w:r>
      <w:proofErr w:type="spellEnd"/>
      <w:r w:rsidRPr="00605FF0">
        <w:rPr>
          <w:lang w:val="de-DE"/>
        </w:rPr>
        <w:t xml:space="preserve"> well-</w:t>
      </w:r>
      <w:proofErr w:type="spellStart"/>
      <w:r w:rsidRPr="00605FF0">
        <w:rPr>
          <w:lang w:val="de-DE"/>
        </w:rPr>
        <w:t>known</w:t>
      </w:r>
      <w:proofErr w:type="spellEnd"/>
      <w:r w:rsidRPr="00605FF0">
        <w:rPr>
          <w:lang w:val="de-DE"/>
        </w:rPr>
        <w:t xml:space="preserve"> RDF </w:t>
      </w:r>
      <w:proofErr w:type="spellStart"/>
      <w:r w:rsidRPr="00605FF0">
        <w:rPr>
          <w:lang w:val="de-DE"/>
        </w:rPr>
        <w:t>vocabularies</w:t>
      </w:r>
      <w:proofErr w:type="spellEnd"/>
      <w:r w:rsidRPr="00605FF0">
        <w:rPr>
          <w:lang w:val="de-DE"/>
        </w:rPr>
        <w:t xml:space="preserve"> […] </w:t>
      </w:r>
      <w:proofErr w:type="spellStart"/>
      <w:r w:rsidRPr="00605FF0">
        <w:rPr>
          <w:lang w:val="de-DE"/>
        </w:rPr>
        <w:t>wherever</w:t>
      </w:r>
      <w:proofErr w:type="spellEnd"/>
      <w:r w:rsidRPr="00605FF0">
        <w:rPr>
          <w:lang w:val="de-DE"/>
        </w:rPr>
        <w:t xml:space="preserve"> </w:t>
      </w:r>
      <w:proofErr w:type="spellStart"/>
      <w:r w:rsidRPr="00605FF0">
        <w:rPr>
          <w:lang w:val="de-DE"/>
        </w:rPr>
        <w:t>possible</w:t>
      </w:r>
      <w:proofErr w:type="spellEnd"/>
      <w:r w:rsidRPr="00605FF0">
        <w:rPr>
          <w:lang w:val="de-DE"/>
        </w:rPr>
        <w:t xml:space="preserve"> in </w:t>
      </w:r>
      <w:proofErr w:type="spellStart"/>
      <w:r w:rsidRPr="00605FF0">
        <w:rPr>
          <w:lang w:val="de-DE"/>
        </w:rPr>
        <w:t>order</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it</w:t>
      </w:r>
      <w:proofErr w:type="spellEnd"/>
      <w:r w:rsidRPr="00605FF0">
        <w:rPr>
          <w:lang w:val="de-DE"/>
        </w:rPr>
        <w:t xml:space="preserve"> </w:t>
      </w:r>
      <w:proofErr w:type="spellStart"/>
      <w:r w:rsidRPr="00605FF0">
        <w:rPr>
          <w:lang w:val="de-DE"/>
        </w:rPr>
        <w:t>easier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client</w:t>
      </w:r>
      <w:proofErr w:type="spellEnd"/>
      <w:r w:rsidRPr="00605FF0">
        <w:rPr>
          <w:lang w:val="de-DE"/>
        </w:rPr>
        <w:t xml:space="preserve"> </w:t>
      </w:r>
      <w:proofErr w:type="spellStart"/>
      <w:r w:rsidRPr="00605FF0">
        <w:rPr>
          <w:lang w:val="de-DE"/>
        </w:rPr>
        <w:t>applications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lastRenderedPageBreak/>
        <w:t>process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Only</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these</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do not </w:t>
      </w:r>
      <w:proofErr w:type="spellStart"/>
      <w:r w:rsidRPr="00605FF0">
        <w:rPr>
          <w:lang w:val="de-DE"/>
        </w:rPr>
        <w:t>provide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required</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should</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publishers</w:t>
      </w:r>
      <w:proofErr w:type="spellEnd"/>
      <w:r w:rsidRPr="00605FF0">
        <w:rPr>
          <w:lang w:val="de-DE"/>
        </w:rPr>
        <w:t xml:space="preserve"> </w:t>
      </w:r>
      <w:proofErr w:type="spellStart"/>
      <w:r w:rsidRPr="00605FF0">
        <w:rPr>
          <w:lang w:val="de-DE"/>
        </w:rPr>
        <w:t>define</w:t>
      </w:r>
      <w:proofErr w:type="spellEnd"/>
      <w:r w:rsidRPr="00605FF0">
        <w:rPr>
          <w:lang w:val="de-DE"/>
        </w:rPr>
        <w:t xml:space="preserve"> </w:t>
      </w:r>
      <w:proofErr w:type="spellStart"/>
      <w:r w:rsidRPr="00605FF0">
        <w:rPr>
          <w:lang w:val="de-DE"/>
        </w:rPr>
        <w:t>new</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source-specific</w:t>
      </w:r>
      <w:proofErr w:type="spellEnd"/>
      <w:r w:rsidRPr="00605FF0">
        <w:rPr>
          <w:lang w:val="de-DE"/>
        </w:rPr>
        <w:t xml:space="preserve"> </w:t>
      </w:r>
      <w:proofErr w:type="spellStart"/>
      <w:r w:rsidRPr="00605FF0">
        <w:rPr>
          <w:lang w:val="de-DE"/>
        </w:rPr>
        <w:t>terminology</w:t>
      </w:r>
      <w:proofErr w:type="spellEnd"/>
      <w:r w:rsidRPr="00605FF0">
        <w:rPr>
          <w:lang w:val="de-DE"/>
        </w:rPr>
        <w:t xml:space="preserve"> […].”</w:t>
      </w:r>
      <w:r w:rsidRPr="007D446A">
        <w:rPr>
          <w:rStyle w:val="Funotenzeichen"/>
        </w:rPr>
        <w:footnoteReference w:id="129"/>
      </w:r>
      <w:r w:rsidRPr="00605FF0">
        <w:rPr>
          <w:lang w:val="de-DE"/>
        </w:rPr>
        <w:t xml:space="preserve"> Zu guter Letzt wird so </w:t>
      </w:r>
      <w:r w:rsidR="00856381">
        <w:rPr>
          <w:lang w:val="de-DE"/>
        </w:rPr>
        <w:t>„</w:t>
      </w:r>
      <w:r w:rsidRPr="00605FF0">
        <w:rPr>
          <w:lang w:val="de-DE"/>
        </w:rPr>
        <w:t>[</w:t>
      </w:r>
      <w:proofErr w:type="gramStart"/>
      <w:r w:rsidRPr="00605FF0">
        <w:rPr>
          <w:lang w:val="de-DE"/>
        </w:rPr>
        <w:t>…]die</w:t>
      </w:r>
      <w:proofErr w:type="gramEnd"/>
      <w:r w:rsidRPr="00605FF0">
        <w:rPr>
          <w:lang w:val="de-DE"/>
        </w:rPr>
        <w:t xml:space="preserve"> Einheitlichkeit und Interoperabilität der Beschreibungen sicher[gestellt].”</w:t>
      </w:r>
      <w:r w:rsidRPr="007D446A">
        <w:rPr>
          <w:rStyle w:val="Funotenzeichen"/>
        </w:rPr>
        <w:footnoteReference w:id="130"/>
      </w:r>
    </w:p>
    <w:p w14:paraId="2636D796" w14:textId="0DDE993A" w:rsidR="008101BC" w:rsidRPr="00605FF0" w:rsidRDefault="008101BC" w:rsidP="00273F9B">
      <w:pPr>
        <w:pStyle w:val="FirstParagraph"/>
        <w:spacing w:line="360" w:lineRule="auto"/>
        <w:contextualSpacing/>
        <w:jc w:val="both"/>
        <w:rPr>
          <w:lang w:val="de-DE"/>
        </w:rPr>
      </w:pPr>
      <w:r w:rsidRPr="00605FF0">
        <w:rPr>
          <w:lang w:val="de-DE"/>
        </w:rPr>
        <w:t xml:space="preserve">So erfolgte also die semantische Verknüpfung des Konzepts </w:t>
      </w:r>
      <w:proofErr w:type="spellStart"/>
      <w:proofErr w:type="gramStart"/>
      <w:r w:rsidRPr="00605FF0">
        <w:rPr>
          <w:rStyle w:val="VerbatimChar"/>
          <w:lang w:val="de-DE"/>
        </w:rPr>
        <w:t>ma:Ton</w:t>
      </w:r>
      <w:proofErr w:type="spellEnd"/>
      <w:proofErr w:type="gramEnd"/>
      <w:r w:rsidRPr="00605FF0">
        <w:rPr>
          <w:lang w:val="de-DE"/>
        </w:rPr>
        <w:t xml:space="preserve"> mit dem </w:t>
      </w:r>
      <w:proofErr w:type="spellStart"/>
      <w:r w:rsidRPr="00605FF0">
        <w:rPr>
          <w:lang w:val="de-DE"/>
        </w:rPr>
        <w:t>Semantic</w:t>
      </w:r>
      <w:proofErr w:type="spellEnd"/>
      <w:r w:rsidRPr="00605FF0">
        <w:rPr>
          <w:lang w:val="de-DE"/>
        </w:rPr>
        <w:t xml:space="preserve"> Web nicht nach dem in #Kapitel 1) Mapping erwähnten Schema </w:t>
      </w:r>
      <w:proofErr w:type="spellStart"/>
      <w:r w:rsidRPr="00605FF0">
        <w:rPr>
          <w:rStyle w:val="VerbatimChar"/>
          <w:lang w:val="de-DE"/>
        </w:rPr>
        <w:t>ma:Ton</w:t>
      </w:r>
      <w:proofErr w:type="spellEnd"/>
      <w:r w:rsidRPr="00605FF0">
        <w:rPr>
          <w:rStyle w:val="VerbatimChar"/>
          <w:lang w:val="de-DE"/>
        </w:rPr>
        <w:t xml:space="preserve">  </w:t>
      </w:r>
      <w:proofErr w:type="spellStart"/>
      <w:r w:rsidRPr="00605FF0">
        <w:rPr>
          <w:rStyle w:val="VerbatimChar"/>
          <w:lang w:val="de-DE"/>
        </w:rPr>
        <w:t>skos:exactMatch</w:t>
      </w:r>
      <w:proofErr w:type="spellEnd"/>
      <w:r w:rsidRPr="00605FF0">
        <w:rPr>
          <w:rStyle w:val="VerbatimChar"/>
          <w:lang w:val="de-DE"/>
        </w:rPr>
        <w:t xml:space="preserve"> </w:t>
      </w:r>
      <w:proofErr w:type="spellStart"/>
      <w:r w:rsidRPr="00605FF0">
        <w:rPr>
          <w:rStyle w:val="VerbatimChar"/>
          <w:lang w:val="de-DE"/>
        </w:rPr>
        <w:t>gnd:Ton</w:t>
      </w:r>
      <w:proofErr w:type="spellEnd"/>
      <w:r w:rsidRPr="00605FF0">
        <w:rPr>
          <w:rStyle w:val="VerbatimChar"/>
          <w:lang w:val="de-DE"/>
        </w:rPr>
        <w:t xml:space="preserve"> .,</w:t>
      </w:r>
      <w:r w:rsidRPr="00605FF0">
        <w:rPr>
          <w:lang w:val="de-DE"/>
        </w:rPr>
        <w:t xml:space="preserve"> sondern besser einfach durch Übernahme des Konzepts </w:t>
      </w:r>
      <w:proofErr w:type="spellStart"/>
      <w:r w:rsidRPr="00605FF0">
        <w:rPr>
          <w:rStyle w:val="VerbatimChar"/>
          <w:lang w:val="de-DE"/>
        </w:rPr>
        <w:t>gnd:Ton</w:t>
      </w:r>
      <w:proofErr w:type="spellEnd"/>
      <w:r w:rsidRPr="00605FF0">
        <w:rPr>
          <w:lang w:val="de-DE"/>
        </w:rPr>
        <w:t xml:space="preserve"> anstelle von </w:t>
      </w:r>
      <w:proofErr w:type="spellStart"/>
      <w:r w:rsidRPr="00605FF0">
        <w:rPr>
          <w:rStyle w:val="VerbatimChar"/>
          <w:lang w:val="de-DE"/>
        </w:rPr>
        <w:t>ma:Ton</w:t>
      </w:r>
      <w:proofErr w:type="spellEnd"/>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bookmarkStart w:id="64" w:name="_Toc48836065"/>
      <w:r w:rsidRPr="00605FF0">
        <w:rPr>
          <w:lang w:val="de-DE"/>
        </w:rPr>
        <w:t>Vorgehensweise</w:t>
      </w:r>
      <w:bookmarkEnd w:id="64"/>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7777777" w:rsidR="008101BC" w:rsidRPr="00605FF0" w:rsidRDefault="008101BC" w:rsidP="006D1B45">
      <w:pPr>
        <w:numPr>
          <w:ilvl w:val="0"/>
          <w:numId w:val="36"/>
        </w:numPr>
        <w:spacing w:line="360" w:lineRule="auto"/>
        <w:contextualSpacing/>
        <w:jc w:val="both"/>
        <w:rPr>
          <w:lang w:val="de-DE"/>
        </w:rPr>
      </w:pPr>
      <w:r w:rsidRPr="00605FF0">
        <w:rPr>
          <w:lang w:val="de-DE"/>
        </w:rPr>
        <w:t xml:space="preserve">Das verbleibende, institutionsübergreifende Vokabular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ist daraufhin zu untersuchen, ob sich seine </w:t>
      </w:r>
      <w:proofErr w:type="spellStart"/>
      <w:r w:rsidRPr="00605FF0">
        <w:rPr>
          <w:lang w:val="de-DE"/>
        </w:rPr>
        <w:t>Semantizität</w:t>
      </w:r>
      <w:proofErr w:type="spellEnd"/>
      <w:r w:rsidRPr="00605FF0">
        <w:rPr>
          <w:lang w:val="de-DE"/>
        </w:rPr>
        <w:t xml:space="preserve"> auch adäquat mit externen Konzepten abbildet,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t>
      </w:r>
      <w:proofErr w:type="gramStart"/>
      <w:r w:rsidRPr="00605FF0">
        <w:rPr>
          <w:lang w:val="de-DE"/>
        </w:rPr>
        <w:t>werden</w:t>
      </w:r>
      <w:proofErr w:type="gramEnd"/>
      <w:r w:rsidRPr="00605FF0">
        <w:rPr>
          <w:lang w:val="de-DE"/>
        </w:rPr>
        <w:t xml:space="preserve"> wird.</w:t>
      </w:r>
    </w:p>
    <w:p w14:paraId="269D8266" w14:textId="4E93C394" w:rsidR="008101BC" w:rsidRPr="00605FF0" w:rsidRDefault="008101BC" w:rsidP="006D1B45">
      <w:pPr>
        <w:numPr>
          <w:ilvl w:val="0"/>
          <w:numId w:val="36"/>
        </w:numPr>
        <w:spacing w:line="360" w:lineRule="auto"/>
        <w:contextualSpacing/>
        <w:jc w:val="both"/>
        <w:rPr>
          <w:lang w:val="de-DE"/>
        </w:rPr>
      </w:pPr>
      <w:r w:rsidRPr="00605FF0">
        <w:rPr>
          <w:lang w:val="de-DE"/>
        </w:rPr>
        <w:t xml:space="preserve">Eigene Terme, für die sich </w:t>
      </w:r>
      <w:proofErr w:type="gramStart"/>
      <w:r w:rsidRPr="00605FF0">
        <w:rPr>
          <w:lang w:val="de-DE"/>
        </w:rPr>
        <w:t>keine vorexistierende Entsprechungen</w:t>
      </w:r>
      <w:proofErr w:type="gramEnd"/>
      <w:r w:rsidRPr="00605FF0">
        <w:rPr>
          <w:lang w:val="de-DE"/>
        </w:rPr>
        <w:t xml:space="preserve"> finden lassen, sind nochmals zu fokussieren und einer terminologischen Kontrolle zu unterziehen. Anschließend sind sie gemäß 1) im vorhergehenden Kapitel in Beziehung zu externen Vokabularen zu setzen und so im </w:t>
      </w:r>
      <w:proofErr w:type="spellStart"/>
      <w:r w:rsidRPr="00605FF0">
        <w:rPr>
          <w:lang w:val="de-DE"/>
        </w:rPr>
        <w:t>Semantic</w:t>
      </w:r>
      <w:proofErr w:type="spellEnd"/>
      <w:r w:rsidRPr="00605FF0">
        <w:rPr>
          <w:lang w:val="de-DE"/>
        </w:rPr>
        <w:t xml:space="preserve"> Web durch Verknüpfung aussagekräftig </w:t>
      </w:r>
      <w:proofErr w:type="spellStart"/>
      <w:r w:rsidRPr="00605FF0">
        <w:rPr>
          <w:lang w:val="de-DE"/>
        </w:rPr>
        <w:t>referenzierbar</w:t>
      </w:r>
      <w:proofErr w:type="spellEnd"/>
      <w:r w:rsidRPr="00605FF0">
        <w:rPr>
          <w:lang w:val="de-DE"/>
        </w:rPr>
        <w:t xml:space="preserve"> zu machen. Sie sind anschließend gemäß der guten Praxis bei </w:t>
      </w:r>
      <w:proofErr w:type="spellStart"/>
      <w:r w:rsidRPr="00605FF0">
        <w:rPr>
          <w:lang w:val="de-DE"/>
        </w:rPr>
        <w:t>Namespaces</w:t>
      </w:r>
      <w:proofErr w:type="spellEnd"/>
      <w:r w:rsidRPr="007D446A">
        <w:rPr>
          <w:rStyle w:val="Funotenzeichen"/>
        </w:rPr>
        <w:footnoteReference w:id="131"/>
      </w:r>
      <w:r w:rsidRPr="00605FF0">
        <w:rPr>
          <w:lang w:val="de-DE"/>
        </w:rPr>
        <w:t xml:space="preserve"> auch mit menschenlesbaren Informationen und Bezeichnungen (</w:t>
      </w:r>
      <w:r w:rsidR="00856381">
        <w:rPr>
          <w:lang w:val="de-DE"/>
        </w:rPr>
        <w:t>„</w:t>
      </w:r>
      <w:r w:rsidRPr="00605FF0">
        <w:rPr>
          <w:lang w:val="de-DE"/>
        </w:rPr>
        <w:t>Labels”) anzureichern.</w:t>
      </w:r>
      <w:r w:rsidRPr="007D446A">
        <w:rPr>
          <w:rStyle w:val="Funotenzeichen"/>
        </w:rPr>
        <w:footnoteReference w:id="132"/>
      </w:r>
    </w:p>
    <w:p w14:paraId="03A05867" w14:textId="77777777" w:rsidR="008101BC" w:rsidRPr="00605FF0" w:rsidRDefault="008101BC" w:rsidP="00605FF0">
      <w:pPr>
        <w:pStyle w:val="berschrift4"/>
        <w:spacing w:line="360" w:lineRule="auto"/>
        <w:contextualSpacing/>
        <w:jc w:val="both"/>
        <w:rPr>
          <w:lang w:val="de-DE"/>
        </w:rPr>
      </w:pPr>
      <w:bookmarkStart w:id="65" w:name="X6eaa73e4afe464b95bde1306128e82ded083482"/>
      <w:bookmarkStart w:id="66" w:name="_Toc48836066"/>
      <w:r w:rsidRPr="00605FF0">
        <w:rPr>
          <w:lang w:val="de-DE"/>
        </w:rPr>
        <w:lastRenderedPageBreak/>
        <w:t>Terminologische Kontrolle / Modellierung / Methodik</w:t>
      </w:r>
      <w:bookmarkEnd w:id="65"/>
      <w:bookmarkEnd w:id="66"/>
    </w:p>
    <w:p w14:paraId="5223AF3E" w14:textId="77777777" w:rsidR="00273F9B" w:rsidRDefault="008101BC" w:rsidP="00273F9B">
      <w:pPr>
        <w:pStyle w:val="FirstParagraph"/>
        <w:spacing w:line="360" w:lineRule="auto"/>
        <w:contextualSpacing/>
        <w:jc w:val="both"/>
        <w:rPr>
          <w:lang w:val="de-DE"/>
        </w:rPr>
      </w:pPr>
      <w:r w:rsidRPr="00605FF0">
        <w:rPr>
          <w:lang w:val="de-DE"/>
        </w:rPr>
        <w:t xml:space="preserve">Mit </w:t>
      </w:r>
      <w:r w:rsidR="00856381">
        <w:rPr>
          <w:lang w:val="de-DE"/>
        </w:rPr>
        <w:t>„</w:t>
      </w:r>
      <w:r w:rsidRPr="00605FF0">
        <w:rPr>
          <w:lang w:val="de-DE"/>
        </w:rPr>
        <w:t xml:space="preserve">terminologischer Kontrolle” sind im Sinne Bertrams </w:t>
      </w:r>
      <w:r w:rsidR="00856381">
        <w:rPr>
          <w:lang w:val="de-DE"/>
        </w:rPr>
        <w:t>„</w:t>
      </w:r>
      <w:r w:rsidRPr="00605FF0">
        <w:rPr>
          <w:lang w:val="de-DE"/>
        </w:rPr>
        <w:t>alle Maßnahmen […], die direkt oder indirekt der Definition und Abgrenzung von Begriffen und der eindeutigen Zuordnung von Bezeichnungen zu Begriffen dienen […]”</w:t>
      </w:r>
      <w:r w:rsidRPr="007D446A">
        <w:rPr>
          <w:rStyle w:val="Funotenzeichen"/>
        </w:rPr>
        <w:footnoteReference w:id="133"/>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w:t>
      </w:r>
      <w:proofErr w:type="spellStart"/>
      <w:r w:rsidRPr="00605FF0">
        <w:rPr>
          <w:lang w:val="de-DE"/>
        </w:rPr>
        <w:t>Semantic</w:t>
      </w:r>
      <w:proofErr w:type="spellEnd"/>
      <w:r w:rsidRPr="00605FF0">
        <w:rPr>
          <w:lang w:val="de-DE"/>
        </w:rPr>
        <w:t xml:space="preserve"> Web eingebundenen Daten. Es liegt somit auf der Hand, dass dieser Prozess sich in vielem von der herkömmlichen Erstellung von Vokabularen unterscheiden muss. Leider findet sich in der Literatur, wie bereits eingangs erwähnt, kaum ein Hinweis, wie dieser Vorgang zu gestalten sein mag. Dieser Umstand kann auch nicht weiter verwundern, bedenkt man, dass die Heterogenität formalisierter Weltrepräsentationen in Form von </w:t>
      </w:r>
      <w:proofErr w:type="spellStart"/>
      <w:r w:rsidRPr="00605FF0">
        <w:rPr>
          <w:lang w:val="de-DE"/>
        </w:rPr>
        <w:t>Ontologien</w:t>
      </w:r>
      <w:proofErr w:type="spellEnd"/>
      <w:r w:rsidRPr="00605FF0">
        <w:rPr>
          <w:lang w:val="de-DE"/>
        </w:rPr>
        <w:t>, die die Komplexität und Ambivalenz der realen Welt widerspiegeln muss. Zugleich erscheint der Vorgang der Formalisierung von Wissen, und somit von Wahrnehmung, ein stark subjektiver – einen allgemeingültigen Leitfaden unter diesen Umständen zu formulieren, ist somit naturgemäß schwierig, erscheint aber als lohnenswertes Desiderat für künftige Arbeiten.</w:t>
      </w:r>
    </w:p>
    <w:p w14:paraId="02ACBC3D" w14:textId="339ABBCE" w:rsidR="008101BC" w:rsidRPr="00605FF0" w:rsidRDefault="008101BC" w:rsidP="00273F9B">
      <w:pPr>
        <w:pStyle w:val="FirstParagraph"/>
        <w:spacing w:line="360" w:lineRule="auto"/>
        <w:contextualSpacing/>
        <w:jc w:val="both"/>
        <w:rPr>
          <w:lang w:val="de-DE"/>
        </w:rPr>
      </w:pPr>
      <w:r w:rsidRPr="00605FF0">
        <w:rPr>
          <w:lang w:val="de-DE"/>
        </w:rPr>
        <w:t>Für diese Arbeit erscheinen die folgenden Schritte und Abwägungen sinnvoll:</w:t>
      </w:r>
    </w:p>
    <w:p w14:paraId="37BE27E8"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 Grundbeschaffenheit des </w:t>
      </w:r>
      <w:proofErr w:type="spellStart"/>
      <w:r w:rsidRPr="00605FF0">
        <w:rPr>
          <w:lang w:val="de-DE"/>
        </w:rPr>
        <w:t>Semantic</w:t>
      </w:r>
      <w:proofErr w:type="spellEnd"/>
      <w:r w:rsidRPr="00605FF0">
        <w:rPr>
          <w:lang w:val="de-DE"/>
        </w:rPr>
        <w:t xml:space="preserve"> Webs liegt in seiner Qualität als Hypertext</w:t>
      </w:r>
      <w:r w:rsidRPr="007D446A">
        <w:rPr>
          <w:rStyle w:val="Funotenzeichen"/>
        </w:rPr>
        <w:footnoteReference w:id="134"/>
      </w:r>
      <w:r w:rsidRPr="00605FF0">
        <w:rPr>
          <w:lang w:val="de-DE"/>
        </w:rPr>
        <w:t xml:space="preserve"> aller in ihm verwobenen Modellierungen und </w:t>
      </w:r>
      <w:proofErr w:type="spellStart"/>
      <w:r w:rsidRPr="00605FF0">
        <w:rPr>
          <w:lang w:val="de-DE"/>
        </w:rPr>
        <w:t>Ontologien</w:t>
      </w:r>
      <w:proofErr w:type="spellEnd"/>
      <w:r w:rsidRPr="00605FF0">
        <w:rPr>
          <w:lang w:val="de-DE"/>
        </w:rPr>
        <w:t>. Dieser Umstand macht eine – eigentlich wünschenswerte – initiale vollständige philologische Auswertung einzelner Textteile (Vokabulare), und es muss mit einem heuristischen Ansatz vorliebgenommen werden. Dieser besteht darin, unter Zuhilfenahme geeigneter Suchwerkzeuge, fallspezifisch nach terminologischen Lösungen zu suchen. Wie dies in der Praxis gelingen kann, wird sich prozessual im Laufe der folgenden Kapitel entfalten. (Eine Ausarbeitung der generierten Erkenntnisse zur Methodik ist nicht Gegenstand dieser Arbeit, stellt aber wie erwähnt ein sehr vielversprechendes Desiderat dar!)</w:t>
      </w:r>
    </w:p>
    <w:p w14:paraId="605C8D62" w14:textId="77777777" w:rsidR="00273F9B" w:rsidRDefault="008101BC" w:rsidP="00273F9B">
      <w:pPr>
        <w:numPr>
          <w:ilvl w:val="0"/>
          <w:numId w:val="44"/>
        </w:numPr>
        <w:spacing w:line="360" w:lineRule="auto"/>
        <w:contextualSpacing/>
        <w:jc w:val="both"/>
        <w:rPr>
          <w:lang w:val="de-DE"/>
        </w:rPr>
      </w:pPr>
      <w:r w:rsidRPr="00605FF0">
        <w:rPr>
          <w:lang w:val="de-DE"/>
        </w:rPr>
        <w:t xml:space="preserve">Bereits mehrfach wurde auf den Wert etablierter Vokabulare hingewiesen. Unter diesen findet sich eine Reihe von Vokabularen, die als Standards, wenn nicht gar als </w:t>
      </w:r>
      <w:r w:rsidRPr="00605FF0">
        <w:rPr>
          <w:lang w:val="de-DE"/>
        </w:rPr>
        <w:lastRenderedPageBreak/>
        <w:t xml:space="preserve">Grundpfeiler des </w:t>
      </w:r>
      <w:proofErr w:type="spellStart"/>
      <w:r w:rsidRPr="00605FF0">
        <w:rPr>
          <w:lang w:val="de-DE"/>
        </w:rPr>
        <w:t>Semantic</w:t>
      </w:r>
      <w:proofErr w:type="spellEnd"/>
      <w:r w:rsidRPr="00605FF0">
        <w:rPr>
          <w:lang w:val="de-DE"/>
        </w:rPr>
        <w:t xml:space="preserve"> Webs gelten können. Diese sind insbesondere RDF, RDFS, SKOS, OWL, aber auch etwa Dublin Core. Ihre Verwendung ist gut dokumentiert, und es existiert eine vergleichbar große Menge einführender Literatur, die als Leitfaden zu Rate gezogen werden kann.</w:t>
      </w:r>
      <w:r w:rsidRPr="007D446A">
        <w:rPr>
          <w:rStyle w:val="Funotenzeichen"/>
        </w:rPr>
        <w:footnoteReference w:id="135"/>
      </w:r>
      <w:r w:rsidRPr="00605FF0">
        <w:rPr>
          <w:lang w:val="de-DE"/>
        </w:rPr>
        <w:t xml:space="preserve"> Diese Vokabulare fanden bereits teilweise Verwendung in den vorangegangenen Kapiteln, und es wird aufgrund ihrer hohen Aussagekraft gelten, auch im Folgenden sich ihrer wann immer möglich zu bedienen.</w:t>
      </w:r>
    </w:p>
    <w:p w14:paraId="4DB889A0" w14:textId="2F72C0D6" w:rsidR="008101BC" w:rsidRPr="00273F9B" w:rsidRDefault="008101BC" w:rsidP="00273F9B">
      <w:pPr>
        <w:spacing w:line="360" w:lineRule="auto"/>
        <w:contextualSpacing/>
        <w:jc w:val="both"/>
        <w:rPr>
          <w:lang w:val="de-DE"/>
        </w:rPr>
      </w:pPr>
      <w:r w:rsidRPr="00273F9B">
        <w:rPr>
          <w:lang w:val="de-DE"/>
        </w:rPr>
        <w:t>Hinsichtlich der Recherche nach domänenspezifischen Vokabularen und deren Anwendung sind verschiedene Strategien vorstellbar, die in dieser Arbeit jeweils anzuwenden sein werden:</w:t>
      </w:r>
    </w:p>
    <w:p w14:paraId="3B8499A4"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Es erscheint naheliegend, die Verwendungsweise von Terminologie im Rahmen </w:t>
      </w:r>
      <w:proofErr w:type="gramStart"/>
      <w:r w:rsidRPr="00605FF0">
        <w:rPr>
          <w:lang w:val="de-DE"/>
        </w:rPr>
        <w:t>solcher domänenspezifischer Projekte</w:t>
      </w:r>
      <w:proofErr w:type="gramEnd"/>
      <w:r w:rsidRPr="00605FF0">
        <w:rPr>
          <w:lang w:val="de-DE"/>
        </w:rPr>
        <w:t xml:space="preserve"> zu untersuchen, die ihre Daten als </w:t>
      </w:r>
      <w:proofErr w:type="spellStart"/>
      <w:r w:rsidRPr="00605FF0">
        <w:rPr>
          <w:lang w:val="de-DE"/>
        </w:rPr>
        <w:t>Linked</w:t>
      </w:r>
      <w:proofErr w:type="spellEnd"/>
      <w:r w:rsidRPr="00605FF0">
        <w:rPr>
          <w:lang w:val="de-DE"/>
        </w:rPr>
        <w:t xml:space="preserve"> Open Data zur Verfügung stellen. Entsprechend der spartenübergreifenden Zielsetzung dieser Arbeit sind dies Akteure aus dem gesamten Spektrum des musikbezogenen </w:t>
      </w:r>
      <w:proofErr w:type="spellStart"/>
      <w:r w:rsidRPr="00605FF0">
        <w:rPr>
          <w:lang w:val="de-DE"/>
        </w:rPr>
        <w:t>Kulturerbebereichs</w:t>
      </w:r>
      <w:proofErr w:type="spellEnd"/>
      <w:r w:rsidRPr="00605FF0">
        <w:rPr>
          <w:lang w:val="de-DE"/>
        </w:rPr>
        <w:t>.</w:t>
      </w:r>
      <w:r w:rsidRPr="007D446A">
        <w:rPr>
          <w:rStyle w:val="Funotenzeichen"/>
        </w:rPr>
        <w:footnoteReference w:id="136"/>
      </w:r>
    </w:p>
    <w:p w14:paraId="6906EC3C"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Einen Sucheinstieg für Vokabulare bietet das </w:t>
      </w:r>
      <w:r w:rsidRPr="00605FF0">
        <w:rPr>
          <w:i/>
          <w:lang w:val="de-DE"/>
        </w:rPr>
        <w:t xml:space="preserve">Basel Register </w:t>
      </w:r>
      <w:proofErr w:type="spellStart"/>
      <w:r w:rsidRPr="00605FF0">
        <w:rPr>
          <w:i/>
          <w:lang w:val="de-DE"/>
        </w:rPr>
        <w:t>of</w:t>
      </w:r>
      <w:proofErr w:type="spellEnd"/>
      <w:r w:rsidRPr="00605FF0">
        <w:rPr>
          <w:i/>
          <w:lang w:val="de-DE"/>
        </w:rPr>
        <w:t xml:space="preserve"> Thesauri, </w:t>
      </w:r>
      <w:proofErr w:type="spellStart"/>
      <w:r w:rsidRPr="00605FF0">
        <w:rPr>
          <w:i/>
          <w:lang w:val="de-DE"/>
        </w:rPr>
        <w:t>Ontologies</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Classifikations</w:t>
      </w:r>
      <w:proofErr w:type="spellEnd"/>
      <w:r w:rsidRPr="007D446A">
        <w:rPr>
          <w:rStyle w:val="Funotenzeichen"/>
        </w:rPr>
        <w:footnoteReference w:id="137"/>
      </w:r>
      <w:r w:rsidRPr="00605FF0">
        <w:rPr>
          <w:lang w:val="de-DE"/>
        </w:rPr>
        <w:t xml:space="preserve">, </w:t>
      </w:r>
      <w:proofErr w:type="gramStart"/>
      <w:r w:rsidRPr="00605FF0">
        <w:rPr>
          <w:lang w:val="de-DE"/>
        </w:rPr>
        <w:t>in dem auch fachspezifische Suchen</w:t>
      </w:r>
      <w:proofErr w:type="gramEnd"/>
      <w:r w:rsidRPr="00605FF0">
        <w:rPr>
          <w:lang w:val="de-DE"/>
        </w:rPr>
        <w:t xml:space="preserve"> möglich sind.</w:t>
      </w:r>
    </w:p>
    <w:p w14:paraId="49A1BAD3"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Das Portal </w:t>
      </w:r>
      <w:proofErr w:type="spellStart"/>
      <w:r w:rsidRPr="00605FF0">
        <w:rPr>
          <w:i/>
          <w:lang w:val="de-DE"/>
        </w:rPr>
        <w:t>Linked</w:t>
      </w:r>
      <w:proofErr w:type="spellEnd"/>
      <w:r w:rsidRPr="00605FF0">
        <w:rPr>
          <w:i/>
          <w:lang w:val="de-DE"/>
        </w:rPr>
        <w:t xml:space="preserve"> Open </w:t>
      </w:r>
      <w:proofErr w:type="spellStart"/>
      <w:r w:rsidRPr="00605FF0">
        <w:rPr>
          <w:i/>
          <w:lang w:val="de-DE"/>
        </w:rPr>
        <w:t>Vocabularies</w:t>
      </w:r>
      <w:proofErr w:type="spellEnd"/>
      <w:r w:rsidRPr="007D446A">
        <w:rPr>
          <w:rStyle w:val="Funotenzeichen"/>
        </w:rPr>
        <w:footnoteReference w:id="138"/>
      </w:r>
      <w:r w:rsidRPr="00605FF0">
        <w:rPr>
          <w:lang w:val="de-DE"/>
        </w:rPr>
        <w:t xml:space="preserve"> ist eine Metasuchmaschine, mit der eine große Zahl von </w:t>
      </w:r>
      <w:proofErr w:type="spellStart"/>
      <w:r w:rsidRPr="00605FF0">
        <w:rPr>
          <w:lang w:val="de-DE"/>
        </w:rPr>
        <w:t>Triplestores</w:t>
      </w:r>
      <w:proofErr w:type="spellEnd"/>
      <w:r w:rsidRPr="00605FF0">
        <w:rPr>
          <w:lang w:val="de-DE"/>
        </w:rPr>
        <w:t xml:space="preserve"> durchsucht werden kann. Suchergebnisse können wiederum nach unterschiedlichen Kriterien (Disziplin, Konzept etc.) gefiltert werden.</w:t>
      </w:r>
    </w:p>
    <w:p w14:paraId="39D32D05" w14:textId="0BAA28E9" w:rsidR="00273F9B" w:rsidRDefault="008101BC" w:rsidP="00273F9B">
      <w:pPr>
        <w:numPr>
          <w:ilvl w:val="0"/>
          <w:numId w:val="44"/>
        </w:numPr>
        <w:spacing w:line="360" w:lineRule="auto"/>
        <w:contextualSpacing/>
        <w:jc w:val="both"/>
        <w:rPr>
          <w:lang w:val="de-DE"/>
        </w:rPr>
      </w:pPr>
      <w:r w:rsidRPr="00605FF0">
        <w:rPr>
          <w:lang w:val="de-DE"/>
        </w:rPr>
        <w:lastRenderedPageBreak/>
        <w:t xml:space="preserve">Zumindest erwähnenswert ist die technische Möglichkeit, eigene </w:t>
      </w:r>
      <w:proofErr w:type="spellStart"/>
      <w:r w:rsidRPr="00605FF0">
        <w:rPr>
          <w:lang w:val="de-DE"/>
        </w:rPr>
        <w:t>referenzierbare</w:t>
      </w:r>
      <w:proofErr w:type="spellEnd"/>
      <w:r w:rsidRPr="00605FF0">
        <w:rPr>
          <w:lang w:val="de-DE"/>
        </w:rPr>
        <w:t xml:space="preserve"> und semantisch </w:t>
      </w:r>
      <w:proofErr w:type="spellStart"/>
      <w:r w:rsidRPr="00605FF0">
        <w:rPr>
          <w:lang w:val="de-DE"/>
        </w:rPr>
        <w:t>kontextualisierte</w:t>
      </w:r>
      <w:proofErr w:type="spellEnd"/>
      <w:r w:rsidRPr="00605FF0">
        <w:rPr>
          <w:lang w:val="de-DE"/>
        </w:rPr>
        <w:t xml:space="preserve"> Datensätze – etwa in </w:t>
      </w:r>
      <w:proofErr w:type="spellStart"/>
      <w:r w:rsidRPr="00605FF0">
        <w:rPr>
          <w:lang w:val="de-DE"/>
        </w:rPr>
        <w:t>Wikidata</w:t>
      </w:r>
      <w:proofErr w:type="spellEnd"/>
      <w:r w:rsidRPr="00605FF0">
        <w:rPr>
          <w:lang w:val="de-DE"/>
        </w:rPr>
        <w:t xml:space="preserve"> – zu erstellen. Ob dies auch für das hier entwickelte Metadatenprofil sinnvoll ist, ist wiederum eine andere Frage.</w:t>
      </w:r>
    </w:p>
    <w:p w14:paraId="19F038B5" w14:textId="77777777" w:rsidR="00273F9B" w:rsidRPr="00273F9B" w:rsidRDefault="00273F9B" w:rsidP="00273F9B">
      <w:pPr>
        <w:spacing w:line="360" w:lineRule="auto"/>
        <w:contextualSpacing/>
        <w:jc w:val="both"/>
        <w:rPr>
          <w:lang w:val="de-DE"/>
        </w:rPr>
      </w:pPr>
    </w:p>
    <w:p w14:paraId="254CB7A3" w14:textId="2FBC24DD" w:rsidR="008101BC" w:rsidRDefault="00273F9B" w:rsidP="00273F9B">
      <w:pPr>
        <w:spacing w:line="360" w:lineRule="auto"/>
        <w:contextualSpacing/>
        <w:jc w:val="center"/>
        <w:rPr>
          <w:lang w:val="de-DE"/>
        </w:rPr>
      </w:pPr>
      <w:r>
        <w:rPr>
          <w:lang w:val="de-DE"/>
        </w:rPr>
        <w:t>***</w:t>
      </w:r>
    </w:p>
    <w:p w14:paraId="5FDEF319" w14:textId="77777777" w:rsidR="00273F9B" w:rsidRPr="00605FF0" w:rsidRDefault="00273F9B" w:rsidP="00273F9B">
      <w:pPr>
        <w:spacing w:line="360" w:lineRule="auto"/>
        <w:contextualSpacing/>
        <w:jc w:val="center"/>
        <w:rPr>
          <w:lang w:val="de-DE"/>
        </w:rPr>
      </w:pPr>
    </w:p>
    <w:p w14:paraId="7E302AC5" w14:textId="48C6B6A3" w:rsidR="008101BC" w:rsidRPr="00605FF0" w:rsidRDefault="008101BC" w:rsidP="00605FF0">
      <w:pPr>
        <w:pStyle w:val="Textkrper"/>
        <w:spacing w:line="360" w:lineRule="auto"/>
        <w:contextualSpacing/>
        <w:jc w:val="both"/>
        <w:rPr>
          <w:lang w:val="de-DE"/>
        </w:rPr>
      </w:pPr>
      <w:r w:rsidRPr="00605FF0">
        <w:rPr>
          <w:lang w:val="de-DE"/>
        </w:rPr>
        <w:t xml:space="preserve">Gegenüber dem Vokabular, das lediglich eine Bestandsaufnahme der für diese Arbeit relevanten Konzepte und deren Klassifikation darstellte, ist kraft der Properties eine weitere ontologische Dimension hinzugekommen </w:t>
      </w:r>
      <w:r w:rsidRPr="00605FF0">
        <w:rPr>
          <w:b/>
          <w:lang w:val="de-DE"/>
        </w:rPr>
        <w:t>(vgl. Abbildung)</w:t>
      </w:r>
      <w:r w:rsidRPr="00605FF0">
        <w:rPr>
          <w:lang w:val="de-DE"/>
        </w:rPr>
        <w:t>: phänomenologisch gesprochen wird das zuvor lediglich Vorhandene kraft seiner Bezogenheit um die Dimension intentionaler</w:t>
      </w:r>
      <w:r w:rsidRPr="007D446A">
        <w:rPr>
          <w:rStyle w:val="Funotenzeichen"/>
        </w:rPr>
        <w:footnoteReference w:id="139"/>
      </w:r>
      <w:r w:rsidRPr="00605FF0">
        <w:rPr>
          <w:lang w:val="de-DE"/>
        </w:rPr>
        <w:t xml:space="preserve"> Bestimmtheit erweitert. Es wird so ein Stück weiter in Richtung eines sinnhaften </w:t>
      </w:r>
      <w:r w:rsidR="00856381">
        <w:rPr>
          <w:lang w:val="de-DE"/>
        </w:rPr>
        <w:t>„</w:t>
      </w:r>
      <w:proofErr w:type="spellStart"/>
      <w:r w:rsidRPr="00605FF0">
        <w:rPr>
          <w:lang w:val="de-DE"/>
        </w:rPr>
        <w:t>Zuhandenenseins</w:t>
      </w:r>
      <w:proofErr w:type="spellEnd"/>
      <w:r w:rsidRPr="00605FF0">
        <w:rPr>
          <w:lang w:val="de-DE"/>
        </w:rPr>
        <w:t>” innerhalb des Verständnishorizonts eines wie auch immer gearteten wahrnehmenden Subjekts entwickelt.</w:t>
      </w:r>
    </w:p>
    <w:p w14:paraId="18E5B304" w14:textId="3527B47B" w:rsidR="008101BC" w:rsidRPr="00605FF0" w:rsidRDefault="008101BC" w:rsidP="00605FF0">
      <w:pPr>
        <w:pStyle w:val="Textkrper"/>
        <w:spacing w:line="360" w:lineRule="auto"/>
        <w:contextualSpacing/>
        <w:jc w:val="both"/>
        <w:rPr>
          <w:lang w:val="de-DE"/>
        </w:rPr>
      </w:pPr>
      <w:r w:rsidRPr="00605FF0">
        <w:rPr>
          <w:lang w:val="de-DE"/>
        </w:rPr>
        <w:t>Wenn an dieser Stelle der Begriff (</w:t>
      </w:r>
      <w:proofErr w:type="spellStart"/>
      <w:r w:rsidRPr="00605FF0">
        <w:rPr>
          <w:lang w:val="de-DE"/>
        </w:rPr>
        <w:t>lightweight</w:t>
      </w:r>
      <w:proofErr w:type="spellEnd"/>
      <w:r w:rsidRPr="00605FF0">
        <w:rPr>
          <w:lang w:val="de-DE"/>
        </w:rPr>
        <w:t xml:space="preserve">) Ontologie – auch wenn diese Arbeit den Begriff im Allgemeinen als zu bedeutungsschwer für sich scheut – ausnahmsweise Verwendung findet, so ist mit ihm also genau diese Qualität gemeint. Das Metadatenprofil ist, gemessen an seinem Potential </w:t>
      </w:r>
      <w:proofErr w:type="spellStart"/>
      <w:r w:rsidRPr="00605FF0">
        <w:rPr>
          <w:lang w:val="de-DE"/>
        </w:rPr>
        <w:t>Seinsstrukturen</w:t>
      </w:r>
      <w:proofErr w:type="spellEnd"/>
      <w:r w:rsidRPr="00605FF0">
        <w:rPr>
          <w:lang w:val="de-DE"/>
        </w:rPr>
        <w:t xml:space="preserve"> einer Welt darstellen zu können, qualitativ als Ontologie zu betrachten. Gemessen an seiner Funktionalität, die es als Schema für Mapping und Datenanreicherung auszeichnet, ist es ein Metadatenprofil.</w:t>
      </w:r>
    </w:p>
    <w:p w14:paraId="4F43949F" w14:textId="6EA96B9B" w:rsidR="008101BC" w:rsidRPr="00605FF0" w:rsidRDefault="008101BC" w:rsidP="00605FF0">
      <w:pPr>
        <w:pStyle w:val="Textkrper"/>
        <w:spacing w:line="360" w:lineRule="auto"/>
        <w:contextualSpacing/>
        <w:jc w:val="both"/>
        <w:rPr>
          <w:lang w:val="de-DE"/>
        </w:rPr>
      </w:pPr>
    </w:p>
    <w:p w14:paraId="1FA259B0" w14:textId="77777777" w:rsidR="008101BC" w:rsidRPr="00605FF0" w:rsidRDefault="008101BC" w:rsidP="00605FF0">
      <w:pPr>
        <w:pStyle w:val="berschrift2"/>
        <w:spacing w:line="360" w:lineRule="auto"/>
        <w:contextualSpacing/>
        <w:jc w:val="both"/>
        <w:rPr>
          <w:lang w:val="de-DE"/>
        </w:rPr>
      </w:pPr>
      <w:bookmarkStart w:id="67" w:name="Xa504c546baeac285fb1aa4cc871269860447e1d"/>
      <w:bookmarkStart w:id="68" w:name="_Toc48836067"/>
      <w:r w:rsidRPr="00605FF0">
        <w:rPr>
          <w:lang w:val="de-DE"/>
        </w:rPr>
        <w:t>Erfassung und Modellierung mit externen Vokabularen</w:t>
      </w:r>
      <w:bookmarkEnd w:id="67"/>
      <w:bookmarkEnd w:id="68"/>
    </w:p>
    <w:p w14:paraId="32577334" w14:textId="77777777" w:rsidR="008101BC" w:rsidRPr="00605FF0" w:rsidRDefault="008101BC" w:rsidP="00605FF0">
      <w:pPr>
        <w:pStyle w:val="berschrift3"/>
        <w:spacing w:line="360" w:lineRule="auto"/>
        <w:contextualSpacing/>
        <w:jc w:val="both"/>
        <w:rPr>
          <w:lang w:val="de-DE"/>
        </w:rPr>
      </w:pPr>
      <w:bookmarkStart w:id="69" w:name="interpret-und-aufführung"/>
      <w:bookmarkStart w:id="70" w:name="_Toc48836068"/>
      <w:r w:rsidRPr="00605FF0">
        <w:rPr>
          <w:lang w:val="de-DE"/>
        </w:rPr>
        <w:t>Interpret und Aufführung</w:t>
      </w:r>
      <w:bookmarkEnd w:id="69"/>
      <w:bookmarkEnd w:id="70"/>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273F9B">
      <w:pPr>
        <w:numPr>
          <w:ilvl w:val="0"/>
          <w:numId w:val="45"/>
        </w:numPr>
        <w:spacing w:line="360" w:lineRule="auto"/>
        <w:contextualSpacing/>
        <w:jc w:val="both"/>
        <w:rPr>
          <w:lang w:val="de-DE"/>
        </w:rPr>
      </w:pPr>
      <w:r w:rsidRPr="00605FF0">
        <w:rPr>
          <w:i/>
          <w:lang w:val="de-DE"/>
        </w:rPr>
        <w:t>Interpret</w:t>
      </w:r>
    </w:p>
    <w:p w14:paraId="7DC032DE" w14:textId="77777777" w:rsidR="008101BC" w:rsidRPr="00605FF0" w:rsidRDefault="008101BC" w:rsidP="00273F9B">
      <w:pPr>
        <w:numPr>
          <w:ilvl w:val="0"/>
          <w:numId w:val="45"/>
        </w:numPr>
        <w:spacing w:line="360" w:lineRule="auto"/>
        <w:contextualSpacing/>
        <w:jc w:val="both"/>
        <w:rPr>
          <w:lang w:val="de-DE"/>
        </w:rPr>
      </w:pPr>
      <w:r w:rsidRPr="00605FF0">
        <w:rPr>
          <w:i/>
          <w:lang w:val="de-DE"/>
        </w:rPr>
        <w:t>Aufführung</w:t>
      </w:r>
    </w:p>
    <w:p w14:paraId="516C585F" w14:textId="77777777" w:rsidR="008101BC" w:rsidRPr="00605FF0" w:rsidRDefault="008101BC" w:rsidP="00273F9B">
      <w:pPr>
        <w:numPr>
          <w:ilvl w:val="0"/>
          <w:numId w:val="45"/>
        </w:numPr>
        <w:spacing w:line="360" w:lineRule="auto"/>
        <w:contextualSpacing/>
        <w:jc w:val="both"/>
        <w:rPr>
          <w:lang w:val="de-DE"/>
        </w:rPr>
      </w:pPr>
      <w:r w:rsidRPr="00605FF0">
        <w:rPr>
          <w:lang w:val="de-DE"/>
        </w:rPr>
        <w:t>Das Verhältnis dieser beiden Entitäten zueinander, welches durch eine Property ausgedrückt wird.</w:t>
      </w:r>
    </w:p>
    <w:p w14:paraId="448719BD" w14:textId="21B4C533"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w:t>
      </w:r>
      <w:r w:rsidR="00856381">
        <w:rPr>
          <w:lang w:val="de-DE"/>
        </w:rPr>
        <w:t>„</w:t>
      </w:r>
      <w:r w:rsidRPr="00605FF0">
        <w:rPr>
          <w:lang w:val="de-DE"/>
        </w:rPr>
        <w:t>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71" w:name="interpret-und-aufführung-relation"/>
      <w:bookmarkStart w:id="72" w:name="_Toc48836069"/>
      <w:r w:rsidRPr="00605FF0">
        <w:rPr>
          <w:lang w:val="de-DE"/>
        </w:rPr>
        <w:t>Interpret und Aufführung – Relation</w:t>
      </w:r>
      <w:bookmarkEnd w:id="71"/>
      <w:bookmarkEnd w:id="72"/>
    </w:p>
    <w:p w14:paraId="4A6C22EB" w14:textId="62A64612" w:rsidR="008101BC" w:rsidRPr="00605FF0" w:rsidRDefault="008101BC" w:rsidP="00605FF0">
      <w:pPr>
        <w:numPr>
          <w:ilvl w:val="0"/>
          <w:numId w:val="3"/>
        </w:numPr>
        <w:spacing w:line="360" w:lineRule="auto"/>
        <w:contextualSpacing/>
        <w:jc w:val="both"/>
        <w:rPr>
          <w:lang w:val="de-DE"/>
        </w:rPr>
      </w:pPr>
      <w:r w:rsidRPr="00605FF0">
        <w:rPr>
          <w:lang w:val="de-DE"/>
        </w:rPr>
        <w:t xml:space="preserve">CIDOC CRM verfügt über das Property </w:t>
      </w:r>
      <w:r w:rsidRPr="00605FF0">
        <w:rPr>
          <w:rStyle w:val="VerbatimChar"/>
          <w:lang w:val="de-DE"/>
        </w:rPr>
        <w:t>P14</w:t>
      </w:r>
      <w:r w:rsidRPr="00605FF0">
        <w:rPr>
          <w:lang w:val="de-DE"/>
        </w:rPr>
        <w:t xml:space="preserve">: </w:t>
      </w:r>
      <w:r w:rsidR="00856381">
        <w:rPr>
          <w:lang w:val="de-DE"/>
        </w:rPr>
        <w:t>„</w:t>
      </w:r>
      <w:r w:rsidRPr="00605FF0">
        <w:rPr>
          <w:lang w:val="de-DE"/>
        </w:rPr>
        <w:t xml:space="preserve">This </w:t>
      </w:r>
      <w:proofErr w:type="spellStart"/>
      <w:r w:rsidRPr="00605FF0">
        <w:rPr>
          <w:lang w:val="de-DE"/>
        </w:rPr>
        <w:t>property</w:t>
      </w:r>
      <w:proofErr w:type="spellEnd"/>
      <w:r w:rsidRPr="00605FF0">
        <w:rPr>
          <w:lang w:val="de-DE"/>
        </w:rPr>
        <w:t xml:space="preserve"> </w:t>
      </w:r>
      <w:proofErr w:type="spellStart"/>
      <w:r w:rsidRPr="00605FF0">
        <w:rPr>
          <w:lang w:val="de-DE"/>
        </w:rPr>
        <w:t>describes</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active</w:t>
      </w:r>
      <w:proofErr w:type="spellEnd"/>
      <w:r w:rsidRPr="00605FF0">
        <w:rPr>
          <w:lang w:val="de-DE"/>
        </w:rPr>
        <w:t xml:space="preserve"> </w:t>
      </w:r>
      <w:proofErr w:type="spellStart"/>
      <w:r w:rsidRPr="00605FF0">
        <w:rPr>
          <w:lang w:val="de-DE"/>
        </w:rPr>
        <w:t>participation</w:t>
      </w:r>
      <w:proofErr w:type="spellEnd"/>
      <w:r w:rsidRPr="00605FF0">
        <w:rPr>
          <w:lang w:val="de-DE"/>
        </w:rPr>
        <w:t xml:space="preserve"> </w:t>
      </w:r>
      <w:proofErr w:type="spellStart"/>
      <w:r w:rsidRPr="00605FF0">
        <w:rPr>
          <w:lang w:val="de-DE"/>
        </w:rPr>
        <w:t>of</w:t>
      </w:r>
      <w:proofErr w:type="spellEnd"/>
      <w:r w:rsidRPr="00605FF0">
        <w:rPr>
          <w:lang w:val="de-DE"/>
        </w:rPr>
        <w:t xml:space="preserve">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E39 </w:t>
      </w:r>
      <w:proofErr w:type="spellStart"/>
      <w:r w:rsidRPr="00605FF0">
        <w:rPr>
          <w:lang w:val="de-DE"/>
        </w:rPr>
        <w:t>Actor</w:t>
      </w:r>
      <w:proofErr w:type="spellEnd"/>
      <w:r w:rsidRPr="00605FF0">
        <w:rPr>
          <w:lang w:val="de-DE"/>
        </w:rPr>
        <w:t xml:space="preserve"> in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E7 </w:t>
      </w:r>
      <w:proofErr w:type="spellStart"/>
      <w:r w:rsidRPr="00605FF0">
        <w:rPr>
          <w:lang w:val="de-DE"/>
        </w:rPr>
        <w:t>Activity</w:t>
      </w:r>
      <w:proofErr w:type="spellEnd"/>
      <w:r w:rsidRPr="00605FF0">
        <w:rPr>
          <w:lang w:val="de-DE"/>
        </w:rPr>
        <w:t>.”</w:t>
      </w:r>
      <w:r w:rsidRPr="007D446A">
        <w:rPr>
          <w:rStyle w:val="Funotenzeichen"/>
        </w:rPr>
        <w:footnoteReference w:id="140"/>
      </w:r>
      <w:r w:rsidRPr="00605FF0">
        <w:rPr>
          <w:lang w:val="de-DE"/>
        </w:rPr>
        <w:t xml:space="preserve"> Diese Definition erscheint für den vorliegenden Anwendungsfall allzu allgemein gefasst und daher unpassend.</w:t>
      </w:r>
    </w:p>
    <w:p w14:paraId="3184722E"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Ähnlich verhält es sich mit den Properties des </w:t>
      </w:r>
      <w:proofErr w:type="spellStart"/>
      <w:r w:rsidRPr="00605FF0">
        <w:rPr>
          <w:i/>
          <w:lang w:val="de-DE"/>
        </w:rPr>
        <w:t>Europeana</w:t>
      </w:r>
      <w:proofErr w:type="spellEnd"/>
      <w:r w:rsidRPr="00605FF0">
        <w:rPr>
          <w:i/>
          <w:lang w:val="de-DE"/>
        </w:rPr>
        <w:t xml:space="preserve"> Data Models</w:t>
      </w:r>
      <w:r w:rsidRPr="00605FF0">
        <w:rPr>
          <w:lang w:val="de-DE"/>
        </w:rPr>
        <w:t xml:space="preserve">, die in Verbindung mit der Klasse </w:t>
      </w:r>
      <w:proofErr w:type="spellStart"/>
      <w:proofErr w:type="gramStart"/>
      <w:r w:rsidRPr="00605FF0">
        <w:rPr>
          <w:rStyle w:val="VerbatimChar"/>
          <w:lang w:val="de-DE"/>
        </w:rPr>
        <w:t>edm:agent</w:t>
      </w:r>
      <w:proofErr w:type="spellEnd"/>
      <w:proofErr w:type="gramEnd"/>
      <w:r w:rsidRPr="00605FF0">
        <w:rPr>
          <w:lang w:val="de-DE"/>
        </w:rPr>
        <w:t xml:space="preserve"> Verwendung finden.</w:t>
      </w:r>
      <w:r w:rsidRPr="007D446A">
        <w:rPr>
          <w:rStyle w:val="Funotenzeichen"/>
        </w:rPr>
        <w:footnoteReference w:id="141"/>
      </w:r>
    </w:p>
    <w:p w14:paraId="411D1C43" w14:textId="30AFB6CC" w:rsidR="008101BC" w:rsidRPr="00605FF0" w:rsidRDefault="008101BC" w:rsidP="00605FF0">
      <w:pPr>
        <w:numPr>
          <w:ilvl w:val="0"/>
          <w:numId w:val="3"/>
        </w:numPr>
        <w:spacing w:line="360" w:lineRule="auto"/>
        <w:contextualSpacing/>
        <w:jc w:val="both"/>
        <w:rPr>
          <w:lang w:val="de-DE"/>
        </w:rPr>
      </w:pPr>
      <w:proofErr w:type="spellStart"/>
      <w:r w:rsidRPr="00605FF0">
        <w:rPr>
          <w:i/>
          <w:lang w:val="de-DE"/>
        </w:rPr>
        <w:t>Wikidata</w:t>
      </w:r>
      <w:proofErr w:type="spellEnd"/>
      <w:r w:rsidRPr="00605FF0">
        <w:rPr>
          <w:lang w:val="de-DE"/>
        </w:rPr>
        <w:t xml:space="preserve"> verfügt über das Property </w:t>
      </w:r>
      <w:proofErr w:type="gramStart"/>
      <w:r w:rsidRPr="00605FF0">
        <w:rPr>
          <w:rStyle w:val="VerbatimChar"/>
          <w:lang w:val="de-DE"/>
        </w:rPr>
        <w:t>wd:P</w:t>
      </w:r>
      <w:proofErr w:type="gramEnd"/>
      <w:r w:rsidRPr="00605FF0">
        <w:rPr>
          <w:rStyle w:val="VerbatimChar"/>
          <w:lang w:val="de-DE"/>
        </w:rPr>
        <w:t>175</w:t>
      </w:r>
      <w:r w:rsidRPr="00605FF0">
        <w:rPr>
          <w:lang w:val="de-DE"/>
        </w:rPr>
        <w:t xml:space="preserve"> (</w:t>
      </w:r>
      <w:r w:rsidR="00856381">
        <w:rPr>
          <w:lang w:val="de-DE"/>
        </w:rPr>
        <w:t>„</w:t>
      </w:r>
      <w:proofErr w:type="spellStart"/>
      <w:r w:rsidRPr="00605FF0">
        <w:rPr>
          <w:lang w:val="de-DE"/>
        </w:rPr>
        <w:t>performer</w:t>
      </w:r>
      <w:proofErr w:type="spellEnd"/>
      <w:r w:rsidRPr="00605FF0">
        <w:rPr>
          <w:lang w:val="de-DE"/>
        </w:rPr>
        <w:t>”)</w:t>
      </w:r>
      <w:r w:rsidRPr="007D446A">
        <w:rPr>
          <w:rStyle w:val="Funotenzeichen"/>
        </w:rPr>
        <w:footnoteReference w:id="142"/>
      </w:r>
      <w:r w:rsidRPr="00605FF0">
        <w:rPr>
          <w:lang w:val="de-DE"/>
        </w:rPr>
        <w:t xml:space="preserve">. Während </w:t>
      </w:r>
      <w:proofErr w:type="spellStart"/>
      <w:r w:rsidRPr="00605FF0">
        <w:rPr>
          <w:lang w:val="de-DE"/>
        </w:rPr>
        <w:t>Wikidata</w:t>
      </w:r>
      <w:proofErr w:type="spellEnd"/>
      <w:r w:rsidRPr="00605FF0">
        <w:rPr>
          <w:lang w:val="de-DE"/>
        </w:rPr>
        <w:t xml:space="preserve"> aufgrund der </w:t>
      </w:r>
      <w:proofErr w:type="spellStart"/>
      <w:r w:rsidRPr="00605FF0">
        <w:rPr>
          <w:lang w:val="de-DE"/>
        </w:rPr>
        <w:t>potnenitellen</w:t>
      </w:r>
      <w:proofErr w:type="spellEnd"/>
      <w:r w:rsidRPr="00605FF0">
        <w:rPr>
          <w:lang w:val="de-DE"/>
        </w:rPr>
        <w:t xml:space="preserve"> Instabilität seiner Terme zwar in der Regel keine Verwendung im Rahmen dieser Arbeit, verweist </w:t>
      </w:r>
      <w:proofErr w:type="spellStart"/>
      <w:r w:rsidRPr="00605FF0">
        <w:rPr>
          <w:lang w:val="de-DE"/>
        </w:rPr>
        <w:t>Wikidata</w:t>
      </w:r>
      <w:proofErr w:type="spellEnd"/>
      <w:r w:rsidRPr="00605FF0">
        <w:rPr>
          <w:lang w:val="de-DE"/>
        </w:rPr>
        <w:t xml:space="preserve"> in seiner Eigenschaft als Data Hub unter anderem auf den folgenden Datensatz:</w:t>
      </w:r>
    </w:p>
    <w:p w14:paraId="14D2101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Auf </w:t>
      </w:r>
      <w:r w:rsidRPr="00605FF0">
        <w:rPr>
          <w:i/>
          <w:lang w:val="de-DE"/>
        </w:rPr>
        <w:t>schema.org</w:t>
      </w:r>
      <w:r w:rsidRPr="00605FF0">
        <w:rPr>
          <w:lang w:val="de-DE"/>
        </w:rPr>
        <w:t xml:space="preserve"> findet sich das Property </w:t>
      </w:r>
      <w:proofErr w:type="spellStart"/>
      <w:proofErr w:type="gramStart"/>
      <w:r w:rsidRPr="00605FF0">
        <w:rPr>
          <w:rStyle w:val="VerbatimChar"/>
          <w:lang w:val="de-DE"/>
        </w:rPr>
        <w:t>schema:byArtist</w:t>
      </w:r>
      <w:proofErr w:type="spellEnd"/>
      <w:proofErr w:type="gramEnd"/>
      <w:r w:rsidRPr="00605FF0">
        <w:rPr>
          <w:lang w:val="de-DE"/>
        </w:rPr>
        <w:t>.</w:t>
      </w:r>
      <w:r w:rsidRPr="007D446A">
        <w:rPr>
          <w:rStyle w:val="Funotenzeichen"/>
        </w:rPr>
        <w:footnoteReference w:id="143"/>
      </w:r>
      <w:r w:rsidRPr="00605FF0">
        <w:rPr>
          <w:lang w:val="de-DE"/>
        </w:rPr>
        <w:t xml:space="preserve"> mit möglichen Objekten </w:t>
      </w:r>
      <w:proofErr w:type="spellStart"/>
      <w:r w:rsidRPr="00605FF0">
        <w:rPr>
          <w:rStyle w:val="VerbatimChar"/>
          <w:lang w:val="de-DE"/>
        </w:rPr>
        <w:t>schema:musicGroup</w:t>
      </w:r>
      <w:proofErr w:type="spellEnd"/>
      <w:r w:rsidRPr="00605FF0">
        <w:rPr>
          <w:lang w:val="de-DE"/>
        </w:rPr>
        <w:t xml:space="preserve"> und </w:t>
      </w:r>
      <w:proofErr w:type="spellStart"/>
      <w:r w:rsidRPr="00605FF0">
        <w:rPr>
          <w:rStyle w:val="VerbatimChar"/>
          <w:lang w:val="de-DE"/>
        </w:rPr>
        <w:t>schema:person</w:t>
      </w:r>
      <w:proofErr w:type="spellEnd"/>
      <w:r w:rsidRPr="00605FF0">
        <w:rPr>
          <w:lang w:val="de-DE"/>
        </w:rPr>
        <w:t xml:space="preserve">. Als Subjekte kommen </w:t>
      </w:r>
      <w:proofErr w:type="spellStart"/>
      <w:proofErr w:type="gramStart"/>
      <w:r w:rsidRPr="00605FF0">
        <w:rPr>
          <w:rStyle w:val="VerbatimChar"/>
          <w:lang w:val="de-DE"/>
        </w:rPr>
        <w:t>schema:musicAlbum</w:t>
      </w:r>
      <w:r w:rsidRPr="00605FF0">
        <w:rPr>
          <w:lang w:val="de-DE"/>
        </w:rPr>
        <w:t>oder</w:t>
      </w:r>
      <w:proofErr w:type="spellEnd"/>
      <w:proofErr w:type="gramEnd"/>
      <w:r w:rsidRPr="00605FF0">
        <w:rPr>
          <w:lang w:val="de-DE"/>
        </w:rPr>
        <w:t xml:space="preserve"> </w:t>
      </w:r>
      <w:proofErr w:type="spellStart"/>
      <w:r w:rsidRPr="00605FF0">
        <w:rPr>
          <w:rStyle w:val="VerbatimChar"/>
          <w:lang w:val="de-DE"/>
        </w:rPr>
        <w:t>schema:musicRecording</w:t>
      </w:r>
      <w:proofErr w:type="spellEnd"/>
      <w:r w:rsidRPr="00605FF0">
        <w:rPr>
          <w:lang w:val="de-DE"/>
        </w:rPr>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5631ADCE" w:rsidR="008101BC" w:rsidRPr="00605FF0" w:rsidRDefault="008101BC" w:rsidP="00605FF0">
      <w:pPr>
        <w:numPr>
          <w:ilvl w:val="0"/>
          <w:numId w:val="3"/>
        </w:numPr>
        <w:spacing w:line="360" w:lineRule="auto"/>
        <w:contextualSpacing/>
        <w:jc w:val="both"/>
        <w:rPr>
          <w:lang w:val="de-DE"/>
        </w:rPr>
      </w:pPr>
      <w:r w:rsidRPr="00605FF0">
        <w:rPr>
          <w:lang w:val="de-DE"/>
        </w:rPr>
        <w:t xml:space="preserve">In der </w:t>
      </w:r>
      <w:r w:rsidRPr="00605FF0">
        <w:rPr>
          <w:i/>
          <w:lang w:val="de-DE"/>
        </w:rPr>
        <w:t xml:space="preserve">DOREMUS </w:t>
      </w:r>
      <w:proofErr w:type="spellStart"/>
      <w:r w:rsidRPr="00605FF0">
        <w:rPr>
          <w:i/>
          <w:lang w:val="de-DE"/>
        </w:rPr>
        <w:t>Ontology</w:t>
      </w:r>
      <w:proofErr w:type="spellEnd"/>
      <w:r w:rsidRPr="007D446A">
        <w:rPr>
          <w:rStyle w:val="Funotenzeichen"/>
        </w:rPr>
        <w:footnoteReference w:id="144"/>
      </w:r>
      <w:r w:rsidRPr="00605FF0">
        <w:rPr>
          <w:lang w:val="de-DE"/>
        </w:rPr>
        <w:t xml:space="preserve"> finden sich die Properties </w:t>
      </w:r>
      <w:proofErr w:type="gramStart"/>
      <w:r w:rsidRPr="00605FF0">
        <w:rPr>
          <w:rStyle w:val="VerbatimChar"/>
          <w:lang w:val="de-DE"/>
        </w:rPr>
        <w:t>mus:U</w:t>
      </w:r>
      <w:proofErr w:type="gramEnd"/>
      <w:r w:rsidRPr="00605FF0">
        <w:rPr>
          <w:rStyle w:val="VerbatimChar"/>
          <w:lang w:val="de-DE"/>
        </w:rPr>
        <w:t>54</w:t>
      </w:r>
      <w:r w:rsidRPr="007D446A">
        <w:rPr>
          <w:rStyle w:val="Funotenzeichen"/>
        </w:rPr>
        <w:footnoteReference w:id="145"/>
      </w:r>
      <w:r w:rsidRPr="00605FF0">
        <w:rPr>
          <w:lang w:val="de-DE"/>
        </w:rPr>
        <w:t xml:space="preserve"> (</w:t>
      </w:r>
      <w:r w:rsidR="00856381">
        <w:rPr>
          <w:lang w:val="de-DE"/>
        </w:rPr>
        <w:t>„</w:t>
      </w:r>
      <w:proofErr w:type="spellStart"/>
      <w:r w:rsidRPr="00605FF0">
        <w:rPr>
          <w:lang w:val="de-DE"/>
        </w:rPr>
        <w:t>is</w:t>
      </w:r>
      <w:proofErr w:type="spellEnd"/>
      <w:r w:rsidRPr="00605FF0">
        <w:rPr>
          <w:lang w:val="de-DE"/>
        </w:rPr>
        <w:t xml:space="preserve"> </w:t>
      </w:r>
      <w:proofErr w:type="spellStart"/>
      <w:r w:rsidRPr="00605FF0">
        <w:rPr>
          <w:lang w:val="de-DE"/>
        </w:rPr>
        <w:t>performed</w:t>
      </w:r>
      <w:proofErr w:type="spellEnd"/>
      <w:r w:rsidRPr="00605FF0">
        <w:rPr>
          <w:lang w:val="de-DE"/>
        </w:rPr>
        <w:t xml:space="preserve"> </w:t>
      </w:r>
      <w:proofErr w:type="spellStart"/>
      <w:r w:rsidRPr="00605FF0">
        <w:rPr>
          <w:lang w:val="de-DE"/>
        </w:rPr>
        <w:t>expression</w:t>
      </w:r>
      <w:proofErr w:type="spellEnd"/>
      <w:r w:rsidRPr="00605FF0">
        <w:rPr>
          <w:lang w:val="de-DE"/>
        </w:rPr>
        <w:t xml:space="preserve"> </w:t>
      </w:r>
      <w:proofErr w:type="spellStart"/>
      <w:r w:rsidRPr="00605FF0">
        <w:rPr>
          <w:lang w:val="de-DE"/>
        </w:rPr>
        <w:t>of</w:t>
      </w:r>
      <w:proofErr w:type="spellEnd"/>
      <w:r w:rsidRPr="00605FF0">
        <w:rPr>
          <w:lang w:val="de-DE"/>
        </w:rPr>
        <w:t xml:space="preserve">”) und </w:t>
      </w:r>
      <w:r w:rsidRPr="00605FF0">
        <w:rPr>
          <w:rStyle w:val="VerbatimChar"/>
          <w:lang w:val="de-DE"/>
        </w:rPr>
        <w:t>mus:U81</w:t>
      </w:r>
      <w:r w:rsidRPr="007D446A">
        <w:rPr>
          <w:rStyle w:val="Funotenzeichen"/>
        </w:rPr>
        <w:footnoteReference w:id="146"/>
      </w:r>
      <w:r w:rsidRPr="00605FF0">
        <w:rPr>
          <w:lang w:val="de-DE"/>
        </w:rPr>
        <w:t xml:space="preserve"> (</w:t>
      </w:r>
      <w:r w:rsidR="00856381">
        <w:rPr>
          <w:lang w:val="de-DE"/>
        </w:rPr>
        <w:t>„</w:t>
      </w:r>
      <w:proofErr w:type="spellStart"/>
      <w:r w:rsidRPr="00605FF0">
        <w:rPr>
          <w:lang w:val="de-DE"/>
        </w:rPr>
        <w:t>had</w:t>
      </w:r>
      <w:proofErr w:type="spellEnd"/>
      <w:r w:rsidRPr="00605FF0">
        <w:rPr>
          <w:lang w:val="de-DE"/>
        </w:rPr>
        <w:t xml:space="preserve"> </w:t>
      </w:r>
      <w:proofErr w:type="spellStart"/>
      <w:r w:rsidRPr="00605FF0">
        <w:rPr>
          <w:lang w:val="de-DE"/>
        </w:rPr>
        <w:t>performer</w:t>
      </w:r>
      <w:proofErr w:type="spellEnd"/>
      <w:r w:rsidRPr="00605FF0">
        <w:rPr>
          <w:lang w:val="de-DE"/>
        </w:rPr>
        <w:t xml:space="preserve"> </w:t>
      </w:r>
      <w:proofErr w:type="spellStart"/>
      <w:r w:rsidRPr="00605FF0">
        <w:rPr>
          <w:lang w:val="de-DE"/>
        </w:rPr>
        <w:t>status</w:t>
      </w:r>
      <w:proofErr w:type="spellEnd"/>
      <w:r w:rsidRPr="00605FF0">
        <w:rPr>
          <w:lang w:val="de-DE"/>
        </w:rPr>
        <w:t xml:space="preserve">”). Jedoch scheint ersteres durch </w:t>
      </w:r>
      <w:r w:rsidRPr="00605FF0">
        <w:rPr>
          <w:lang w:val="de-DE"/>
        </w:rPr>
        <w:lastRenderedPageBreak/>
        <w:t>die implizit starke Konzentration auf FRBR für eine generische Anwendung zu eingeschränkt und nicht sachgemäß. Letzteres ist offenbar auf eine Verwendung bei der Erfassung von Konzertprogrammen semantisch ausgerichtet und somit für das vorliegende Anwendungsszenario ebenfalls unsachgemäß.</w:t>
      </w:r>
    </w:p>
    <w:p w14:paraId="4EC0CD1A"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Die </w:t>
      </w:r>
      <w:r w:rsidRPr="00605FF0">
        <w:rPr>
          <w:i/>
          <w:lang w:val="de-DE"/>
        </w:rPr>
        <w:t xml:space="preserve">GND </w:t>
      </w:r>
      <w:proofErr w:type="spellStart"/>
      <w:r w:rsidRPr="00605FF0">
        <w:rPr>
          <w:i/>
          <w:lang w:val="de-DE"/>
        </w:rPr>
        <w:t>Ontology</w:t>
      </w:r>
      <w:proofErr w:type="spellEnd"/>
      <w:r w:rsidRPr="00605FF0">
        <w:rPr>
          <w:lang w:val="de-DE"/>
        </w:rPr>
        <w:t xml:space="preserve"> verfügt über das Property </w:t>
      </w:r>
      <w:proofErr w:type="spellStart"/>
      <w:proofErr w:type="gramStart"/>
      <w:r w:rsidRPr="00605FF0">
        <w:rPr>
          <w:rStyle w:val="VerbatimChar"/>
          <w:lang w:val="de-DE"/>
        </w:rPr>
        <w:t>gnd:instrumentalist</w:t>
      </w:r>
      <w:proofErr w:type="spellEnd"/>
      <w:proofErr w:type="gramEnd"/>
      <w:r w:rsidRPr="007D446A">
        <w:rPr>
          <w:rStyle w:val="Funotenzeichen"/>
        </w:rPr>
        <w:footnoteReference w:id="147"/>
      </w:r>
      <w:r w:rsidRPr="00605FF0">
        <w:rPr>
          <w:lang w:val="de-DE"/>
        </w:rPr>
        <w:t xml:space="preserve"> mit der Domain </w:t>
      </w:r>
      <w:proofErr w:type="spellStart"/>
      <w:r w:rsidRPr="00605FF0">
        <w:rPr>
          <w:rStyle w:val="VerbatimChar"/>
          <w:lang w:val="de-DE"/>
        </w:rPr>
        <w:t>gnd:work</w:t>
      </w:r>
      <w:proofErr w:type="spellEnd"/>
      <w:r w:rsidRPr="00605FF0">
        <w:rPr>
          <w:lang w:val="de-DE"/>
        </w:rPr>
        <w:t xml:space="preserve"> und Range </w:t>
      </w:r>
      <w:proofErr w:type="spellStart"/>
      <w:r w:rsidRPr="00605FF0">
        <w:rPr>
          <w:rStyle w:val="VerbatimChar"/>
          <w:lang w:val="de-DE"/>
        </w:rPr>
        <w:t>gnd:differentiatedPerson</w:t>
      </w:r>
      <w:proofErr w:type="spellEnd"/>
      <w:r w:rsidRPr="00605FF0">
        <w:rPr>
          <w:lang w:val="de-DE"/>
        </w:rPr>
        <w:t xml:space="preserve">. Während diese Verwendungsspezifikationen dem Zweck einer Verbindung von Instrumenten und Werken in prinzipieller Weise gerecht werden könnte, würde die Anwendung des </w:t>
      </w:r>
      <w:proofErr w:type="spellStart"/>
      <w:r w:rsidRPr="00605FF0">
        <w:rPr>
          <w:lang w:val="de-DE"/>
        </w:rPr>
        <w:t>Propertys</w:t>
      </w:r>
      <w:proofErr w:type="spellEnd"/>
      <w:r w:rsidRPr="00605FF0">
        <w:rPr>
          <w:lang w:val="de-DE"/>
        </w:rPr>
        <w:t xml:space="preserve"> die Darstellung einiger vorstellbarer angrenzender Sachverhalte erschweren. So bezöge das Property etwa vokale Äußerungen jeder Form nicht mit ein. Diese Einschränkung wirft gerade im Bereich der Musik des letzten Jahrhunderts etliche Probleme auf – wie wäre etwa mit </w:t>
      </w:r>
      <w:proofErr w:type="spellStart"/>
      <w:r w:rsidRPr="00605FF0">
        <w:rPr>
          <w:lang w:val="de-DE"/>
        </w:rPr>
        <w:t>gesampleten</w:t>
      </w:r>
      <w:proofErr w:type="spellEnd"/>
      <w:r w:rsidRPr="00605FF0">
        <w:rPr>
          <w:lang w:val="de-DE"/>
        </w:rPr>
        <w:t xml:space="preserve"> Stimmen mit anschließender Verzerrung, oder instrumentell-imitatorischen Äußerungen des Vokaltrakts, etwa dem sog. </w:t>
      </w:r>
      <w:proofErr w:type="spellStart"/>
      <w:r w:rsidRPr="00605FF0">
        <w:rPr>
          <w:i/>
          <w:lang w:val="de-DE"/>
        </w:rPr>
        <w:t>Vocal</w:t>
      </w:r>
      <w:proofErr w:type="spellEnd"/>
      <w:r w:rsidRPr="00605FF0">
        <w:rPr>
          <w:i/>
          <w:lang w:val="de-DE"/>
        </w:rPr>
        <w:t xml:space="preserve"> Percussion</w:t>
      </w:r>
      <w:r w:rsidRPr="00605FF0">
        <w:rPr>
          <w:lang w:val="de-DE"/>
        </w:rPr>
        <w:t xml:space="preserve"> zu verfahren?</w:t>
      </w:r>
      <w:r w:rsidRPr="007D446A">
        <w:rPr>
          <w:rStyle w:val="Funotenzeichen"/>
        </w:rPr>
        <w:footnoteReference w:id="148"/>
      </w:r>
    </w:p>
    <w:p w14:paraId="55892C4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Im Rahmen des </w:t>
      </w:r>
      <w:proofErr w:type="spellStart"/>
      <w:r w:rsidRPr="00605FF0">
        <w:rPr>
          <w:i/>
          <w:lang w:val="de-DE"/>
        </w:rPr>
        <w:t>Body&amp;Soul</w:t>
      </w:r>
      <w:r w:rsidRPr="00605FF0">
        <w:rPr>
          <w:lang w:val="de-DE"/>
        </w:rPr>
        <w:t>-Projekts</w:t>
      </w:r>
      <w:proofErr w:type="spellEnd"/>
      <w:r w:rsidRPr="007D446A">
        <w:rPr>
          <w:rStyle w:val="Funotenzeichen"/>
        </w:rPr>
        <w:footnoteReference w:id="149"/>
      </w:r>
      <w:r w:rsidRPr="00605FF0">
        <w:rPr>
          <w:lang w:val="de-DE"/>
        </w:rPr>
        <w:t xml:space="preserve"> findet das Property </w:t>
      </w:r>
      <w:proofErr w:type="spellStart"/>
      <w:proofErr w:type="gramStart"/>
      <w:r w:rsidRPr="00605FF0">
        <w:rPr>
          <w:rStyle w:val="VerbatimChar"/>
          <w:lang w:val="de-DE"/>
        </w:rPr>
        <w:t>mo:performer</w:t>
      </w:r>
      <w:proofErr w:type="spellEnd"/>
      <w:proofErr w:type="gramEnd"/>
      <w:r w:rsidRPr="00605FF0">
        <w:rPr>
          <w:lang w:val="de-DE"/>
        </w:rPr>
        <w:t xml:space="preserve"> der </w:t>
      </w:r>
      <w:r w:rsidRPr="00605FF0">
        <w:rPr>
          <w:i/>
          <w:lang w:val="de-DE"/>
        </w:rPr>
        <w:t xml:space="preserve">Music </w:t>
      </w:r>
      <w:proofErr w:type="spellStart"/>
      <w:r w:rsidRPr="00605FF0">
        <w:rPr>
          <w:i/>
          <w:lang w:val="de-DE"/>
        </w:rPr>
        <w:t>Ontology</w:t>
      </w:r>
      <w:proofErr w:type="spellEnd"/>
      <w:r w:rsidRPr="00605FF0">
        <w:rPr>
          <w:lang w:val="de-DE"/>
        </w:rPr>
        <w:t xml:space="preserve"> Verwendung. Seine Domain ist mit </w:t>
      </w:r>
      <w:proofErr w:type="spellStart"/>
      <w:proofErr w:type="gramStart"/>
      <w:r w:rsidRPr="00605FF0">
        <w:rPr>
          <w:rStyle w:val="VerbatimChar"/>
          <w:lang w:val="de-DE"/>
        </w:rPr>
        <w:t>mo:performance</w:t>
      </w:r>
      <w:proofErr w:type="spellEnd"/>
      <w:proofErr w:type="gramEnd"/>
      <w:r w:rsidRPr="007D446A">
        <w:rPr>
          <w:rStyle w:val="Funotenzeichen"/>
        </w:rPr>
        <w:footnoteReference w:id="150"/>
      </w:r>
      <w:r w:rsidRPr="00605FF0">
        <w:rPr>
          <w:lang w:val="de-DE"/>
        </w:rPr>
        <w:t xml:space="preserve"> und dem Range </w:t>
      </w:r>
      <w:proofErr w:type="spellStart"/>
      <w:r w:rsidRPr="00605FF0">
        <w:rPr>
          <w:rStyle w:val="VerbatimChar"/>
          <w:lang w:val="de-DE"/>
        </w:rPr>
        <w:t>foaf:agent</w:t>
      </w:r>
      <w:proofErr w:type="spellEnd"/>
      <w:r w:rsidRPr="007D446A">
        <w:rPr>
          <w:rStyle w:val="Funotenzeichen"/>
        </w:rPr>
        <w:footnoteReference w:id="151"/>
      </w:r>
      <w:r w:rsidRPr="00605FF0">
        <w:rPr>
          <w:lang w:val="de-DE"/>
        </w:rPr>
        <w:t xml:space="preserve"> sehr allgemein gehalten, sodass hohe Anschlussfähigkeit zu erwarten ist.</w:t>
      </w:r>
    </w:p>
    <w:p w14:paraId="2A755409" w14:textId="67232836" w:rsidR="00F94699" w:rsidRDefault="008101BC" w:rsidP="00F94699">
      <w:pPr>
        <w:pStyle w:val="FirstParagraph"/>
        <w:spacing w:line="360" w:lineRule="auto"/>
        <w:contextualSpacing/>
        <w:jc w:val="both"/>
        <w:rPr>
          <w:lang w:val="de-DE"/>
        </w:rPr>
      </w:pPr>
      <w:r w:rsidRPr="00605FF0">
        <w:rPr>
          <w:lang w:val="de-DE"/>
        </w:rPr>
        <w:t xml:space="preserve">Allerdings entspricht die Klasse </w:t>
      </w:r>
      <w:proofErr w:type="spellStart"/>
      <w:proofErr w:type="gramStart"/>
      <w:r w:rsidRPr="00605FF0">
        <w:rPr>
          <w:rStyle w:val="VerbatimChar"/>
          <w:lang w:val="de-DE"/>
        </w:rPr>
        <w:t>foaf:agent</w:t>
      </w:r>
      <w:proofErr w:type="spellEnd"/>
      <w:proofErr w:type="gramEnd"/>
      <w:r w:rsidRPr="00605FF0">
        <w:rPr>
          <w:lang w:val="de-DE"/>
        </w:rPr>
        <w:t xml:space="preserve"> nicht der vorgesehenen Klasse </w:t>
      </w:r>
      <w:proofErr w:type="spellStart"/>
      <w:r w:rsidRPr="00605FF0">
        <w:rPr>
          <w:rStyle w:val="VerbatimChar"/>
          <w:lang w:val="de-DE"/>
        </w:rPr>
        <w:t>ma:Person</w:t>
      </w:r>
      <w:proofErr w:type="spellEnd"/>
      <w:r w:rsidRPr="00605FF0">
        <w:rPr>
          <w:lang w:val="de-DE"/>
        </w:rPr>
        <w:t xml:space="preserve">, welche besser durch die Klasse </w:t>
      </w:r>
      <w:proofErr w:type="spellStart"/>
      <w:r w:rsidRPr="00605FF0">
        <w:rPr>
          <w:rStyle w:val="VerbatimChar"/>
          <w:lang w:val="de-DE"/>
        </w:rPr>
        <w:t>foaf:person</w:t>
      </w:r>
      <w:proofErr w:type="spellEnd"/>
      <w:r w:rsidRPr="007D446A">
        <w:rPr>
          <w:rStyle w:val="Funotenzeichen"/>
        </w:rPr>
        <w:footnoteReference w:id="152"/>
      </w:r>
      <w:r w:rsidRPr="00605FF0">
        <w:rPr>
          <w:lang w:val="de-DE"/>
        </w:rPr>
        <w:t xml:space="preserve"> dargestellt würde. Diese Inkonsistenz ist jedoch keineswegs als Defizit aufzufassen, eröffnet doch die Klasse </w:t>
      </w:r>
      <w:proofErr w:type="spellStart"/>
      <w:r w:rsidRPr="00605FF0">
        <w:rPr>
          <w:rStyle w:val="VerbatimChar"/>
          <w:lang w:val="de-DE"/>
        </w:rPr>
        <w:t>foaf:agent</w:t>
      </w:r>
      <w:proofErr w:type="spellEnd"/>
      <w:r w:rsidRPr="00605FF0">
        <w:rPr>
          <w:lang w:val="de-DE"/>
        </w:rPr>
        <w:t xml:space="preserve"> recht eigentlich das Modell für weitere Szenarien: So lässt sich das Darstellungsspektrum um Instanzen in Form von Personen, wie auch </w:t>
      </w:r>
      <w:r w:rsidR="00856381">
        <w:rPr>
          <w:lang w:val="de-DE"/>
        </w:rPr>
        <w:t>„</w:t>
      </w:r>
      <w:r w:rsidRPr="00605FF0">
        <w:rPr>
          <w:lang w:val="de-DE"/>
        </w:rPr>
        <w:t>Körperschaften”, die dieser Klasse subsumiert werden, erweitern: In Folge werden Aussagen der Form</w:t>
      </w:r>
    </w:p>
    <w:p w14:paraId="68CD5D89" w14:textId="77777777" w:rsidR="00F94699" w:rsidRPr="00F94699" w:rsidRDefault="00F94699" w:rsidP="00F94699">
      <w:pPr>
        <w:pStyle w:val="Textkrper"/>
        <w:rPr>
          <w:lang w:val="de-DE"/>
        </w:rPr>
      </w:pPr>
    </w:p>
    <w:p w14:paraId="0A752EE3" w14:textId="4ACBD3CB" w:rsidR="008101BC" w:rsidRDefault="00856381" w:rsidP="00F94699">
      <w:pPr>
        <w:pStyle w:val="FirstParagraph"/>
        <w:contextualSpacing/>
        <w:jc w:val="center"/>
        <w:rPr>
          <w:lang w:val="de-DE"/>
        </w:rPr>
      </w:pPr>
      <w:r>
        <w:rPr>
          <w:lang w:val="de-DE"/>
        </w:rPr>
        <w:lastRenderedPageBreak/>
        <w:t>„</w:t>
      </w:r>
      <w:r w:rsidR="008101BC" w:rsidRPr="00605FF0">
        <w:rPr>
          <w:lang w:val="de-DE"/>
        </w:rPr>
        <w:t xml:space="preserve">&lt;Das Werk </w:t>
      </w:r>
      <w:r w:rsidR="008101BC" w:rsidRPr="00664595">
        <w:rPr>
          <w:i/>
          <w:iCs/>
          <w:lang w:val="de-DE"/>
        </w:rPr>
        <w:t>Soundso</w:t>
      </w:r>
      <w:r w:rsidR="008101BC" w:rsidRPr="00605FF0">
        <w:rPr>
          <w:lang w:val="de-DE"/>
        </w:rPr>
        <w:t>&gt; &lt;wird gespielt von&gt; &lt;Blockflötenensemble</w:t>
      </w:r>
      <w:r w:rsidR="00664595">
        <w:rPr>
          <w:lang w:val="de-DE"/>
        </w:rPr>
        <w:t xml:space="preserve"> </w:t>
      </w:r>
      <w:r w:rsidR="008101BC" w:rsidRPr="00664595">
        <w:rPr>
          <w:i/>
          <w:iCs/>
          <w:lang w:val="de-DE"/>
        </w:rPr>
        <w:t>Schlingenfittich</w:t>
      </w:r>
      <w:proofErr w:type="gramStart"/>
      <w:r w:rsidR="008101BC" w:rsidRPr="00605FF0">
        <w:rPr>
          <w:lang w:val="de-DE"/>
        </w:rPr>
        <w:t>&gt;</w:t>
      </w:r>
      <w:r w:rsidR="00F94699">
        <w:rPr>
          <w:lang w:val="de-DE"/>
        </w:rPr>
        <w:t xml:space="preserve"> .</w:t>
      </w:r>
      <w:proofErr w:type="gramEnd"/>
      <w:r w:rsidR="008101BC" w:rsidRPr="00605FF0">
        <w:rPr>
          <w:lang w:val="de-DE"/>
        </w:rPr>
        <w:t>”</w:t>
      </w:r>
    </w:p>
    <w:p w14:paraId="37D02EF8" w14:textId="77777777" w:rsidR="00F94699" w:rsidRPr="00F94699" w:rsidRDefault="00F94699" w:rsidP="00F94699">
      <w:pPr>
        <w:pStyle w:val="Textkrper"/>
        <w:rPr>
          <w:lang w:val="de-DE"/>
        </w:rPr>
      </w:pPr>
    </w:p>
    <w:p w14:paraId="5F321490" w14:textId="6DF3CB8C" w:rsidR="00F94699" w:rsidRDefault="008101BC" w:rsidP="00605FF0">
      <w:pPr>
        <w:pStyle w:val="Textkrper"/>
        <w:spacing w:line="360" w:lineRule="auto"/>
        <w:contextualSpacing/>
        <w:jc w:val="both"/>
        <w:rPr>
          <w:lang w:val="de-DE"/>
        </w:rPr>
      </w:pPr>
      <w:r w:rsidRPr="00605FF0">
        <w:rPr>
          <w:lang w:val="de-DE"/>
        </w:rPr>
        <w:t xml:space="preserve">ermöglicht. Diese Darstellungstiefe ist dabei nicht nur im </w:t>
      </w:r>
      <w:r w:rsidR="00856381">
        <w:rPr>
          <w:lang w:val="de-DE"/>
        </w:rPr>
        <w:t>„</w:t>
      </w:r>
      <w:r w:rsidRPr="00605FF0">
        <w:rPr>
          <w:lang w:val="de-DE"/>
        </w:rPr>
        <w:t>Werk-Ereignisbereich”, sondern auch im Bereich der Musikinstrumente wichtig. Auch Aussagen der folgenden Form sind entsprechend möglich:</w:t>
      </w:r>
    </w:p>
    <w:p w14:paraId="4C9474AF" w14:textId="0D907AF5" w:rsidR="008101BC" w:rsidRDefault="008101BC" w:rsidP="00F94699">
      <w:pPr>
        <w:pStyle w:val="Textkrper"/>
        <w:contextualSpacing/>
        <w:jc w:val="center"/>
        <w:rPr>
          <w:lang w:val="de-DE"/>
        </w:rPr>
      </w:pPr>
      <w:r w:rsidRPr="00605FF0">
        <w:rPr>
          <w:lang w:val="de-DE"/>
        </w:rPr>
        <w:br/>
      </w:r>
      <w:r w:rsidR="00856381">
        <w:rPr>
          <w:lang w:val="de-DE"/>
        </w:rPr>
        <w:t>„</w:t>
      </w:r>
      <w:r w:rsidRPr="00605FF0">
        <w:rPr>
          <w:lang w:val="de-DE"/>
        </w:rPr>
        <w:t xml:space="preserve">&lt;Klavierduo </w:t>
      </w:r>
      <w:r w:rsidRPr="00664595">
        <w:rPr>
          <w:i/>
          <w:iCs/>
          <w:lang w:val="de-DE"/>
        </w:rPr>
        <w:t>Soundso</w:t>
      </w:r>
      <w:r w:rsidRPr="00605FF0">
        <w:rPr>
          <w:lang w:val="de-DE"/>
        </w:rPr>
        <w:t>&gt; &lt;spielt auf&gt; &lt;dem Klavier</w:t>
      </w:r>
      <w:r w:rsidR="00664595">
        <w:rPr>
          <w:lang w:val="de-DE"/>
        </w:rPr>
        <w:t xml:space="preserve"> „</w:t>
      </w:r>
      <w:r w:rsidRPr="00605FF0">
        <w:rPr>
          <w:lang w:val="de-DE"/>
        </w:rPr>
        <w:t xml:space="preserve">Objekt </w:t>
      </w:r>
      <w:proofErr w:type="spellStart"/>
      <w:r w:rsidRPr="00664595">
        <w:rPr>
          <w:i/>
          <w:iCs/>
          <w:lang w:val="de-DE"/>
        </w:rPr>
        <w:t>Schlagmichtot</w:t>
      </w:r>
      <w:proofErr w:type="spellEnd"/>
      <w:r w:rsidR="00856381">
        <w:rPr>
          <w:lang w:val="de-DE"/>
        </w:rPr>
        <w:t>“</w:t>
      </w:r>
      <w:r w:rsidRPr="00605FF0">
        <w:rPr>
          <w:lang w:val="de-DE"/>
        </w:rPr>
        <w:t>&gt;”</w:t>
      </w:r>
    </w:p>
    <w:p w14:paraId="35D335C8" w14:textId="77777777" w:rsidR="00F94699" w:rsidRPr="00605FF0" w:rsidRDefault="00F94699" w:rsidP="00605FF0">
      <w:pPr>
        <w:pStyle w:val="Textkrper"/>
        <w:spacing w:line="360" w:lineRule="auto"/>
        <w:contextualSpacing/>
        <w:jc w:val="both"/>
        <w:rPr>
          <w:lang w:val="de-DE"/>
        </w:rPr>
      </w:pPr>
    </w:p>
    <w:p w14:paraId="764D3C95" w14:textId="0C552A94" w:rsidR="008101BC" w:rsidRPr="00605FF0" w:rsidRDefault="008101BC" w:rsidP="00605FF0">
      <w:pPr>
        <w:pStyle w:val="Textkrper"/>
        <w:spacing w:line="360" w:lineRule="auto"/>
        <w:contextualSpacing/>
        <w:jc w:val="both"/>
        <w:rPr>
          <w:lang w:val="de-DE"/>
        </w:rPr>
      </w:pPr>
      <w:r w:rsidRPr="00605FF0">
        <w:rPr>
          <w:lang w:val="de-DE"/>
        </w:rPr>
        <w:t xml:space="preserve">Soll </w:t>
      </w:r>
      <w:proofErr w:type="spellStart"/>
      <w:proofErr w:type="gramStart"/>
      <w:r w:rsidRPr="00605FF0">
        <w:rPr>
          <w:rStyle w:val="VerbatimChar"/>
          <w:lang w:val="de-DE"/>
        </w:rPr>
        <w:t>foaf:agent</w:t>
      </w:r>
      <w:proofErr w:type="spellEnd"/>
      <w:proofErr w:type="gramEnd"/>
      <w:r w:rsidRPr="00605FF0">
        <w:rPr>
          <w:lang w:val="de-DE"/>
        </w:rPr>
        <w:t xml:space="preserve"> Verwendung finden, muss das Datenmodell dergestalt </w:t>
      </w:r>
      <w:proofErr w:type="spellStart"/>
      <w:r w:rsidRPr="00605FF0">
        <w:rPr>
          <w:lang w:val="de-DE"/>
        </w:rPr>
        <w:t>ummodelliert</w:t>
      </w:r>
      <w:proofErr w:type="spellEnd"/>
      <w:r w:rsidRPr="00605FF0">
        <w:rPr>
          <w:lang w:val="de-DE"/>
        </w:rPr>
        <w:t xml:space="preserve"> werden, dass </w:t>
      </w:r>
      <w:proofErr w:type="spellStart"/>
      <w:r w:rsidRPr="00605FF0">
        <w:rPr>
          <w:rStyle w:val="VerbatimChar"/>
          <w:lang w:val="de-DE"/>
        </w:rPr>
        <w:t>foaf:person</w:t>
      </w:r>
      <w:proofErr w:type="spellEnd"/>
      <w:r w:rsidRPr="00605FF0">
        <w:rPr>
          <w:lang w:val="de-DE"/>
        </w:rPr>
        <w:t xml:space="preserve"> zur Unterklasse von </w:t>
      </w:r>
      <w:proofErr w:type="spellStart"/>
      <w:r w:rsidRPr="00605FF0">
        <w:rPr>
          <w:rStyle w:val="VerbatimChar"/>
          <w:lang w:val="de-DE"/>
        </w:rPr>
        <w:t>foaf:agent</w:t>
      </w:r>
      <w:proofErr w:type="spellEnd"/>
      <w:r w:rsidRPr="00605FF0">
        <w:rPr>
          <w:lang w:val="de-DE"/>
        </w:rPr>
        <w:t xml:space="preserve"> wird. Dies geschieht mit dem bereits bekannten Property </w:t>
      </w:r>
      <w:proofErr w:type="spellStart"/>
      <w:proofErr w:type="gramStart"/>
      <w:r w:rsidRPr="00605FF0">
        <w:rPr>
          <w:rStyle w:val="VerbatimChar"/>
          <w:lang w:val="de-DE"/>
        </w:rPr>
        <w:t>rdfs:subclassOf</w:t>
      </w:r>
      <w:proofErr w:type="spellEnd"/>
      <w:proofErr w:type="gramEnd"/>
      <w:r w:rsidRPr="00605FF0">
        <w:rPr>
          <w:lang w:val="de-DE"/>
        </w:rPr>
        <w:t xml:space="preserve">. Zugleich tritt anstelle des </w:t>
      </w:r>
      <w:proofErr w:type="spellStart"/>
      <w:r w:rsidRPr="00605FF0">
        <w:rPr>
          <w:lang w:val="de-DE"/>
        </w:rPr>
        <w:t>Propertys</w:t>
      </w:r>
      <w:proofErr w:type="spellEnd"/>
      <w:r w:rsidRPr="00605FF0">
        <w:rPr>
          <w:lang w:val="de-DE"/>
        </w:rPr>
        <w:t xml:space="preserve"> </w:t>
      </w:r>
      <w:proofErr w:type="spellStart"/>
      <w:proofErr w:type="gramStart"/>
      <w:r w:rsidRPr="00605FF0">
        <w:rPr>
          <w:rStyle w:val="VerbatimChar"/>
          <w:lang w:val="de-DE"/>
        </w:rPr>
        <w:t>ma:Interpret</w:t>
      </w:r>
      <w:proofErr w:type="spellEnd"/>
      <w:proofErr w:type="gramEnd"/>
      <w:r w:rsidRPr="00605FF0">
        <w:rPr>
          <w:lang w:val="de-DE"/>
        </w:rPr>
        <w:t xml:space="preserve"> das Property </w:t>
      </w:r>
      <w:proofErr w:type="spellStart"/>
      <w:r w:rsidRPr="00605FF0">
        <w:rPr>
          <w:rStyle w:val="VerbatimChar"/>
          <w:lang w:val="de-DE"/>
        </w:rPr>
        <w:t>mo:performer</w:t>
      </w:r>
      <w:proofErr w:type="spellEnd"/>
      <w:r w:rsidRPr="00605FF0">
        <w:rPr>
          <w:lang w:val="de-DE"/>
        </w:rPr>
        <w:t xml:space="preserve">. Dessen Range wiederum muss auf </w:t>
      </w:r>
      <w:proofErr w:type="spellStart"/>
      <w:proofErr w:type="gramStart"/>
      <w:r w:rsidRPr="00605FF0">
        <w:rPr>
          <w:rStyle w:val="VerbatimChar"/>
          <w:lang w:val="de-DE"/>
        </w:rPr>
        <w:t>foaf:agent</w:t>
      </w:r>
      <w:proofErr w:type="spellEnd"/>
      <w:proofErr w:type="gramEnd"/>
      <w:r w:rsidRPr="00605FF0">
        <w:rPr>
          <w:lang w:val="de-DE"/>
        </w:rPr>
        <w:t xml:space="preserve"> bezogen werden. Da das Property </w:t>
      </w:r>
      <w:proofErr w:type="spellStart"/>
      <w:proofErr w:type="gramStart"/>
      <w:r w:rsidRPr="00605FF0">
        <w:rPr>
          <w:rStyle w:val="VerbatimChar"/>
          <w:lang w:val="de-DE"/>
        </w:rPr>
        <w:t>rdfs:subclassOf</w:t>
      </w:r>
      <w:proofErr w:type="spellEnd"/>
      <w:proofErr w:type="gramEnd"/>
      <w:r w:rsidRPr="00605FF0">
        <w:rPr>
          <w:lang w:val="de-DE"/>
        </w:rPr>
        <w:t xml:space="preserve"> transitiv ist</w:t>
      </w:r>
      <w:r w:rsidRPr="007D446A">
        <w:rPr>
          <w:rStyle w:val="Funotenzeichen"/>
        </w:rPr>
        <w:footnoteReference w:id="153"/>
      </w:r>
      <w:r w:rsidRPr="00605FF0">
        <w:rPr>
          <w:lang w:val="de-DE"/>
        </w:rPr>
        <w:t xml:space="preserve">, wird die Range-Beschränkung auch auf mögliche Unterklassen von </w:t>
      </w:r>
      <w:proofErr w:type="spellStart"/>
      <w:r w:rsidRPr="00605FF0">
        <w:rPr>
          <w:rStyle w:val="VerbatimChar"/>
          <w:lang w:val="de-DE"/>
        </w:rPr>
        <w:t>foaf:agent</w:t>
      </w:r>
      <w:proofErr w:type="spellEnd"/>
      <w:r w:rsidRPr="00605FF0">
        <w:rPr>
          <w:lang w:val="de-DE"/>
        </w:rPr>
        <w:t xml:space="preserve"> </w:t>
      </w:r>
      <w:r w:rsidR="00856381">
        <w:rPr>
          <w:lang w:val="de-DE"/>
        </w:rPr>
        <w:t>„</w:t>
      </w:r>
      <w:r w:rsidRPr="00605FF0">
        <w:rPr>
          <w:lang w:val="de-DE"/>
        </w:rPr>
        <w:t xml:space="preserve">vererbt” und gilt somit auch für </w:t>
      </w:r>
      <w:proofErr w:type="spellStart"/>
      <w:r w:rsidRPr="00605FF0">
        <w:rPr>
          <w:rStyle w:val="VerbatimChar"/>
          <w:lang w:val="de-DE"/>
        </w:rPr>
        <w:t>foaf:person</w:t>
      </w:r>
      <w:proofErr w:type="spellEnd"/>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73" w:name="personennormdaten"/>
      <w:bookmarkStart w:id="74" w:name="_Toc48836070"/>
      <w:r w:rsidRPr="00605FF0">
        <w:rPr>
          <w:lang w:val="de-DE"/>
        </w:rPr>
        <w:t>Personennormdaten</w:t>
      </w:r>
      <w:bookmarkEnd w:id="73"/>
      <w:bookmarkEnd w:id="74"/>
    </w:p>
    <w:p w14:paraId="5D6EDBA1"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Instanz </w:t>
      </w:r>
      <w:proofErr w:type="spellStart"/>
      <w:proofErr w:type="gramStart"/>
      <w:r w:rsidRPr="00605FF0">
        <w:rPr>
          <w:rStyle w:val="VerbatimChar"/>
          <w:lang w:val="de-DE"/>
        </w:rPr>
        <w:t>ma:Person</w:t>
      </w:r>
      <w:proofErr w:type="gramEnd"/>
      <w:r w:rsidRPr="00605FF0">
        <w:rPr>
          <w:rStyle w:val="VerbatimChar"/>
          <w:lang w:val="de-DE"/>
        </w:rPr>
        <w:t>_a</w:t>
      </w:r>
      <w:proofErr w:type="spellEnd"/>
      <w:r w:rsidRPr="00605FF0">
        <w:rPr>
          <w:lang w:val="de-DE"/>
        </w:rPr>
        <w:t xml:space="preserve"> stellt eine Variable dar, die je nach Bedarf mit entsprechenden Normdaten aus beliebigen externen Domänenvokabularen befüllt werden kann (GND, LCNAF</w:t>
      </w:r>
      <w:r w:rsidRPr="007D446A">
        <w:rPr>
          <w:rStyle w:val="Funotenzeichen"/>
        </w:rPr>
        <w:footnoteReference w:id="154"/>
      </w:r>
      <w:r w:rsidRPr="00605FF0">
        <w:rPr>
          <w:lang w:val="de-DE"/>
        </w:rPr>
        <w:t>, VIAF</w:t>
      </w:r>
      <w:r w:rsidRPr="007D446A">
        <w:rPr>
          <w:rStyle w:val="Funotenzeichen"/>
        </w:rPr>
        <w:footnoteReference w:id="155"/>
      </w:r>
      <w:r w:rsidRPr="00605FF0">
        <w:rPr>
          <w:lang w:val="de-DE"/>
        </w:rPr>
        <w:t xml:space="preserve">, </w:t>
      </w:r>
      <w:proofErr w:type="spellStart"/>
      <w:r w:rsidRPr="00605FF0">
        <w:rPr>
          <w:lang w:val="de-DE"/>
        </w:rPr>
        <w:t>Wikidata</w:t>
      </w:r>
      <w:proofErr w:type="spellEnd"/>
      <w:r w:rsidRPr="00605FF0">
        <w:rPr>
          <w:lang w:val="de-DE"/>
        </w:rPr>
        <w:t xml:space="preserve"> etc.). So hat der Verfasser beispielsweise zur Illustration für die Arbeit Personendatensätze auf </w:t>
      </w:r>
      <w:proofErr w:type="spellStart"/>
      <w:r w:rsidRPr="00605FF0">
        <w:rPr>
          <w:lang w:val="de-DE"/>
        </w:rPr>
        <w:t>Wikidata</w:t>
      </w:r>
      <w:proofErr w:type="spellEnd"/>
      <w:r w:rsidRPr="00605FF0">
        <w:rPr>
          <w:lang w:val="de-DE"/>
        </w:rPr>
        <w:t xml:space="preserve"> der angeblich an der Uraufführung der Kantate BWV 208 beteiligten Hornisten des </w:t>
      </w:r>
      <w:proofErr w:type="spellStart"/>
      <w:r w:rsidRPr="00605FF0">
        <w:rPr>
          <w:lang w:val="de-DE"/>
        </w:rPr>
        <w:t>Weißenfelser</w:t>
      </w:r>
      <w:proofErr w:type="spellEnd"/>
      <w:r w:rsidRPr="00605FF0">
        <w:rPr>
          <w:lang w:val="de-DE"/>
        </w:rPr>
        <w:t xml:space="preserve"> Hofs,</w:t>
      </w:r>
      <w:r w:rsidRPr="007D446A">
        <w:rPr>
          <w:rStyle w:val="Funotenzeichen"/>
        </w:rPr>
        <w:footnoteReference w:id="156"/>
      </w:r>
      <w:r w:rsidRPr="00605FF0">
        <w:rPr>
          <w:lang w:val="de-DE"/>
        </w:rPr>
        <w:t xml:space="preserve"> Johann </w:t>
      </w:r>
      <w:proofErr w:type="spellStart"/>
      <w:r w:rsidRPr="00605FF0">
        <w:rPr>
          <w:lang w:val="de-DE"/>
        </w:rPr>
        <w:t>Zedelmayer</w:t>
      </w:r>
      <w:proofErr w:type="spellEnd"/>
      <w:r w:rsidRPr="00605FF0">
        <w:rPr>
          <w:lang w:val="de-DE"/>
        </w:rPr>
        <w:t xml:space="preserve"> (</w:t>
      </w:r>
      <w:proofErr w:type="gramStart"/>
      <w:r w:rsidRPr="00605FF0">
        <w:rPr>
          <w:rStyle w:val="VerbatimChar"/>
          <w:lang w:val="de-DE"/>
        </w:rPr>
        <w:t>wdt:Q</w:t>
      </w:r>
      <w:proofErr w:type="gramEnd"/>
      <w:r w:rsidRPr="00605FF0">
        <w:rPr>
          <w:rStyle w:val="VerbatimChar"/>
          <w:lang w:val="de-DE"/>
        </w:rPr>
        <w:t>97621186</w:t>
      </w:r>
      <w:r w:rsidRPr="00605FF0">
        <w:rPr>
          <w:lang w:val="de-DE"/>
        </w:rPr>
        <w:t>)</w:t>
      </w:r>
      <w:r w:rsidRPr="007D446A">
        <w:rPr>
          <w:rStyle w:val="Funotenzeichen"/>
        </w:rPr>
        <w:footnoteReference w:id="157"/>
      </w:r>
      <w:r w:rsidRPr="00605FF0">
        <w:rPr>
          <w:lang w:val="de-DE"/>
        </w:rPr>
        <w:t xml:space="preserve"> und Anton Fischer (</w:t>
      </w:r>
      <w:r w:rsidRPr="00605FF0">
        <w:rPr>
          <w:rStyle w:val="VerbatimChar"/>
          <w:lang w:val="de-DE"/>
        </w:rPr>
        <w:t>wdt:Q97621343</w:t>
      </w:r>
      <w:r w:rsidRPr="00605FF0">
        <w:rPr>
          <w:lang w:val="de-DE"/>
        </w:rPr>
        <w:t>)</w:t>
      </w:r>
      <w:r w:rsidRPr="007D446A">
        <w:rPr>
          <w:rStyle w:val="Funotenzeichen"/>
        </w:rPr>
        <w:footnoteReference w:id="158"/>
      </w:r>
      <w:r w:rsidRPr="00605FF0">
        <w:rPr>
          <w:lang w:val="de-DE"/>
        </w:rPr>
        <w:t xml:space="preserve"> angelegt.</w:t>
      </w:r>
    </w:p>
    <w:p w14:paraId="00EC9E89"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Da die Entitäten </w:t>
      </w:r>
      <w:proofErr w:type="spellStart"/>
      <w:proofErr w:type="gramStart"/>
      <w:r w:rsidRPr="00605FF0">
        <w:rPr>
          <w:rStyle w:val="VerbatimChar"/>
          <w:lang w:val="de-DE"/>
        </w:rPr>
        <w:t>ma:hat</w:t>
      </w:r>
      <w:proofErr w:type="gramEnd"/>
      <w:r w:rsidRPr="00605FF0">
        <w:rPr>
          <w:rStyle w:val="VerbatimChar"/>
          <w:lang w:val="de-DE"/>
        </w:rPr>
        <w:t>_Name</w:t>
      </w:r>
      <w:proofErr w:type="spellEnd"/>
      <w:r w:rsidRPr="00605FF0">
        <w:rPr>
          <w:lang w:val="de-DE"/>
        </w:rPr>
        <w:t xml:space="preserve"> und </w:t>
      </w:r>
      <w:proofErr w:type="spellStart"/>
      <w:r w:rsidRPr="00605FF0">
        <w:rPr>
          <w:rStyle w:val="VerbatimChar"/>
          <w:lang w:val="de-DE"/>
        </w:rPr>
        <w:t>ma:hat_Lebensdaten</w:t>
      </w:r>
      <w:proofErr w:type="spellEnd"/>
      <w:r w:rsidRPr="00605FF0">
        <w:rPr>
          <w:lang w:val="de-DE"/>
        </w:rPr>
        <w:t xml:space="preserve">, ursprünglich ja als Attribute im ERM eingeführt, in der Regel Bestandteil von Personennormdatensätzen sind, können erstere als obsolet betrachtet werden und aus dem Vokabular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75" w:name="X34dcbc6c8a1bf1f2a7bb449ce4cbc7342808a72"/>
      <w:bookmarkStart w:id="76" w:name="_Toc48836071"/>
      <w:r w:rsidRPr="00605FF0">
        <w:rPr>
          <w:lang w:val="de-DE"/>
        </w:rPr>
        <w:t>Modellierung von Zusammenhängen zwischen Musikinstrumenten, Interpreten und Aufführungen</w:t>
      </w:r>
      <w:bookmarkEnd w:id="75"/>
      <w:bookmarkEnd w:id="76"/>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327272E3" w14:textId="252C3638" w:rsidR="008101BC" w:rsidRPr="00605FF0" w:rsidRDefault="008101BC" w:rsidP="00F94699">
      <w:pPr>
        <w:pStyle w:val="FirstParagraph"/>
        <w:spacing w:line="360" w:lineRule="auto"/>
        <w:contextualSpacing/>
        <w:jc w:val="center"/>
        <w:rPr>
          <w:lang w:val="de-DE"/>
        </w:rPr>
      </w:pPr>
      <w:r w:rsidRPr="00605FF0">
        <w:rPr>
          <w:lang w:val="de-DE"/>
        </w:rPr>
        <w:br/>
      </w:r>
      <w:r w:rsidR="00856381">
        <w:rPr>
          <w:lang w:val="de-DE"/>
        </w:rPr>
        <w:t>„</w:t>
      </w:r>
      <w:r w:rsidRPr="00605FF0">
        <w:rPr>
          <w:lang w:val="de-DE"/>
        </w:rPr>
        <w:t>&lt;das Klavier</w:t>
      </w:r>
      <w:r w:rsidR="00664595">
        <w:rPr>
          <w:lang w:val="de-DE"/>
        </w:rPr>
        <w:t xml:space="preserve"> „</w:t>
      </w:r>
      <w:r w:rsidRPr="00605FF0">
        <w:rPr>
          <w:lang w:val="de-DE"/>
        </w:rPr>
        <w:t xml:space="preserve">Objekt </w:t>
      </w:r>
      <w:proofErr w:type="spellStart"/>
      <w:r w:rsidRPr="00664595">
        <w:rPr>
          <w:i/>
          <w:iCs/>
          <w:lang w:val="de-DE"/>
        </w:rPr>
        <w:t>Schlagmichtot</w:t>
      </w:r>
      <w:proofErr w:type="spellEnd"/>
      <w:r w:rsidR="00664595">
        <w:rPr>
          <w:lang w:val="de-DE"/>
        </w:rPr>
        <w:t>“</w:t>
      </w:r>
      <w:r w:rsidRPr="00605FF0">
        <w:rPr>
          <w:lang w:val="de-DE"/>
        </w:rPr>
        <w:t>&gt;</w:t>
      </w:r>
      <w:r w:rsidR="00F94699">
        <w:rPr>
          <w:lang w:val="de-DE"/>
        </w:rPr>
        <w:t xml:space="preserve"> </w:t>
      </w:r>
      <w:r w:rsidRPr="00605FF0">
        <w:rPr>
          <w:lang w:val="de-DE"/>
        </w:rPr>
        <w:t>&lt;wird bespielt von&gt;</w:t>
      </w:r>
      <w:r w:rsidR="00F94699">
        <w:rPr>
          <w:lang w:val="de-DE"/>
        </w:rPr>
        <w:t xml:space="preserve"> </w:t>
      </w:r>
      <w:r w:rsidRPr="00605FF0">
        <w:rPr>
          <w:lang w:val="de-DE"/>
        </w:rPr>
        <w:t xml:space="preserve">&lt;Klavierduo </w:t>
      </w:r>
      <w:r w:rsidRPr="00664595">
        <w:rPr>
          <w:i/>
          <w:iCs/>
          <w:lang w:val="de-DE"/>
        </w:rPr>
        <w:t>Soundso</w:t>
      </w:r>
      <w:proofErr w:type="gramStart"/>
      <w:r w:rsidRPr="00605FF0">
        <w:rPr>
          <w:lang w:val="de-DE"/>
        </w:rPr>
        <w:t>&gt;</w:t>
      </w:r>
      <w:r w:rsidR="00F94699">
        <w:rPr>
          <w:lang w:val="de-DE"/>
        </w:rPr>
        <w:t xml:space="preserve"> .</w:t>
      </w:r>
      <w:proofErr w:type="gramEnd"/>
      <w:r w:rsidRPr="00605FF0">
        <w:rPr>
          <w:lang w:val="de-DE"/>
        </w:rPr>
        <w:t>”</w:t>
      </w:r>
    </w:p>
    <w:p w14:paraId="6BAE3F1F" w14:textId="6C1EF6FA" w:rsidR="008101BC" w:rsidRPr="00605FF0" w:rsidRDefault="008101BC" w:rsidP="00605FF0">
      <w:pPr>
        <w:pStyle w:val="Textkrper"/>
        <w:spacing w:line="360" w:lineRule="auto"/>
        <w:contextualSpacing/>
        <w:jc w:val="both"/>
        <w:rPr>
          <w:lang w:val="de-DE"/>
        </w:rPr>
      </w:pPr>
      <w:r w:rsidRPr="00605FF0">
        <w:rPr>
          <w:lang w:val="de-DE"/>
        </w:rPr>
        <w:t xml:space="preserve">nun in Bezug auf das Objekt dank </w:t>
      </w:r>
      <w:proofErr w:type="spellStart"/>
      <w:proofErr w:type="gramStart"/>
      <w:r w:rsidRPr="00605FF0">
        <w:rPr>
          <w:rStyle w:val="VerbatimChar"/>
          <w:lang w:val="de-DE"/>
        </w:rPr>
        <w:t>foaf:agent</w:t>
      </w:r>
      <w:proofErr w:type="spellEnd"/>
      <w:proofErr w:type="gramEnd"/>
      <w:r w:rsidRPr="00605FF0">
        <w:rPr>
          <w:lang w:val="de-DE"/>
        </w:rPr>
        <w:t xml:space="preserve"> ermöglicht worden sind, ist aufgrund der Beschränkungen von </w:t>
      </w:r>
      <w:proofErr w:type="spellStart"/>
      <w:r w:rsidRPr="00605FF0">
        <w:rPr>
          <w:rStyle w:val="VerbatimChar"/>
          <w:lang w:val="de-DE"/>
        </w:rPr>
        <w:t>mo:performer</w:t>
      </w:r>
      <w:proofErr w:type="spellEnd"/>
      <w:r w:rsidRPr="00605FF0">
        <w:rPr>
          <w:lang w:val="de-DE"/>
        </w:rPr>
        <w:t xml:space="preserve"> eine Verbindung mit einem Subjekt, welches kein </w:t>
      </w:r>
      <w:r w:rsidR="00856381">
        <w:rPr>
          <w:lang w:val="de-DE"/>
        </w:rPr>
        <w:t>„</w:t>
      </w:r>
      <w:r w:rsidRPr="00605FF0">
        <w:rPr>
          <w:lang w:val="de-DE"/>
        </w:rPr>
        <w:t>Agent” ist (etwa ein Musikinstrument), nicht möglich.</w:t>
      </w:r>
    </w:p>
    <w:p w14:paraId="16B889DA" w14:textId="4053E308" w:rsidR="008101BC" w:rsidRPr="00605FF0" w:rsidRDefault="008101BC" w:rsidP="00605FF0">
      <w:pPr>
        <w:pStyle w:val="Textkrper"/>
        <w:spacing w:line="360" w:lineRule="auto"/>
        <w:contextualSpacing/>
        <w:jc w:val="both"/>
        <w:rPr>
          <w:lang w:val="de-DE"/>
        </w:rPr>
      </w:pPr>
      <w:r w:rsidRPr="00605FF0">
        <w:rPr>
          <w:lang w:val="de-DE"/>
        </w:rPr>
        <w:t xml:space="preserve">Während die Modellierung im ERM kraft der einfachen Eigenschaft </w:t>
      </w:r>
      <w:r w:rsidR="00856381">
        <w:rPr>
          <w:lang w:val="de-DE"/>
        </w:rPr>
        <w:t>„</w:t>
      </w:r>
      <w:r w:rsidRPr="00605FF0">
        <w:rPr>
          <w:lang w:val="de-DE"/>
        </w:rPr>
        <w:t xml:space="preserve">Interpret” erfolgte, wird spätestens zu diesem Zeitpunkt deutlich, dass dieses an äußere Vorgaben ungebundene, monodimensionale Modell der vorgefundenen Realität des </w:t>
      </w:r>
      <w:proofErr w:type="spellStart"/>
      <w:r w:rsidRPr="00605FF0">
        <w:rPr>
          <w:lang w:val="de-DE"/>
        </w:rPr>
        <w:t>Semantic</w:t>
      </w:r>
      <w:proofErr w:type="spellEnd"/>
      <w:r w:rsidRPr="00605FF0">
        <w:rPr>
          <w:lang w:val="de-DE"/>
        </w:rPr>
        <w:t xml:space="preserve"> Web nicht mehr gerecht werden kann. Es gilt daher, Um- und Neumodellierungen vorzunehmen.</w:t>
      </w:r>
      <w:r w:rsidRPr="00605FF0">
        <w:rPr>
          <w:lang w:val="de-DE"/>
        </w:rPr>
        <w:br/>
      </w:r>
    </w:p>
    <w:p w14:paraId="2AB9A96C" w14:textId="5406F678" w:rsidR="00F94699" w:rsidRDefault="008101BC" w:rsidP="00605FF0">
      <w:pPr>
        <w:pStyle w:val="Textkrper"/>
        <w:spacing w:line="360" w:lineRule="auto"/>
        <w:contextualSpacing/>
        <w:jc w:val="both"/>
        <w:rPr>
          <w:lang w:val="de-DE"/>
        </w:rPr>
      </w:pPr>
      <w:r w:rsidRPr="00605FF0">
        <w:rPr>
          <w:lang w:val="de-DE"/>
        </w:rPr>
        <w:t xml:space="preserve">1) Zentralen Verbindungsknoten bei der Modellierung von Instrument und Interpret bildet das Ereignis in Form einer Aufführung – durch die nun einzuführende Klasse </w:t>
      </w:r>
      <w:proofErr w:type="spellStart"/>
      <w:r w:rsidRPr="00605FF0">
        <w:rPr>
          <w:rStyle w:val="VerbatimChar"/>
          <w:lang w:val="de-DE"/>
        </w:rPr>
        <w:t>mo:performance</w:t>
      </w:r>
      <w:proofErr w:type="spellEnd"/>
      <w:r w:rsidRPr="007D446A">
        <w:rPr>
          <w:rStyle w:val="Funotenzeichen"/>
        </w:rPr>
        <w:footnoteReference w:id="159"/>
      </w:r>
      <w:r w:rsidRPr="00605FF0">
        <w:rPr>
          <w:lang w:val="de-DE"/>
        </w:rPr>
        <w:t xml:space="preserve"> vertreten –, unter den domänenspezifische Ereignisse (also Instanzen von </w:t>
      </w:r>
      <w:proofErr w:type="spellStart"/>
      <w:r w:rsidRPr="00605FF0">
        <w:rPr>
          <w:rStyle w:val="VerbatimChar"/>
          <w:lang w:val="de-DE"/>
        </w:rPr>
        <w:t>ma:Aufführung_Domäne</w:t>
      </w:r>
      <w:proofErr w:type="spellEnd"/>
      <w:r w:rsidRPr="00605FF0">
        <w:rPr>
          <w:rStyle w:val="VerbatimChar"/>
          <w:lang w:val="de-DE"/>
        </w:rPr>
        <w:t>)</w:t>
      </w:r>
      <w:r w:rsidRPr="00605FF0">
        <w:rPr>
          <w:lang w:val="de-DE"/>
        </w:rPr>
        <w:t xml:space="preserve"> fallen. Durch die Einführung dieser Oberklasse wird die Klasse </w:t>
      </w:r>
      <w:proofErr w:type="spellStart"/>
      <w:proofErr w:type="gramStart"/>
      <w:r w:rsidRPr="00605FF0">
        <w:rPr>
          <w:rStyle w:val="VerbatimChar"/>
          <w:lang w:val="de-DE"/>
        </w:rPr>
        <w:t>ma:Aufführung</w:t>
      </w:r>
      <w:proofErr w:type="gramEnd"/>
      <w:r w:rsidRPr="00605FF0">
        <w:rPr>
          <w:rStyle w:val="VerbatimChar"/>
          <w:lang w:val="de-DE"/>
        </w:rPr>
        <w:t>_Domäne</w:t>
      </w:r>
      <w:proofErr w:type="spellEnd"/>
      <w:r w:rsidRPr="00605FF0">
        <w:rPr>
          <w:lang w:val="de-DE"/>
        </w:rPr>
        <w:t xml:space="preserve"> typisiert und in das </w:t>
      </w:r>
      <w:proofErr w:type="spellStart"/>
      <w:r w:rsidRPr="00605FF0">
        <w:rPr>
          <w:lang w:val="de-DE"/>
        </w:rPr>
        <w:t>Semantic</w:t>
      </w:r>
      <w:proofErr w:type="spellEnd"/>
      <w:r w:rsidRPr="00605FF0">
        <w:rPr>
          <w:lang w:val="de-DE"/>
        </w:rPr>
        <w:t xml:space="preserve"> Web eingebettet. Eine Verbindung zwischen Instrumenten und Aufführungen kann dabei mit der Property </w:t>
      </w:r>
      <w:proofErr w:type="spellStart"/>
      <w:proofErr w:type="gramStart"/>
      <w:r w:rsidRPr="00605FF0">
        <w:rPr>
          <w:rStyle w:val="VerbatimChar"/>
          <w:lang w:val="de-DE"/>
        </w:rPr>
        <w:t>mo:instrument</w:t>
      </w:r>
      <w:proofErr w:type="spellEnd"/>
      <w:proofErr w:type="gramEnd"/>
      <w:r w:rsidRPr="00605FF0">
        <w:rPr>
          <w:lang w:val="de-DE"/>
        </w:rPr>
        <w:t xml:space="preserve"> erfolgen: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involved</w:t>
      </w:r>
      <w:proofErr w:type="spellEnd"/>
      <w:r w:rsidRPr="00605FF0">
        <w:rPr>
          <w:lang w:val="de-DE"/>
        </w:rPr>
        <w:t xml:space="preserve"> [.]”</w:t>
      </w:r>
      <w:r w:rsidRPr="007D446A">
        <w:rPr>
          <w:rStyle w:val="Funotenzeichen"/>
        </w:rPr>
        <w:footnoteReference w:id="160"/>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605FF0">
      <w:pPr>
        <w:pStyle w:val="Textkrper"/>
        <w:spacing w:line="360" w:lineRule="auto"/>
        <w:contextualSpacing/>
        <w:jc w:val="both"/>
        <w:rPr>
          <w:lang w:val="de-DE"/>
        </w:rPr>
      </w:pPr>
    </w:p>
    <w:p w14:paraId="70659501" w14:textId="77777777" w:rsidR="00F94699" w:rsidRDefault="008101BC" w:rsidP="00F94699">
      <w:pPr>
        <w:pStyle w:val="Textkrper"/>
        <w:spacing w:line="360" w:lineRule="auto"/>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ma:Objekt_Domäne</w:t>
      </w:r>
      <w:proofErr w:type="spellEnd"/>
      <w:r w:rsidRPr="00605FF0">
        <w:rPr>
          <w:rStyle w:val="VerbatimChar"/>
          <w:lang w:val="de-DE"/>
        </w:rPr>
        <w:t xml:space="preserve"> .</w:t>
      </w:r>
    </w:p>
    <w:p w14:paraId="0558A439" w14:textId="323761A6" w:rsidR="008101BC" w:rsidRDefault="008101BC" w:rsidP="00605FF0">
      <w:pPr>
        <w:pStyle w:val="Textkrper"/>
        <w:spacing w:line="360" w:lineRule="auto"/>
        <w:contextualSpacing/>
        <w:jc w:val="both"/>
        <w:rPr>
          <w:lang w:val="de-DE"/>
        </w:rPr>
      </w:pPr>
      <w:r w:rsidRPr="00605FF0">
        <w:rPr>
          <w:lang w:val="de-DE"/>
        </w:rPr>
        <w:lastRenderedPageBreak/>
        <w:br/>
        <w:t xml:space="preserve">Zum anderen muss eine Verknüpfung </w:t>
      </w:r>
      <w:r w:rsidR="00856381">
        <w:rPr>
          <w:lang w:val="de-DE"/>
        </w:rPr>
        <w:t>„</w:t>
      </w:r>
      <w:r w:rsidRPr="00605FF0">
        <w:rPr>
          <w:lang w:val="de-DE"/>
        </w:rPr>
        <w:t>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605FF0">
      <w:pPr>
        <w:pStyle w:val="Textkrper"/>
        <w:spacing w:line="360" w:lineRule="auto"/>
        <w:contextualSpacing/>
        <w:jc w:val="both"/>
        <w:rPr>
          <w:lang w:val="de-DE"/>
        </w:rPr>
      </w:pPr>
    </w:p>
    <w:p w14:paraId="2853E0D4" w14:textId="77777777" w:rsidR="00F94699" w:rsidRDefault="008101BC" w:rsidP="00F94699">
      <w:pPr>
        <w:pStyle w:val="Textkrper"/>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34A0DE9F" w14:textId="411A4849" w:rsidR="008101BC" w:rsidRPr="00605FF0" w:rsidRDefault="008101BC" w:rsidP="00605FF0">
      <w:pPr>
        <w:pStyle w:val="Textkrper"/>
        <w:spacing w:line="360" w:lineRule="auto"/>
        <w:contextualSpacing/>
        <w:jc w:val="both"/>
        <w:rPr>
          <w:lang w:val="de-DE"/>
        </w:rPr>
      </w:pPr>
      <w:r w:rsidRPr="00605FF0">
        <w:rPr>
          <w:lang w:val="de-DE"/>
        </w:rPr>
        <w:br/>
        <w:t xml:space="preserve">2) Während es nun möglich ist, sowohl die Beteiligung eines </w:t>
      </w:r>
      <w:proofErr w:type="gramStart"/>
      <w:r w:rsidRPr="00605FF0">
        <w:rPr>
          <w:lang w:val="de-DE"/>
        </w:rPr>
        <w:t>Musikinstruments,</w:t>
      </w:r>
      <w:proofErr w:type="gramEnd"/>
      <w:r w:rsidRPr="00605FF0">
        <w:rPr>
          <w:lang w:val="de-DE"/>
        </w:rPr>
        <w:t xml:space="preserve"> wie auch der einer Person an einer Aufführung darzustellen, befinden sich beide Entitäten noch in </w:t>
      </w:r>
      <w:proofErr w:type="spellStart"/>
      <w:r w:rsidRPr="00605FF0">
        <w:rPr>
          <w:lang w:val="de-DE"/>
        </w:rPr>
        <w:t>kontingentem</w:t>
      </w:r>
      <w:proofErr w:type="spellEnd"/>
      <w:r w:rsidRPr="00605FF0">
        <w:rPr>
          <w:lang w:val="de-DE"/>
        </w:rPr>
        <w:t xml:space="preserve"> Verhältnis zueinander. Noch besteht kein Konnex zwischen Instrument und Person: die Aussage, jemand spiele ein Instrument, ist noch nicht ermöglicht.</w:t>
      </w:r>
    </w:p>
    <w:p w14:paraId="1A895148" w14:textId="76F0506D"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proofErr w:type="spellStart"/>
      <w:r w:rsidRPr="00605FF0">
        <w:rPr>
          <w:i/>
          <w:lang w:val="de-DE"/>
        </w:rPr>
        <w:t>Linked</w:t>
      </w:r>
      <w:proofErr w:type="spellEnd"/>
      <w:r w:rsidRPr="00605FF0">
        <w:rPr>
          <w:i/>
          <w:lang w:val="de-DE"/>
        </w:rPr>
        <w:t xml:space="preserve"> </w:t>
      </w:r>
      <w:proofErr w:type="spellStart"/>
      <w:r w:rsidRPr="00605FF0">
        <w:rPr>
          <w:i/>
          <w:lang w:val="de-DE"/>
        </w:rPr>
        <w:t>Irish</w:t>
      </w:r>
      <w:proofErr w:type="spellEnd"/>
      <w:r w:rsidRPr="00605FF0">
        <w:rPr>
          <w:i/>
          <w:lang w:val="de-DE"/>
        </w:rPr>
        <w:t xml:space="preserve"> Traditional Music </w:t>
      </w:r>
      <w:proofErr w:type="spellStart"/>
      <w:r w:rsidRPr="00605FF0">
        <w:rPr>
          <w:i/>
          <w:lang w:val="de-DE"/>
        </w:rPr>
        <w:t>Ontology</w:t>
      </w:r>
      <w:proofErr w:type="spellEnd"/>
      <w:r w:rsidRPr="00605FF0">
        <w:rPr>
          <w:lang w:val="de-DE"/>
        </w:rPr>
        <w:t>.</w:t>
      </w:r>
      <w:r w:rsidRPr="007D446A">
        <w:rPr>
          <w:rStyle w:val="Funotenzeichen"/>
        </w:rPr>
        <w:footnoteReference w:id="161"/>
      </w:r>
      <w:r w:rsidRPr="00605FF0">
        <w:rPr>
          <w:lang w:val="de-DE"/>
        </w:rPr>
        <w:t xml:space="preserve"> Das Property L58</w:t>
      </w:r>
      <w:r w:rsidRPr="007D446A">
        <w:rPr>
          <w:rStyle w:val="Funotenzeichen"/>
        </w:rPr>
        <w:footnoteReference w:id="162"/>
      </w:r>
      <w:r w:rsidRPr="00605FF0">
        <w:rPr>
          <w:lang w:val="de-DE"/>
        </w:rPr>
        <w:t xml:space="preserve"> (</w:t>
      </w:r>
      <w:r w:rsidR="00856381">
        <w:rPr>
          <w:lang w:val="de-DE"/>
        </w:rPr>
        <w:t>„</w:t>
      </w:r>
      <w:proofErr w:type="spellStart"/>
      <w:r w:rsidRPr="00605FF0">
        <w:rPr>
          <w:lang w:val="de-DE"/>
        </w:rPr>
        <w:t>played</w:t>
      </w:r>
      <w:proofErr w:type="spellEnd"/>
      <w:r w:rsidRPr="00605FF0">
        <w:rPr>
          <w:lang w:val="de-DE"/>
        </w:rPr>
        <w:t xml:space="preserve"> on </w:t>
      </w:r>
      <w:proofErr w:type="spellStart"/>
      <w:r w:rsidRPr="00605FF0">
        <w:rPr>
          <w:lang w:val="de-DE"/>
        </w:rPr>
        <w:t>instrument</w:t>
      </w:r>
      <w:proofErr w:type="spellEnd"/>
      <w:r w:rsidRPr="00605FF0">
        <w:rPr>
          <w:lang w:val="de-DE"/>
        </w:rPr>
        <w:t>”) und das inverse Property L58i</w:t>
      </w:r>
      <w:r w:rsidRPr="007D446A">
        <w:rPr>
          <w:rStyle w:val="Funotenzeichen"/>
        </w:rPr>
        <w:footnoteReference w:id="163"/>
      </w:r>
      <w:r w:rsidRPr="00605FF0">
        <w:rPr>
          <w:lang w:val="de-DE"/>
        </w:rPr>
        <w:t xml:space="preserve"> (</w:t>
      </w:r>
      <w:r w:rsidR="00856381">
        <w:rPr>
          <w:lang w:val="de-DE"/>
        </w:rPr>
        <w:t>„</w:t>
      </w:r>
      <w:proofErr w:type="spellStart"/>
      <w:r w:rsidRPr="00605FF0">
        <w:rPr>
          <w:lang w:val="de-DE"/>
        </w:rPr>
        <w:t>instrument</w:t>
      </w:r>
      <w:proofErr w:type="spellEnd"/>
      <w:r w:rsidRPr="00605FF0">
        <w:rPr>
          <w:lang w:val="de-DE"/>
        </w:rPr>
        <w:t xml:space="preserve"> </w:t>
      </w:r>
      <w:proofErr w:type="spellStart"/>
      <w:r w:rsidRPr="00605FF0">
        <w:rPr>
          <w:lang w:val="de-DE"/>
        </w:rPr>
        <w:t>played</w:t>
      </w:r>
      <w:proofErr w:type="spellEnd"/>
      <w:r w:rsidRPr="00605FF0">
        <w:rPr>
          <w:lang w:val="de-DE"/>
        </w:rPr>
        <w:t xml:space="preserve"> </w:t>
      </w:r>
      <w:proofErr w:type="spellStart"/>
      <w:r w:rsidRPr="00605FF0">
        <w:rPr>
          <w:lang w:val="de-DE"/>
        </w:rPr>
        <w:t>by</w:t>
      </w:r>
      <w:proofErr w:type="spellEnd"/>
      <w:r w:rsidRPr="00605FF0">
        <w:rPr>
          <w:lang w:val="de-DE"/>
        </w:rPr>
        <w:t>”) geben den hier gewünschten Sachverhalt in geeigneter Weise wieder.</w:t>
      </w:r>
    </w:p>
    <w:p w14:paraId="20FFF0A1" w14:textId="1665EA42" w:rsidR="008101BC" w:rsidRDefault="008101BC" w:rsidP="00605FF0">
      <w:pPr>
        <w:pStyle w:val="Textkrper"/>
        <w:spacing w:line="360" w:lineRule="auto"/>
        <w:contextualSpacing/>
        <w:jc w:val="both"/>
        <w:rPr>
          <w:lang w:val="de-DE"/>
        </w:rPr>
      </w:pPr>
      <w:r w:rsidRPr="00605FF0">
        <w:rPr>
          <w:noProof/>
          <w:lang w:val="de-DE"/>
        </w:rPr>
        <w:lastRenderedPageBreak/>
        <w:drawing>
          <wp:inline distT="0" distB="0" distL="0" distR="0" wp14:anchorId="0A1E0F7D" wp14:editId="3E44F0DF">
            <wp:extent cx="5334000" cy="3224822"/>
            <wp:effectExtent l="0" t="0" r="0" b="0"/>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4"/>
                    <a:stretch>
                      <a:fillRect/>
                    </a:stretch>
                  </pic:blipFill>
                  <pic:spPr bwMode="auto">
                    <a:xfrm>
                      <a:off x="0" y="0"/>
                      <a:ext cx="5334000" cy="3224822"/>
                    </a:xfrm>
                    <a:prstGeom prst="rect">
                      <a:avLst/>
                    </a:prstGeom>
                    <a:noFill/>
                    <a:ln w="9525">
                      <a:noFill/>
                      <a:headEnd/>
                      <a:tailEnd/>
                    </a:ln>
                  </pic:spPr>
                </pic:pic>
              </a:graphicData>
            </a:graphic>
          </wp:inline>
        </w:drawing>
      </w:r>
    </w:p>
    <w:p w14:paraId="5ED8A37E" w14:textId="0510F03F" w:rsidR="005501FD" w:rsidRPr="005501FD" w:rsidRDefault="005501FD" w:rsidP="00605FF0">
      <w:pPr>
        <w:pStyle w:val="Textkrper"/>
        <w:spacing w:line="360" w:lineRule="auto"/>
        <w:contextualSpacing/>
        <w:jc w:val="both"/>
        <w:rPr>
          <w:i/>
          <w:iCs/>
          <w:lang w:val="de-DE"/>
        </w:rPr>
      </w:pPr>
      <w:proofErr w:type="spellStart"/>
      <w:r w:rsidRPr="005501FD">
        <w:rPr>
          <w:i/>
          <w:iCs/>
          <w:highlight w:val="yellow"/>
          <w:lang w:val="de-DE"/>
        </w:rPr>
        <w:t>Blabla</w:t>
      </w:r>
      <w:proofErr w:type="spellEnd"/>
      <w:r w:rsidRPr="005501FD">
        <w:rPr>
          <w:i/>
          <w:iCs/>
          <w:highlight w:val="yellow"/>
          <w:lang w:val="de-DE"/>
        </w:rPr>
        <w:t>. (Eigene Grafik, CC0)</w:t>
      </w:r>
    </w:p>
    <w:p w14:paraId="15BF102E" w14:textId="77777777" w:rsidR="008101BC" w:rsidRPr="00605FF0" w:rsidRDefault="008101BC" w:rsidP="00605FF0">
      <w:pPr>
        <w:pStyle w:val="berschrift3"/>
        <w:spacing w:line="360" w:lineRule="auto"/>
        <w:contextualSpacing/>
        <w:jc w:val="both"/>
        <w:rPr>
          <w:lang w:val="de-DE"/>
        </w:rPr>
      </w:pPr>
      <w:bookmarkStart w:id="77" w:name="mapping-und-klassifikation"/>
      <w:bookmarkStart w:id="78" w:name="_Toc48836072"/>
      <w:r w:rsidRPr="00605FF0">
        <w:rPr>
          <w:lang w:val="de-DE"/>
        </w:rPr>
        <w:t>Mapping und Klassifikation</w:t>
      </w:r>
      <w:bookmarkEnd w:id="77"/>
      <w:bookmarkEnd w:id="78"/>
    </w:p>
    <w:p w14:paraId="5DDC7752" w14:textId="4BC60B84" w:rsidR="008101BC" w:rsidRPr="00605FF0" w:rsidRDefault="00856381" w:rsidP="00605FF0">
      <w:pPr>
        <w:pStyle w:val="berschrift4"/>
        <w:spacing w:line="360" w:lineRule="auto"/>
        <w:contextualSpacing/>
        <w:jc w:val="both"/>
        <w:rPr>
          <w:lang w:val="de-DE"/>
        </w:rPr>
      </w:pPr>
      <w:bookmarkStart w:id="79" w:name="medium-of-performance"/>
      <w:bookmarkStart w:id="80" w:name="_Toc48836073"/>
      <w:r>
        <w:rPr>
          <w:lang w:val="de-DE"/>
        </w:rPr>
        <w:t>„</w:t>
      </w:r>
      <w:r w:rsidR="008101BC" w:rsidRPr="00605FF0">
        <w:rPr>
          <w:lang w:val="de-DE"/>
        </w:rPr>
        <w:t xml:space="preserve">Medium </w:t>
      </w:r>
      <w:proofErr w:type="spellStart"/>
      <w:r w:rsidR="008101BC" w:rsidRPr="00605FF0">
        <w:rPr>
          <w:lang w:val="de-DE"/>
        </w:rPr>
        <w:t>of</w:t>
      </w:r>
      <w:proofErr w:type="spellEnd"/>
      <w:r w:rsidR="008101BC" w:rsidRPr="00605FF0">
        <w:rPr>
          <w:lang w:val="de-DE"/>
        </w:rPr>
        <w:t xml:space="preserve"> Performance”</w:t>
      </w:r>
      <w:bookmarkEnd w:id="79"/>
      <w:bookmarkEnd w:id="80"/>
    </w:p>
    <w:p w14:paraId="6DDA70FC" w14:textId="77777777" w:rsidR="008101BC" w:rsidRPr="00605FF0" w:rsidRDefault="008101BC" w:rsidP="00605FF0">
      <w:pPr>
        <w:pStyle w:val="FirstParagraph"/>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7D446A">
        <w:rPr>
          <w:rStyle w:val="Funotenzeichen"/>
        </w:rPr>
        <w:footnoteReference w:id="164"/>
      </w:r>
      <w:r w:rsidRPr="00605FF0">
        <w:rPr>
          <w:lang w:val="de-DE"/>
        </w:rPr>
        <w:t xml:space="preserve"> </w:t>
      </w:r>
      <w:proofErr w:type="spellStart"/>
      <w:r w:rsidRPr="00605FF0">
        <w:rPr>
          <w:lang w:val="de-DE"/>
        </w:rPr>
        <w:t>Vehicle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exploring</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expressing</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ideas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feelings</w:t>
      </w:r>
      <w:proofErr w:type="spellEnd"/>
      <w:r w:rsidRPr="00605FF0">
        <w:rPr>
          <w:lang w:val="de-DE"/>
        </w:rPr>
        <w:t xml:space="preserve"> </w:t>
      </w:r>
      <w:proofErr w:type="spellStart"/>
      <w:r w:rsidRPr="00605FF0">
        <w:rPr>
          <w:lang w:val="de-DE"/>
        </w:rPr>
        <w:t>through</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Practically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employed</w:t>
      </w:r>
      <w:proofErr w:type="spellEnd"/>
      <w:r w:rsidRPr="00605FF0">
        <w:rPr>
          <w:lang w:val="de-DE"/>
        </w:rPr>
        <w:t xml:space="preserve"> in </w:t>
      </w:r>
      <w:proofErr w:type="spellStart"/>
      <w:r w:rsidRPr="00605FF0">
        <w:rPr>
          <w:lang w:val="de-DE"/>
        </w:rPr>
        <w:t>music</w:t>
      </w:r>
      <w:proofErr w:type="spellEnd"/>
      <w:r w:rsidRPr="00605FF0">
        <w:rPr>
          <w:lang w:val="de-DE"/>
        </w:rPr>
        <w:t xml:space="preserve">, so </w:t>
      </w:r>
      <w:proofErr w:type="spellStart"/>
      <w:r w:rsidRPr="00605FF0">
        <w:rPr>
          <w:lang w:val="de-DE"/>
        </w:rPr>
        <w:t>the</w:t>
      </w:r>
      <w:proofErr w:type="spellEnd"/>
      <w:r w:rsidRPr="00605FF0">
        <w:rPr>
          <w:lang w:val="de-DE"/>
        </w:rPr>
        <w:t xml:space="preserve"> </w:t>
      </w:r>
      <w:proofErr w:type="spellStart"/>
      <w:r w:rsidRPr="00605FF0">
        <w:rPr>
          <w:lang w:val="de-DE"/>
        </w:rPr>
        <w:t>concept</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embraces</w:t>
      </w:r>
      <w:proofErr w:type="spellEnd"/>
      <w:r w:rsidRPr="00605FF0">
        <w:rPr>
          <w:lang w:val="de-DE"/>
        </w:rPr>
        <w:t xml:space="preserve"> a </w:t>
      </w:r>
      <w:proofErr w:type="spellStart"/>
      <w:r w:rsidRPr="00605FF0">
        <w:rPr>
          <w:lang w:val="de-DE"/>
        </w:rPr>
        <w:t>very</w:t>
      </w:r>
      <w:proofErr w:type="spellEnd"/>
      <w:r w:rsidRPr="00605FF0">
        <w:rPr>
          <w:lang w:val="de-DE"/>
        </w:rPr>
        <w:t xml:space="preserve"> </w:t>
      </w:r>
      <w:proofErr w:type="spellStart"/>
      <w:r w:rsidRPr="00605FF0">
        <w:rPr>
          <w:lang w:val="de-DE"/>
        </w:rPr>
        <w:t>broad</w:t>
      </w:r>
      <w:proofErr w:type="spellEnd"/>
      <w:r w:rsidRPr="00605FF0">
        <w:rPr>
          <w:lang w:val="de-DE"/>
        </w:rPr>
        <w:t xml:space="preserve"> </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things</w:t>
      </w:r>
      <w:proofErr w:type="spellEnd"/>
      <w:r w:rsidRPr="00605FF0">
        <w:rPr>
          <w:lang w:val="de-DE"/>
        </w:rPr>
        <w:t xml:space="preserve">, </w:t>
      </w:r>
      <w:proofErr w:type="spellStart"/>
      <w:r w:rsidRPr="00605FF0">
        <w:rPr>
          <w:lang w:val="de-DE"/>
        </w:rPr>
        <w:t>including</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purposes</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dictionary</w:t>
      </w:r>
      <w:proofErr w:type="spellEnd"/>
      <w:r w:rsidRPr="00605FF0">
        <w:rPr>
          <w:lang w:val="de-DE"/>
        </w:rPr>
        <w:t xml:space="preserve">, </w:t>
      </w:r>
      <w:proofErr w:type="spellStart"/>
      <w:r w:rsidRPr="00605FF0">
        <w:rPr>
          <w:lang w:val="de-DE"/>
        </w:rPr>
        <w:t>the</w:t>
      </w:r>
      <w:proofErr w:type="spellEnd"/>
      <w:r w:rsidRPr="00605FF0">
        <w:rPr>
          <w:lang w:val="de-DE"/>
        </w:rPr>
        <w:t xml:space="preserve"> human </w:t>
      </w:r>
      <w:proofErr w:type="spellStart"/>
      <w:r w:rsidRPr="00605FF0">
        <w:rPr>
          <w:lang w:val="de-DE"/>
        </w:rPr>
        <w:t>body</w:t>
      </w:r>
      <w:proofErr w:type="spellEnd"/>
      <w:r w:rsidRPr="00605FF0">
        <w:rPr>
          <w:lang w:val="de-DE"/>
        </w:rPr>
        <w:t>.</w:t>
      </w:r>
    </w:p>
    <w:p w14:paraId="702D5879" w14:textId="28B17599"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Community-Verfahrens darstellen könnte. Somit muss an dieser Stelle die Schärfung des Konzepts </w:t>
      </w:r>
      <w:r w:rsidR="00856381">
        <w:rPr>
          <w:lang w:val="de-DE"/>
        </w:rPr>
        <w:t>„</w:t>
      </w:r>
      <w:r w:rsidRPr="00605FF0">
        <w:rPr>
          <w:lang w:val="de-DE"/>
        </w:rPr>
        <w:t xml:space="preserve">Musikinstrument” zum einen nicht vorweggenommen werden, zum anderen gilt es sogar, dieses Konzept möglichst weit zu fassen und somit integrativ zu gestalten. Bei diesen Überlegungen bietet die Vorstellung vom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w:t>
      </w:r>
      <w:proofErr w:type="gramStart"/>
      <w:r w:rsidRPr="00605FF0">
        <w:rPr>
          <w:lang w:val="de-DE"/>
        </w:rPr>
        <w:t>– ,</w:t>
      </w:r>
      <w:proofErr w:type="gramEnd"/>
      <w:r w:rsidRPr="00605FF0">
        <w:rPr>
          <w:lang w:val="de-DE"/>
        </w:rPr>
        <w:t xml:space="preserve"> in RDA </w:t>
      </w:r>
      <w:r w:rsidRPr="00605FF0">
        <w:rPr>
          <w:lang w:val="de-DE"/>
        </w:rPr>
        <w:lastRenderedPageBreak/>
        <w:t xml:space="preserve">6.15.1.1 als </w:t>
      </w:r>
      <w:r w:rsidR="00856381">
        <w:rPr>
          <w:lang w:val="de-DE"/>
        </w:rPr>
        <w:t>„</w:t>
      </w:r>
      <w:r w:rsidRPr="00605FF0">
        <w:rPr>
          <w:lang w:val="de-DE"/>
        </w:rPr>
        <w:t xml:space="preserve">[a]n </w:t>
      </w:r>
      <w:proofErr w:type="spellStart"/>
      <w:r w:rsidRPr="00605FF0">
        <w:rPr>
          <w:lang w:val="de-DE"/>
        </w:rPr>
        <w:t>instrument</w:t>
      </w:r>
      <w:proofErr w:type="spellEnd"/>
      <w:r w:rsidRPr="00605FF0">
        <w:rPr>
          <w:lang w:val="de-DE"/>
        </w:rPr>
        <w:t xml:space="preserve">, </w:t>
      </w:r>
      <w:proofErr w:type="spellStart"/>
      <w:r w:rsidRPr="00605FF0">
        <w:rPr>
          <w:lang w:val="de-DE"/>
        </w:rPr>
        <w:t>voice</w:t>
      </w:r>
      <w:proofErr w:type="spellEnd"/>
      <w:r w:rsidRPr="00605FF0">
        <w:rPr>
          <w:lang w:val="de-DE"/>
        </w:rPr>
        <w:t xml:space="preserve">, </w:t>
      </w:r>
      <w:proofErr w:type="spellStart"/>
      <w:r w:rsidRPr="00605FF0">
        <w:rPr>
          <w:lang w:val="de-DE"/>
        </w:rPr>
        <w:t>and</w:t>
      </w:r>
      <w:proofErr w:type="spellEnd"/>
      <w:r w:rsidRPr="00605FF0">
        <w:rPr>
          <w:lang w:val="de-DE"/>
        </w:rPr>
        <w:t>/</w:t>
      </w:r>
      <w:proofErr w:type="spellStart"/>
      <w:r w:rsidRPr="00605FF0">
        <w:rPr>
          <w:lang w:val="de-DE"/>
        </w:rPr>
        <w:t>or</w:t>
      </w:r>
      <w:proofErr w:type="spellEnd"/>
      <w:r w:rsidRPr="00605FF0">
        <w:rPr>
          <w:lang w:val="de-DE"/>
        </w:rPr>
        <w:t xml:space="preserve"> </w:t>
      </w:r>
      <w:proofErr w:type="spellStart"/>
      <w:r w:rsidRPr="00605FF0">
        <w:rPr>
          <w:lang w:val="de-DE"/>
        </w:rPr>
        <w:t>ensemble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which</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was </w:t>
      </w:r>
      <w:proofErr w:type="spellStart"/>
      <w:r w:rsidRPr="00605FF0">
        <w:rPr>
          <w:lang w:val="de-DE"/>
        </w:rPr>
        <w:t>originally</w:t>
      </w:r>
      <w:proofErr w:type="spellEnd"/>
      <w:r w:rsidRPr="00605FF0">
        <w:rPr>
          <w:lang w:val="de-DE"/>
        </w:rPr>
        <w:t xml:space="preserve"> </w:t>
      </w:r>
      <w:proofErr w:type="spellStart"/>
      <w:r w:rsidRPr="00605FF0">
        <w:rPr>
          <w:lang w:val="de-DE"/>
        </w:rPr>
        <w:t>conceived</w:t>
      </w:r>
      <w:proofErr w:type="spellEnd"/>
      <w:r w:rsidRPr="00605FF0">
        <w:rPr>
          <w:lang w:val="de-DE"/>
        </w:rPr>
        <w:t>[…]”,</w:t>
      </w:r>
      <w:r w:rsidRPr="007D446A">
        <w:rPr>
          <w:rStyle w:val="Funotenzeichen"/>
        </w:rPr>
        <w:footnoteReference w:id="165"/>
      </w:r>
      <w:r w:rsidRPr="00605FF0">
        <w:rPr>
          <w:lang w:val="de-DE"/>
        </w:rPr>
        <w:t xml:space="preserve"> definiert – einen recht guten Anfangspunkt.</w:t>
      </w:r>
    </w:p>
    <w:p w14:paraId="0B64264F" w14:textId="5F876CC2" w:rsidR="00F94699" w:rsidRDefault="008101BC" w:rsidP="00605FF0">
      <w:pPr>
        <w:pStyle w:val="Textkrper"/>
        <w:spacing w:line="360" w:lineRule="auto"/>
        <w:contextualSpacing/>
        <w:jc w:val="both"/>
        <w:rPr>
          <w:lang w:val="de-DE"/>
        </w:rPr>
      </w:pPr>
      <w:r w:rsidRPr="00605FF0">
        <w:rPr>
          <w:lang w:val="de-DE"/>
        </w:rPr>
        <w:t xml:space="preserve">Während dieses Konzept erfreulicherweise Musikinstrumente im herkömmlichen Sinne um weitere Medien musikalischer Äußerung ergänzt, erscheint jedoch die dieser Definition inhärente deterministische Qualität sowie die eindimensionale Ausrichtung auf die Entität </w:t>
      </w:r>
      <w:r w:rsidR="00856381">
        <w:rPr>
          <w:lang w:val="de-DE"/>
        </w:rPr>
        <w:t>„</w:t>
      </w:r>
      <w:r w:rsidRPr="00605FF0">
        <w:rPr>
          <w:lang w:val="de-DE"/>
        </w:rPr>
        <w:t xml:space="preserve">Werk” hier einigermaßen fehl am Platz. Diese Arbeit nimmt vielmehr eine phänomenologische Perspektive ein, indem sie davon ausgeht, dass jede Entität, die in der Lage ist, Klang zu erzeugen, das situative Potential besitzt, die Funktion </w:t>
      </w:r>
      <w:r w:rsidR="00856381">
        <w:rPr>
          <w:lang w:val="de-DE"/>
        </w:rPr>
        <w:t>„</w:t>
      </w:r>
      <w:r w:rsidRPr="00605FF0">
        <w:rPr>
          <w:lang w:val="de-DE"/>
        </w:rPr>
        <w:t>Musikinstrument” einzunehmen (abermals ließe sich hier Heidegger bemühen). So kann beispielsweise auch eine zufällig vor</w:t>
      </w:r>
      <w:proofErr w:type="gramStart"/>
      <w:r w:rsidRPr="00605FF0">
        <w:rPr>
          <w:lang w:val="de-DE"/>
        </w:rPr>
        <w:t>-(</w:t>
      </w:r>
      <w:proofErr w:type="gramEnd"/>
      <w:r w:rsidRPr="00605FF0">
        <w:rPr>
          <w:lang w:val="de-DE"/>
        </w:rPr>
        <w:t xml:space="preserve">/bzw. </w:t>
      </w:r>
      <w:r w:rsidR="00856381">
        <w:rPr>
          <w:lang w:val="de-DE"/>
        </w:rPr>
        <w:t>„</w:t>
      </w:r>
      <w:r w:rsidRPr="00605FF0">
        <w:rPr>
          <w:lang w:val="de-DE"/>
        </w:rPr>
        <w:t>zu-”)</w:t>
      </w:r>
      <w:proofErr w:type="spellStart"/>
      <w:r w:rsidRPr="00605FF0">
        <w:rPr>
          <w:lang w:val="de-DE"/>
        </w:rPr>
        <w:t>handene</w:t>
      </w:r>
      <w:proofErr w:type="spellEnd"/>
      <w:r w:rsidRPr="00605FF0">
        <w:rPr>
          <w:lang w:val="de-DE"/>
        </w:rPr>
        <w:t xml:space="preserve"> Flasche</w:t>
      </w:r>
      <w:r w:rsidRPr="007D446A">
        <w:rPr>
          <w:rStyle w:val="Funotenzeichen"/>
        </w:rPr>
        <w:footnoteReference w:id="166"/>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w:t>
      </w:r>
      <w:r w:rsidR="00856381">
        <w:rPr>
          <w:lang w:val="de-DE"/>
        </w:rPr>
        <w:t>„</w:t>
      </w:r>
      <w:r w:rsidRPr="00605FF0">
        <w:rPr>
          <w:lang w:val="de-DE"/>
        </w:rPr>
        <w:t xml:space="preserve">kosmischer Musik”, die </w:t>
      </w:r>
      <w:proofErr w:type="spellStart"/>
      <w:r w:rsidRPr="00605FF0">
        <w:rPr>
          <w:i/>
          <w:lang w:val="de-DE"/>
        </w:rPr>
        <w:t>musica</w:t>
      </w:r>
      <w:proofErr w:type="spellEnd"/>
      <w:r w:rsidRPr="00605FF0">
        <w:rPr>
          <w:i/>
          <w:lang w:val="de-DE"/>
        </w:rPr>
        <w:t xml:space="preserve"> </w:t>
      </w:r>
      <w:proofErr w:type="spellStart"/>
      <w:r w:rsidRPr="00605FF0">
        <w:rPr>
          <w:i/>
          <w:lang w:val="de-DE"/>
        </w:rPr>
        <w:t>mundana</w:t>
      </w:r>
      <w:proofErr w:type="spellEnd"/>
      <w:r w:rsidRPr="00605FF0">
        <w:rPr>
          <w:lang w:val="de-DE"/>
        </w:rPr>
        <w:t>,</w:t>
      </w:r>
      <w:r w:rsidRPr="007D446A">
        <w:rPr>
          <w:rStyle w:val="Funotenzeichen"/>
        </w:rPr>
        <w:footnoteReference w:id="167"/>
      </w:r>
      <w:r w:rsidRPr="00605FF0">
        <w:rPr>
          <w:lang w:val="de-DE"/>
        </w:rPr>
        <w:t xml:space="preserve"> findet als Zusammenspiel verschiedener </w:t>
      </w:r>
      <w:r w:rsidR="00856381">
        <w:rPr>
          <w:lang w:val="de-DE"/>
        </w:rPr>
        <w:t>„</w:t>
      </w:r>
      <w:r w:rsidRPr="00605FF0">
        <w:rPr>
          <w:lang w:val="de-DE"/>
        </w:rPr>
        <w:t>Medien”, der Himmelskörper, Raum in diesem Verständnis.</w:t>
      </w:r>
    </w:p>
    <w:p w14:paraId="5D01001B" w14:textId="50E4A7FA" w:rsidR="00F94699" w:rsidRDefault="008101BC" w:rsidP="00605FF0">
      <w:pPr>
        <w:pStyle w:val="Textkrper"/>
        <w:spacing w:line="360" w:lineRule="auto"/>
        <w:contextualSpacing/>
        <w:jc w:val="both"/>
        <w:rPr>
          <w:lang w:val="de-DE"/>
        </w:rPr>
      </w:pPr>
      <w:r w:rsidRPr="00605FF0">
        <w:rPr>
          <w:lang w:val="de-DE"/>
        </w:rPr>
        <w:t xml:space="preserve">Anhand letzteren Beispiels wird dabei auch deutlich, dass in dieser Arbeit auch das Konzept </w:t>
      </w:r>
      <w:r w:rsidR="00856381">
        <w:rPr>
          <w:lang w:val="de-DE"/>
        </w:rPr>
        <w:t>„</w:t>
      </w:r>
      <w:proofErr w:type="spellStart"/>
      <w:r w:rsidRPr="00605FF0">
        <w:rPr>
          <w:lang w:val="de-DE"/>
        </w:rPr>
        <w:t>performance</w:t>
      </w:r>
      <w:proofErr w:type="spellEnd"/>
      <w:r w:rsidRPr="00605FF0">
        <w:rPr>
          <w:lang w:val="de-DE"/>
        </w:rPr>
        <w:t xml:space="preserve">” in einem sehr allgemeinen Verständnis Verwendung findet. Prämisse einer solchen </w:t>
      </w:r>
      <w:r w:rsidR="00856381">
        <w:rPr>
          <w:lang w:val="de-DE"/>
        </w:rPr>
        <w:t>„</w:t>
      </w:r>
      <w:r w:rsidRPr="00605FF0">
        <w:rPr>
          <w:lang w:val="de-DE"/>
        </w:rPr>
        <w:t xml:space="preserve">Performance” bildet also nicht etwa eine wie auch immer geartete artifizielle </w:t>
      </w:r>
      <w:r w:rsidR="00856381">
        <w:rPr>
          <w:lang w:val="de-DE"/>
        </w:rPr>
        <w:t>„</w:t>
      </w:r>
      <w:r w:rsidRPr="00605FF0">
        <w:rPr>
          <w:lang w:val="de-DE"/>
        </w:rPr>
        <w:t>Performativität”</w:t>
      </w:r>
      <w:r w:rsidRPr="007D446A">
        <w:rPr>
          <w:rStyle w:val="Funotenzeichen"/>
        </w:rPr>
        <w:footnoteReference w:id="168"/>
      </w:r>
      <w:r w:rsidRPr="00605FF0">
        <w:rPr>
          <w:lang w:val="de-DE"/>
        </w:rPr>
        <w:t>.</w:t>
      </w:r>
      <w:r w:rsidRPr="00605FF0">
        <w:rPr>
          <w:lang w:val="de-DE"/>
        </w:rPr>
        <w:br/>
        <w:t xml:space="preserve">Zugleich besteht – im Gegensatz etwa zu RDA – kein notwendiger und schon gar kein hierarchischer Zusammenhang zwischen Medium und Werk. Auch ein Museumsobjekt gilt – kraft seines Potentials, Medium einer musikalischen Äußerung (gewesen) zu sein – nach diesem Verständnis als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w:t>
      </w:r>
    </w:p>
    <w:p w14:paraId="70967A18" w14:textId="040E36BC" w:rsidR="00F94699" w:rsidRDefault="008101BC" w:rsidP="00605FF0">
      <w:pPr>
        <w:pStyle w:val="Textkrper"/>
        <w:spacing w:line="360" w:lineRule="auto"/>
        <w:contextualSpacing/>
        <w:jc w:val="both"/>
        <w:rPr>
          <w:lang w:val="de-DE"/>
        </w:rPr>
      </w:pPr>
      <w:r w:rsidRPr="00605FF0">
        <w:rPr>
          <w:lang w:val="de-DE"/>
        </w:rPr>
        <w:t xml:space="preserve">Gleichzeitig wird, </w:t>
      </w:r>
      <w:proofErr w:type="gramStart"/>
      <w:r w:rsidRPr="00605FF0">
        <w:rPr>
          <w:lang w:val="de-DE"/>
        </w:rPr>
        <w:t>eingedenk dieser phänomenologischen Annäherungsweise</w:t>
      </w:r>
      <w:proofErr w:type="gramEnd"/>
      <w:r w:rsidRPr="00605FF0">
        <w:rPr>
          <w:lang w:val="de-DE"/>
        </w:rPr>
        <w:t xml:space="preserve"> vorgehend, der Begriff </w:t>
      </w:r>
      <w:r w:rsidR="00856381">
        <w:rPr>
          <w:lang w:val="de-DE"/>
        </w:rPr>
        <w:t>„</w:t>
      </w:r>
      <w:r w:rsidRPr="00605FF0">
        <w:rPr>
          <w:lang w:val="de-DE"/>
        </w:rPr>
        <w:t>Musik” ebenfalls zum außerordentlich integrativen Konzept, nach dem – man denke an Boethius – genau dasjenige als Musik aufzufassen ist, das als solches wahrgenommen wird – und dies selbst ganz und gar unabhängig von einer (nicht-</w:t>
      </w:r>
      <w:r w:rsidRPr="00605FF0">
        <w:rPr>
          <w:lang w:val="de-DE"/>
        </w:rPr>
        <w:lastRenderedPageBreak/>
        <w:t xml:space="preserve">)vorhandenen </w:t>
      </w:r>
      <w:r w:rsidR="00856381">
        <w:rPr>
          <w:lang w:val="de-DE"/>
        </w:rPr>
        <w:t>„</w:t>
      </w:r>
      <w:proofErr w:type="spellStart"/>
      <w:r w:rsidRPr="00605FF0">
        <w:rPr>
          <w:lang w:val="de-DE"/>
        </w:rPr>
        <w:t>Klanglichkeit</w:t>
      </w:r>
      <w:proofErr w:type="spellEnd"/>
      <w:r w:rsidRPr="00605FF0">
        <w:rPr>
          <w:lang w:val="de-DE"/>
        </w:rPr>
        <w:t xml:space="preserve">”. So liegt denn also </w:t>
      </w:r>
      <w:r w:rsidR="00856381">
        <w:rPr>
          <w:lang w:val="de-DE"/>
        </w:rPr>
        <w:t>„</w:t>
      </w:r>
      <w:r w:rsidRPr="00605FF0">
        <w:rPr>
          <w:lang w:val="de-DE"/>
        </w:rPr>
        <w:t xml:space="preserve">Musik” gewissermaßen im Auge des Betrachters, und das Medium dieser Wahrnehmung ist ein – </w:t>
      </w:r>
      <w:proofErr w:type="gramStart"/>
      <w:r w:rsidRPr="00605FF0">
        <w:rPr>
          <w:lang w:val="de-DE"/>
        </w:rPr>
        <w:t>im eigentlichen Wortsinne</w:t>
      </w:r>
      <w:proofErr w:type="gramEnd"/>
      <w:r w:rsidRPr="00605FF0">
        <w:rPr>
          <w:lang w:val="de-DE"/>
        </w:rPr>
        <w:t xml:space="preserve"> – </w:t>
      </w:r>
      <w:r w:rsidR="00856381">
        <w:rPr>
          <w:lang w:val="de-DE"/>
        </w:rPr>
        <w:t>„</w:t>
      </w:r>
      <w:r w:rsidRPr="00605FF0">
        <w:rPr>
          <w:lang w:val="de-DE"/>
        </w:rPr>
        <w:t>instrumentales” Werkzeug – ein (Musik-)Instrument.</w:t>
      </w:r>
    </w:p>
    <w:p w14:paraId="16A80D93" w14:textId="57D6ED9E" w:rsidR="008101BC" w:rsidRPr="00605FF0" w:rsidRDefault="008101BC" w:rsidP="00605FF0">
      <w:pPr>
        <w:pStyle w:val="Textkrper"/>
        <w:spacing w:line="360" w:lineRule="auto"/>
        <w:contextualSpacing/>
        <w:jc w:val="both"/>
        <w:rPr>
          <w:lang w:val="de-DE"/>
        </w:rPr>
      </w:pPr>
      <w:r w:rsidRPr="00605FF0">
        <w:rPr>
          <w:lang w:val="de-DE"/>
        </w:rPr>
        <w:t xml:space="preserve">Bislang wurde in dieser Arbeit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als Platzhalter verwendet. Im Sinne einer Anbindung ans </w:t>
      </w:r>
      <w:proofErr w:type="spellStart"/>
      <w:r w:rsidRPr="00605FF0">
        <w:rPr>
          <w:lang w:val="de-DE"/>
        </w:rPr>
        <w:t>Semantic</w:t>
      </w:r>
      <w:proofErr w:type="spellEnd"/>
      <w:r w:rsidRPr="00605FF0">
        <w:rPr>
          <w:lang w:val="de-DE"/>
        </w:rPr>
        <w:t xml:space="preserve"> Web sollte jedoch nach einem etablierten Term gesucht werden. Zwar findet sich in der </w:t>
      </w:r>
      <w:proofErr w:type="spellStart"/>
      <w:r w:rsidRPr="00605FF0">
        <w:rPr>
          <w:i/>
          <w:lang w:val="de-DE"/>
        </w:rPr>
        <w:t>Performed</w:t>
      </w:r>
      <w:proofErr w:type="spellEnd"/>
      <w:r w:rsidRPr="00605FF0">
        <w:rPr>
          <w:i/>
          <w:lang w:val="de-DE"/>
        </w:rPr>
        <w:t xml:space="preserve"> Music </w:t>
      </w:r>
      <w:proofErr w:type="spellStart"/>
      <w:r w:rsidRPr="00605FF0">
        <w:rPr>
          <w:i/>
          <w:lang w:val="de-DE"/>
        </w:rPr>
        <w:t>Ontology</w:t>
      </w:r>
      <w:proofErr w:type="spellEnd"/>
      <w:r w:rsidRPr="00605FF0">
        <w:rPr>
          <w:lang w:val="de-DE"/>
        </w:rPr>
        <w:t xml:space="preserve"> – einer Ontologie,</w:t>
      </w:r>
      <w:r w:rsidRPr="007D446A">
        <w:rPr>
          <w:rStyle w:val="Funotenzeichen"/>
        </w:rPr>
        <w:footnoteReference w:id="169"/>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7D446A">
        <w:rPr>
          <w:rStyle w:val="Funotenzeichen"/>
        </w:rPr>
        <w:footnoteReference w:id="170"/>
      </w:r>
      <w:r w:rsidRPr="00605FF0">
        <w:rPr>
          <w:lang w:val="de-DE"/>
        </w:rPr>
        <w:t xml:space="preserve"> die Klasse </w:t>
      </w:r>
      <w:proofErr w:type="spellStart"/>
      <w:proofErr w:type="gramStart"/>
      <w:r w:rsidRPr="00605FF0">
        <w:rPr>
          <w:rStyle w:val="VerbatimChar"/>
          <w:lang w:val="de-DE"/>
        </w:rPr>
        <w:t>pmo:mediumOfPerformance</w:t>
      </w:r>
      <w:proofErr w:type="spellEnd"/>
      <w:proofErr w:type="gramEnd"/>
      <w:r w:rsidRPr="00605FF0">
        <w:rPr>
          <w:lang w:val="de-DE"/>
        </w:rPr>
        <w:t>.</w:t>
      </w:r>
      <w:r w:rsidRPr="007D446A">
        <w:rPr>
          <w:rStyle w:val="Funotenzeichen"/>
        </w:rPr>
        <w:footnoteReference w:id="171"/>
      </w:r>
      <w:r w:rsidRPr="00605FF0">
        <w:rPr>
          <w:lang w:val="de-DE"/>
        </w:rPr>
        <w:t xml:space="preserve"> Jedoch ist davon auszugehen, dass sie durch ihre RDA-Ausrichtung keinen Raum für Nutzungsszenarien, wie die eben skizzierten, bietet.</w:t>
      </w:r>
    </w:p>
    <w:p w14:paraId="481D7E5E" w14:textId="001A1039" w:rsidR="008101BC" w:rsidRPr="00605FF0" w:rsidRDefault="008101BC" w:rsidP="00605FF0">
      <w:pPr>
        <w:pStyle w:val="Textkrper"/>
        <w:spacing w:line="360" w:lineRule="auto"/>
        <w:contextualSpacing/>
        <w:jc w:val="both"/>
        <w:rPr>
          <w:lang w:val="de-DE"/>
        </w:rPr>
      </w:pPr>
      <w:r w:rsidRPr="00605FF0">
        <w:rPr>
          <w:lang w:val="de-DE"/>
        </w:rPr>
        <w:t xml:space="preserve">Vielversprechender erscheint das Konzept </w:t>
      </w:r>
      <w:r w:rsidRPr="00605FF0">
        <w:rPr>
          <w:rStyle w:val="VerbatimChar"/>
          <w:lang w:val="de-DE"/>
        </w:rPr>
        <w:t>mus:M14</w:t>
      </w:r>
      <w:r w:rsidRPr="007D446A">
        <w:rPr>
          <w:rStyle w:val="Funotenzeichen"/>
        </w:rPr>
        <w:footnoteReference w:id="172"/>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der DOREMUS-Ontologie. Dies jedoch leider vor allem deshalb, da sie – zumindest auf den ersten Blick – keinerlei inhärente Einschränkungen bei ihrer Verwendung vorgibt. Entsprechend wird im Folgenden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mit dem Konzept </w:t>
      </w:r>
      <w:r w:rsidRPr="00605FF0">
        <w:rPr>
          <w:rStyle w:val="VerbatimChar"/>
          <w:lang w:val="de-DE"/>
        </w:rPr>
        <w:t>mus:M14</w:t>
      </w:r>
      <w:r w:rsidRPr="00605FF0">
        <w:rPr>
          <w:lang w:val="de-DE"/>
        </w:rPr>
        <w:t xml:space="preserve"> ersetzt.</w:t>
      </w:r>
    </w:p>
    <w:p w14:paraId="2E85BE4E" w14:textId="5CE10041"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w:t>
      </w:r>
      <w:r w:rsidR="00856381">
        <w:rPr>
          <w:lang w:val="de-DE"/>
        </w:rPr>
        <w:t>“</w:t>
      </w:r>
      <w:r w:rsidRPr="00605FF0">
        <w:rPr>
          <w:lang w:val="de-DE"/>
        </w:rPr>
        <w:t>gedachten” Modellen wie insbesondere RDA / IFLA-LRM erzielen zu können.</w:t>
      </w:r>
    </w:p>
    <w:p w14:paraId="5BE28E3A" w14:textId="77777777" w:rsidR="008101BC" w:rsidRPr="00605FF0" w:rsidRDefault="008101BC" w:rsidP="00605FF0">
      <w:pPr>
        <w:pStyle w:val="Textkrper"/>
        <w:spacing w:line="360" w:lineRule="auto"/>
        <w:contextualSpacing/>
        <w:jc w:val="both"/>
        <w:rPr>
          <w:lang w:val="de-DE"/>
        </w:rPr>
      </w:pPr>
      <w:r w:rsidRPr="00605FF0">
        <w:rPr>
          <w:lang w:val="de-DE"/>
        </w:rPr>
        <w:t xml:space="preserve">[klarer machen: auf der einen Seite wird der ganze Klassifikationskram bedient, auf der anderen </w:t>
      </w:r>
      <w:proofErr w:type="gramStart"/>
      <w:r w:rsidRPr="00605FF0">
        <w:rPr>
          <w:lang w:val="de-DE"/>
        </w:rPr>
        <w:t>die Objekt</w:t>
      </w:r>
      <w:proofErr w:type="gramEnd"/>
      <w:r w:rsidRPr="00605FF0">
        <w:rPr>
          <w:lang w:val="de-DE"/>
        </w:rPr>
        <w:t xml:space="preserve"> – Ressourcen-Beziehungen] </w:t>
      </w:r>
      <w:r w:rsidRPr="00605FF0">
        <w:rPr>
          <w:b/>
          <w:lang w:val="de-DE"/>
        </w:rPr>
        <w:t xml:space="preserve">&lt;- Einleitend in den </w:t>
      </w:r>
      <w:proofErr w:type="spellStart"/>
      <w:r w:rsidRPr="00605FF0">
        <w:rPr>
          <w:b/>
          <w:lang w:val="de-DE"/>
        </w:rPr>
        <w:t>jew</w:t>
      </w:r>
      <w:proofErr w:type="spellEnd"/>
      <w:r w:rsidRPr="00605FF0">
        <w:rPr>
          <w:b/>
          <w:lang w:val="de-DE"/>
        </w:rPr>
        <w:t>. Abschnitten.</w:t>
      </w:r>
    </w:p>
    <w:p w14:paraId="1D772362" w14:textId="77777777" w:rsidR="008101BC" w:rsidRPr="00605FF0" w:rsidRDefault="008101BC" w:rsidP="00605FF0">
      <w:pPr>
        <w:pStyle w:val="berschrift4"/>
        <w:spacing w:line="360" w:lineRule="auto"/>
        <w:contextualSpacing/>
        <w:jc w:val="both"/>
        <w:rPr>
          <w:lang w:val="de-DE"/>
        </w:rPr>
      </w:pPr>
      <w:bookmarkStart w:id="81" w:name="herausforderungen"/>
      <w:bookmarkStart w:id="82" w:name="_Toc48836074"/>
      <w:r w:rsidRPr="00605FF0">
        <w:rPr>
          <w:lang w:val="de-DE"/>
        </w:rPr>
        <w:t>Herausforderungen</w:t>
      </w:r>
      <w:bookmarkEnd w:id="81"/>
      <w:bookmarkEnd w:id="82"/>
    </w:p>
    <w:p w14:paraId="7E95380C" w14:textId="294E02CF" w:rsidR="008101BC" w:rsidRPr="00605FF0" w:rsidRDefault="008101BC" w:rsidP="00605FF0">
      <w:pPr>
        <w:pStyle w:val="FirstParagraph"/>
        <w:spacing w:line="360" w:lineRule="auto"/>
        <w:contextualSpacing/>
        <w:jc w:val="both"/>
        <w:rPr>
          <w:lang w:val="de-DE"/>
        </w:rPr>
      </w:pPr>
      <w:r w:rsidRPr="00605FF0">
        <w:rPr>
          <w:lang w:val="de-DE"/>
        </w:rPr>
        <w:t xml:space="preserve">Dieser Option lag das Anliegen zugrunde, </w:t>
      </w:r>
      <w:r w:rsidR="00856381">
        <w:rPr>
          <w:lang w:val="de-DE"/>
        </w:rPr>
        <w:t>„</w:t>
      </w:r>
      <w:r w:rsidRPr="00605FF0">
        <w:rPr>
          <w:lang w:val="de-DE"/>
        </w:rPr>
        <w:t xml:space="preserve">werkseitig” fallspezifisch unsaubere oder unspezifische Vokabulare durch In-Beziehung-Setzen zu Musikinstrumenten – entweder über eine </w:t>
      </w:r>
      <w:proofErr w:type="gramStart"/>
      <w:r w:rsidRPr="00605FF0">
        <w:rPr>
          <w:lang w:val="de-DE"/>
        </w:rPr>
        <w:t>Klassifikation,</w:t>
      </w:r>
      <w:proofErr w:type="gramEnd"/>
      <w:r w:rsidRPr="00605FF0">
        <w:rPr>
          <w:lang w:val="de-DE"/>
        </w:rPr>
        <w:t xml:space="preserve"> oder direkt gegenüber einem Objekt – zu disambiguieren. Diese </w:t>
      </w:r>
      <w:r w:rsidRPr="00605FF0">
        <w:rPr>
          <w:lang w:val="de-DE"/>
        </w:rPr>
        <w:lastRenderedPageBreak/>
        <w:t xml:space="preserve">Fallspezifität birgt jedoch auch Herausforderungen: Kehrte man die Perspektive zu einer </w:t>
      </w:r>
      <w:r w:rsidR="00856381">
        <w:rPr>
          <w:lang w:val="de-DE"/>
        </w:rPr>
        <w:t>„</w:t>
      </w:r>
      <w:r w:rsidRPr="00605FF0">
        <w:rPr>
          <w:lang w:val="de-DE"/>
        </w:rPr>
        <w:t xml:space="preserve">objektseitigen” um, so mündete ein Suchvorgang unter Umständen in eine mit </w:t>
      </w:r>
      <w:proofErr w:type="spellStart"/>
      <w:r w:rsidRPr="00605FF0">
        <w:rPr>
          <w:lang w:val="de-DE"/>
        </w:rPr>
        <w:t>ambiguösem</w:t>
      </w:r>
      <w:proofErr w:type="spellEnd"/>
      <w:r w:rsidRPr="00605FF0">
        <w:rPr>
          <w:lang w:val="de-DE"/>
        </w:rPr>
        <w:t xml:space="preserve"> Vokabular indexierte Treffermenge und somit in übermäßig viele </w:t>
      </w:r>
      <w:proofErr w:type="spellStart"/>
      <w:r w:rsidRPr="00605FF0">
        <w:rPr>
          <w:i/>
          <w:lang w:val="de-DE"/>
        </w:rPr>
        <w:t>False</w:t>
      </w:r>
      <w:proofErr w:type="spellEnd"/>
      <w:r w:rsidRPr="00605FF0">
        <w:rPr>
          <w:i/>
          <w:lang w:val="de-DE"/>
        </w:rPr>
        <w:t xml:space="preserve"> Positives</w:t>
      </w:r>
      <w:r w:rsidRPr="00605FF0">
        <w:rPr>
          <w:lang w:val="de-DE"/>
        </w:rPr>
        <w:t xml:space="preserve">. Dieses Problem ist nicht einfach lösbar, und es scheint, dass eine wirklich symmetrische Lösung auf terminologischer Basis nur Ergebnis eines gründlichen Standardisierungsprozesses zu schaffen sein wird. Allerdings </w:t>
      </w:r>
      <w:proofErr w:type="spellStart"/>
      <w:r w:rsidRPr="00605FF0">
        <w:rPr>
          <w:lang w:val="de-DE"/>
        </w:rPr>
        <w:t>exisiteren</w:t>
      </w:r>
      <w:proofErr w:type="spellEnd"/>
      <w:r w:rsidRPr="00605FF0">
        <w:rPr>
          <w:lang w:val="de-DE"/>
        </w:rPr>
        <w:t xml:space="preserve"> bereits Ansätze, die aus </w:t>
      </w:r>
      <w:r w:rsidR="00856381">
        <w:rPr>
          <w:lang w:val="de-DE"/>
        </w:rPr>
        <w:t>„</w:t>
      </w:r>
      <w:r w:rsidRPr="00605FF0">
        <w:rPr>
          <w:lang w:val="de-DE"/>
        </w:rPr>
        <w:t xml:space="preserve">umgekehrter Richtung” hin zu einer Verbindung zwischen Objekt und Werk vorstoßen: Im Artikel </w:t>
      </w:r>
      <w:r w:rsidR="00856381">
        <w:rPr>
          <w:lang w:val="de-DE"/>
        </w:rPr>
        <w:t>„</w:t>
      </w:r>
      <w:r w:rsidRPr="00605FF0">
        <w:rPr>
          <w:lang w:val="de-DE"/>
        </w:rPr>
        <w:t xml:space="preserve">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w:t>
      </w:r>
      <w:r w:rsidRPr="007D446A">
        <w:rPr>
          <w:rStyle w:val="Funotenzeichen"/>
        </w:rPr>
        <w:footnoteReference w:id="173"/>
      </w:r>
      <w:r w:rsidRPr="00605FF0">
        <w:rPr>
          <w:lang w:val="de-DE"/>
        </w:rPr>
        <w:t xml:space="preserve"> einer Publikation aus dem </w:t>
      </w:r>
      <w:proofErr w:type="spellStart"/>
      <w:r w:rsidRPr="00605FF0">
        <w:rPr>
          <w:i/>
          <w:lang w:val="de-DE"/>
        </w:rPr>
        <w:t>MusiXplora</w:t>
      </w:r>
      <w:proofErr w:type="spellEnd"/>
      <w:r w:rsidRPr="00605FF0">
        <w:rPr>
          <w:lang w:val="de-DE"/>
        </w:rPr>
        <w:t>-Umfeld,</w:t>
      </w:r>
      <w:r w:rsidRPr="007D446A">
        <w:rPr>
          <w:rStyle w:val="Funotenzeichen"/>
        </w:rPr>
        <w:footnoteReference w:id="174"/>
      </w:r>
      <w:r w:rsidRPr="00605FF0">
        <w:rPr>
          <w:lang w:val="de-DE"/>
        </w:rPr>
        <w:t xml:space="preserve"> wird beschrieben, wie anhand eines statistischen Abgleichverfahrens zwischen Objekt- und Werkmetadaten (</w:t>
      </w:r>
      <w:proofErr w:type="spellStart"/>
      <w:r w:rsidRPr="00605FF0">
        <w:rPr>
          <w:lang w:val="de-DE"/>
        </w:rPr>
        <w:t>Similarity</w:t>
      </w:r>
      <w:proofErr w:type="spellEnd"/>
      <w:r w:rsidRPr="00605FF0">
        <w:rPr>
          <w:lang w:val="de-DE"/>
        </w:rPr>
        <w:t xml:space="preserve"> </w:t>
      </w:r>
      <w:proofErr w:type="spellStart"/>
      <w:r w:rsidRPr="00605FF0">
        <w:rPr>
          <w:lang w:val="de-DE"/>
        </w:rPr>
        <w:t>Measure</w:t>
      </w:r>
      <w:proofErr w:type="spellEnd"/>
      <w:r w:rsidRPr="00605FF0">
        <w:rPr>
          <w:lang w:val="de-DE"/>
        </w:rPr>
        <w:t>) eine gute Trefferquote bei der maschinellen Herstellung von Objekt-/Werkbeziehungen zwischen MIMO- und RISM-Einträgen erzielt wird.</w:t>
      </w:r>
    </w:p>
    <w:p w14:paraId="3D940F35" w14:textId="7C907751" w:rsidR="008101BC" w:rsidRPr="00605FF0" w:rsidRDefault="008101BC" w:rsidP="00605FF0">
      <w:pPr>
        <w:pStyle w:val="Textkrper"/>
        <w:spacing w:line="360" w:lineRule="auto"/>
        <w:contextualSpacing/>
        <w:jc w:val="both"/>
        <w:rPr>
          <w:lang w:val="de-DE"/>
        </w:rPr>
      </w:pPr>
      <w:r w:rsidRPr="00605FF0">
        <w:rPr>
          <w:lang w:val="de-DE"/>
        </w:rPr>
        <w:t xml:space="preserve">Der Umstand, dass bereits auf Verfahren verwiesen werden kann, die die </w:t>
      </w:r>
      <w:r w:rsidR="00856381">
        <w:rPr>
          <w:lang w:val="de-DE"/>
        </w:rPr>
        <w:t>„</w:t>
      </w:r>
      <w:r w:rsidRPr="00605FF0">
        <w:rPr>
          <w:lang w:val="de-DE"/>
        </w:rPr>
        <w:t xml:space="preserve">objektseitige” Verlinkung abdecken, lässt das </w:t>
      </w:r>
      <w:proofErr w:type="gramStart"/>
      <w:r w:rsidRPr="00605FF0">
        <w:rPr>
          <w:lang w:val="de-DE"/>
        </w:rPr>
        <w:t>eingangs beschriebene Defizit</w:t>
      </w:r>
      <w:proofErr w:type="gramEnd"/>
      <w:r w:rsidRPr="00605FF0">
        <w:rPr>
          <w:lang w:val="de-DE"/>
        </w:rPr>
        <w:t xml:space="preserve"> als zunächst verschmerzbar erscheinen. Angesichts dessen jedoch, dass die die Ergebnisse der Verlinkung laut Artikel noch einen intellektuellen Redaktionsprozess erfordern</w:t>
      </w:r>
      <w:r w:rsidRPr="007D446A">
        <w:rPr>
          <w:rStyle w:val="Funotenzeichen"/>
        </w:rPr>
        <w:footnoteReference w:id="175"/>
      </w:r>
      <w:r w:rsidRPr="00605FF0">
        <w:rPr>
          <w:lang w:val="de-DE"/>
        </w:rPr>
        <w:t xml:space="preserve"> bzw. soweit bekannt nicht mit </w:t>
      </w:r>
      <w:proofErr w:type="spellStart"/>
      <w:r w:rsidRPr="00605FF0">
        <w:rPr>
          <w:lang w:val="de-DE"/>
        </w:rPr>
        <w:t>Semantic</w:t>
      </w:r>
      <w:proofErr w:type="spellEnd"/>
      <w:r w:rsidRPr="00605FF0">
        <w:rPr>
          <w:lang w:val="de-DE"/>
        </w:rPr>
        <w:t xml:space="preserve"> Web-Technologien erschlossen sind, erschiene vielmehr ein synergetischer hybrider Ansatz, der die erzielbare hohe intellektuelle Qualität mittels der hier vorgeschlagenen Methodik mit der im Artikel beschriebenen maschinellen Effizienz koppelt, als </w:t>
      </w:r>
      <w:proofErr w:type="spellStart"/>
      <w:r w:rsidRPr="00605FF0">
        <w:rPr>
          <w:lang w:val="de-DE"/>
        </w:rPr>
        <w:t>verfolgenswerter</w:t>
      </w:r>
      <w:proofErr w:type="spellEnd"/>
      <w:r w:rsidRPr="00605FF0">
        <w:rPr>
          <w:lang w:val="de-DE"/>
        </w:rPr>
        <w:t xml:space="preserve"> Ansatz.</w:t>
      </w:r>
    </w:p>
    <w:p w14:paraId="74183EFD" w14:textId="77777777" w:rsidR="008101BC" w:rsidRPr="00605FF0" w:rsidRDefault="008101BC" w:rsidP="00605FF0">
      <w:pPr>
        <w:pStyle w:val="berschrift4"/>
        <w:spacing w:line="360" w:lineRule="auto"/>
        <w:contextualSpacing/>
        <w:jc w:val="both"/>
        <w:rPr>
          <w:lang w:val="de-DE"/>
        </w:rPr>
      </w:pPr>
      <w:bookmarkStart w:id="83" w:name="_Toc48836075"/>
      <w:r w:rsidRPr="00605FF0">
        <w:rPr>
          <w:lang w:val="de-DE"/>
        </w:rPr>
        <w:lastRenderedPageBreak/>
        <w:t>Mapping</w:t>
      </w:r>
      <w:bookmarkEnd w:id="83"/>
    </w:p>
    <w:p w14:paraId="61356ED6" w14:textId="6B094C18" w:rsidR="008101BC" w:rsidRPr="00605FF0" w:rsidRDefault="008101BC" w:rsidP="00605FF0">
      <w:pPr>
        <w:pStyle w:val="FirstParagraph"/>
        <w:spacing w:line="360" w:lineRule="auto"/>
        <w:contextualSpacing/>
        <w:jc w:val="both"/>
        <w:rPr>
          <w:lang w:val="de-DE"/>
        </w:rPr>
      </w:pPr>
      <w:r w:rsidRPr="00605FF0">
        <w:rPr>
          <w:lang w:val="de-DE"/>
        </w:rPr>
        <w:t>Zum Mappen hat sich insbesondere das ebenfalls durch die W3C standardisierte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7D446A">
        <w:rPr>
          <w:rStyle w:val="Funotenzeichen"/>
        </w:rPr>
        <w:footnoteReference w:id="176"/>
      </w:r>
      <w:r w:rsidRPr="00605FF0">
        <w:rPr>
          <w:lang w:val="de-DE"/>
        </w:rPr>
        <w:t xml:space="preserve"> etabliert.</w:t>
      </w:r>
      <w:r w:rsidRPr="007D446A">
        <w:rPr>
          <w:rStyle w:val="Funotenzeichen"/>
        </w:rPr>
        <w:footnoteReference w:id="177"/>
      </w:r>
      <w:r w:rsidRPr="00605FF0">
        <w:rPr>
          <w:lang w:val="de-DE"/>
        </w:rPr>
        <w:t xml:space="preserve"> Es wird zu klären sein, in wie weit es auch für die Belange des Metadatenprofils nutzbar sein wird.</w:t>
      </w:r>
      <w:r w:rsidRPr="00605FF0">
        <w:rPr>
          <w:lang w:val="de-DE"/>
        </w:rPr>
        <w:b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84" w:name="szenario-1-mapping-über-klassifikation"/>
      <w:bookmarkStart w:id="85" w:name="_Toc48836076"/>
      <w:r w:rsidRPr="00605FF0">
        <w:rPr>
          <w:lang w:val="de-DE"/>
        </w:rPr>
        <w:t>Szenario 1: Mapping über Klassifikation</w:t>
      </w:r>
      <w:bookmarkEnd w:id="84"/>
      <w:bookmarkEnd w:id="85"/>
    </w:p>
    <w:p w14:paraId="008AB43F" w14:textId="00F6C1A8"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werden über eine Unterklasse von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hergestellt (s. #Abbildung. Dabei ist der jeweilige Vertreter der Klasse </w:t>
      </w:r>
      <w:proofErr w:type="spellStart"/>
      <w:proofErr w:type="gramStart"/>
      <w:r w:rsidRPr="00605FF0">
        <w:rPr>
          <w:rStyle w:val="VerbatimChar"/>
          <w:lang w:val="de-DE"/>
        </w:rPr>
        <w:t>ma:Objekt</w:t>
      </w:r>
      <w:proofErr w:type="spellEnd"/>
      <w:proofErr w:type="gramEnd"/>
      <w:r w:rsidRPr="00605FF0">
        <w:rPr>
          <w:rStyle w:val="VerbatimChar"/>
          <w:lang w:val="de-DE"/>
        </w:rPr>
        <w:t>_(Domäne)</w:t>
      </w:r>
      <w:r w:rsidRPr="00605FF0">
        <w:rPr>
          <w:lang w:val="de-DE"/>
        </w:rPr>
        <w:t xml:space="preserve"> eine Instanz der Klasse </w:t>
      </w:r>
      <w:r w:rsidRPr="00605FF0">
        <w:rPr>
          <w:rStyle w:val="VerbatimChar"/>
          <w:lang w:val="de-DE"/>
        </w:rPr>
        <w:t>mus:M14</w:t>
      </w:r>
      <w:r w:rsidRPr="00605FF0">
        <w:rPr>
          <w:lang w:val="de-DE"/>
        </w:rPr>
        <w:t xml:space="preserve">. Dieser Sachverhalt kann mit </w:t>
      </w:r>
      <w:proofErr w:type="spellStart"/>
      <w:proofErr w:type="gramStart"/>
      <w:r w:rsidRPr="00605FF0">
        <w:rPr>
          <w:rStyle w:val="VerbatimChar"/>
          <w:lang w:val="de-DE"/>
        </w:rPr>
        <w:t>rdf:type</w:t>
      </w:r>
      <w:proofErr w:type="spellEnd"/>
      <w:proofErr w:type="gramEnd"/>
      <w:r w:rsidRPr="00605FF0">
        <w:rPr>
          <w:lang w:val="de-DE"/>
        </w:rPr>
        <w:t xml:space="preserve">, wie auch bereits in #Kapitel geschehen, wiedergegeben werden (das Property </w:t>
      </w:r>
      <w:proofErr w:type="spellStart"/>
      <w:r w:rsidRPr="00605FF0">
        <w:rPr>
          <w:rStyle w:val="VerbatimChar"/>
          <w:lang w:val="de-DE"/>
        </w:rPr>
        <w:t>ma:Typ</w:t>
      </w:r>
      <w:proofErr w:type="spellEnd"/>
      <w:r w:rsidRPr="00605FF0">
        <w:rPr>
          <w:lang w:val="de-DE"/>
        </w:rPr>
        <w:t xml:space="preserve"> kann entsprechend entfernt werden):</w:t>
      </w:r>
    </w:p>
    <w:p w14:paraId="64319480"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ma:Objekt</w:t>
      </w:r>
      <w:proofErr w:type="spellEnd"/>
      <w:proofErr w:type="gramEnd"/>
      <w:r w:rsidRPr="00605FF0">
        <w:rPr>
          <w:rStyle w:val="VerbatimChar"/>
          <w:lang w:val="de-DE"/>
        </w:rPr>
        <w:t xml:space="preserve">_(Domäne) </w:t>
      </w:r>
      <w:proofErr w:type="spellStart"/>
      <w:r w:rsidRPr="00605FF0">
        <w:rPr>
          <w:rStyle w:val="VerbatimChar"/>
          <w:lang w:val="de-DE"/>
        </w:rPr>
        <w:t>rdf:type</w:t>
      </w:r>
      <w:proofErr w:type="spellEnd"/>
      <w:r w:rsidRPr="00605FF0">
        <w:rPr>
          <w:rStyle w:val="VerbatimChar"/>
          <w:lang w:val="de-DE"/>
        </w:rPr>
        <w:t xml:space="preserve">    mus:M14 .</w:t>
      </w:r>
    </w:p>
    <w:p w14:paraId="5D1AD482" w14:textId="77777777" w:rsidR="008101BC" w:rsidRPr="00605FF0" w:rsidRDefault="008101BC"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findet ihre fallspezifische exakte Entsprechung in der Instanz der Entität </w:t>
      </w:r>
      <w:r w:rsidRPr="00605FF0">
        <w:rPr>
          <w:rStyle w:val="VerbatimChar"/>
          <w:lang w:val="de-DE"/>
        </w:rPr>
        <w:t>mus:M14</w:t>
      </w:r>
      <w:r w:rsidRPr="00605FF0">
        <w:rPr>
          <w:lang w:val="de-DE"/>
        </w:rPr>
        <w:t xml:space="preserve"> (vgl. #Abbildung), sodass mit </w:t>
      </w:r>
      <w:proofErr w:type="spellStart"/>
      <w:r w:rsidRPr="00605FF0">
        <w:rPr>
          <w:rStyle w:val="VerbatimChar"/>
          <w:lang w:val="de-DE"/>
        </w:rPr>
        <w:t>skos:exactMatch</w:t>
      </w:r>
      <w:proofErr w:type="spellEnd"/>
      <w:r w:rsidRPr="00605FF0">
        <w:rPr>
          <w:lang w:val="de-DE"/>
        </w:rPr>
        <w:t xml:space="preserve"> eine Äquivalenzrelation dargestellt werden kann:</w:t>
      </w:r>
    </w:p>
    <w:p w14:paraId="695754A5"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 xml:space="preserve">_(Domäne)  </w:t>
      </w:r>
      <w:proofErr w:type="spellStart"/>
      <w:r w:rsidRPr="00605FF0">
        <w:rPr>
          <w:rStyle w:val="VerbatimChar"/>
          <w:lang w:val="de-DE"/>
        </w:rPr>
        <w:t>skos:exactMatch</w:t>
      </w:r>
      <w:proofErr w:type="spellEnd"/>
      <w:r w:rsidRPr="00605FF0">
        <w:rPr>
          <w:rStyle w:val="VerbatimChar"/>
          <w:lang w:val="de-DE"/>
        </w:rPr>
        <w:t xml:space="preserve"> mus:M14 .</w:t>
      </w:r>
    </w:p>
    <w:p w14:paraId="56571A7A" w14:textId="04B651E5"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t>
      </w:r>
      <w:r w:rsidR="00856381">
        <w:rPr>
          <w:lang w:val="de-DE"/>
        </w:rPr>
        <w:t>„</w:t>
      </w:r>
      <w:r w:rsidRPr="00605FF0">
        <w:rPr>
          <w:lang w:val="de-DE"/>
        </w:rPr>
        <w:t xml:space="preserve">werkseitigen” Mappen ausgegangen wird – an dieser Stelle nicht angebracht, soll doch das </w:t>
      </w:r>
      <w:proofErr w:type="spellStart"/>
      <w:r w:rsidRPr="00605FF0">
        <w:rPr>
          <w:lang w:val="de-DE"/>
        </w:rPr>
        <w:t>uneindeutige</w:t>
      </w:r>
      <w:proofErr w:type="spellEnd"/>
      <w:r w:rsidRPr="00605FF0">
        <w:rPr>
          <w:lang w:val="de-DE"/>
        </w:rPr>
        <w:t xml:space="preserve"> Domänenvokabular durch Mappen </w:t>
      </w:r>
      <w:proofErr w:type="spellStart"/>
      <w:r w:rsidRPr="00605FF0">
        <w:rPr>
          <w:lang w:val="de-DE"/>
        </w:rPr>
        <w:t>dismabiguiert</w:t>
      </w:r>
      <w:proofErr w:type="spellEnd"/>
      <w:r w:rsidRPr="00605FF0">
        <w:rPr>
          <w:lang w:val="de-DE"/>
        </w:rPr>
        <w:t xml:space="preserve">, also exakt </w:t>
      </w:r>
      <w:proofErr w:type="spellStart"/>
      <w:r w:rsidRPr="00605FF0">
        <w:rPr>
          <w:lang w:val="de-DE"/>
        </w:rPr>
        <w:t>gemapped</w:t>
      </w:r>
      <w:proofErr w:type="spellEnd"/>
      <w:r w:rsidRPr="00605FF0">
        <w:rPr>
          <w:lang w:val="de-DE"/>
        </w:rPr>
        <w:t>, werden.</w:t>
      </w:r>
    </w:p>
    <w:p w14:paraId="669FA0AC" w14:textId="75DD55C8" w:rsidR="008101BC" w:rsidRDefault="008101BC" w:rsidP="002B44E7">
      <w:pPr>
        <w:pStyle w:val="Textkrper"/>
        <w:spacing w:line="360" w:lineRule="auto"/>
        <w:contextualSpacing/>
        <w:jc w:val="center"/>
        <w:rPr>
          <w:lang w:val="de-DE"/>
        </w:rPr>
      </w:pPr>
      <w:r w:rsidRPr="00605FF0">
        <w:rPr>
          <w:noProof/>
          <w:lang w:val="de-DE"/>
        </w:rPr>
        <w:lastRenderedPageBreak/>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15"/>
                    <a:stretch>
                      <a:fillRect/>
                    </a:stretch>
                  </pic:blipFill>
                  <pic:spPr bwMode="auto">
                    <a:xfrm>
                      <a:off x="0" y="0"/>
                      <a:ext cx="2679541" cy="2121274"/>
                    </a:xfrm>
                    <a:prstGeom prst="rect">
                      <a:avLst/>
                    </a:prstGeom>
                    <a:noFill/>
                    <a:ln w="9525">
                      <a:noFill/>
                      <a:headEnd/>
                      <a:tailEnd/>
                    </a:ln>
                  </pic:spPr>
                </pic:pic>
              </a:graphicData>
            </a:graphic>
          </wp:inline>
        </w:drawing>
      </w:r>
    </w:p>
    <w:p w14:paraId="4730E300" w14:textId="39814EE4" w:rsidR="005501FD" w:rsidRPr="005501FD" w:rsidRDefault="005501FD" w:rsidP="002B44E7">
      <w:pPr>
        <w:pStyle w:val="Textkrper"/>
        <w:spacing w:line="360" w:lineRule="auto"/>
        <w:contextualSpacing/>
        <w:jc w:val="center"/>
        <w:rPr>
          <w:i/>
          <w:iCs/>
          <w:lang w:val="de-DE"/>
        </w:rPr>
      </w:pPr>
      <w:r w:rsidRPr="005501FD">
        <w:rPr>
          <w:i/>
          <w:iCs/>
          <w:lang w:val="de-DE"/>
        </w:rPr>
        <w:t>(Eigene Grafik, CC0)</w:t>
      </w:r>
    </w:p>
    <w:p w14:paraId="14E3C4F9" w14:textId="77777777" w:rsidR="008101BC" w:rsidRPr="00605FF0" w:rsidRDefault="008101BC" w:rsidP="00605FF0">
      <w:pPr>
        <w:pStyle w:val="berschrift6"/>
        <w:spacing w:line="360" w:lineRule="auto"/>
        <w:contextualSpacing/>
        <w:jc w:val="both"/>
        <w:rPr>
          <w:lang w:val="de-DE"/>
        </w:rPr>
      </w:pPr>
      <w:bookmarkStart w:id="86" w:name="klassifikation"/>
      <w:bookmarkStart w:id="87" w:name="_Toc48836077"/>
      <w:r w:rsidRPr="00605FF0">
        <w:rPr>
          <w:lang w:val="de-DE"/>
        </w:rPr>
        <w:t>Klassifikation</w:t>
      </w:r>
      <w:bookmarkEnd w:id="86"/>
      <w:bookmarkEnd w:id="87"/>
    </w:p>
    <w:p w14:paraId="010839CF"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muss – aus bereits dargelegten Gründen – domänenübergreifend geschehen. Zudem kann an dieser Stelle – wie ebenfalls bereits erwähnt – keine systematische, kritische Untersuchung vorhandener Klassifikationen erfolgen, die eine Entscheidungsgrundlage anbieten könnte. Darin, eine solche Untersuchung vorzunehmen, liegt jedoch großes Potential für zukünftige Arbeiten begründet. Vorläufig lässt sich jedoch </w:t>
      </w:r>
      <w:proofErr w:type="spellStart"/>
      <w:r w:rsidRPr="00605FF0">
        <w:rPr>
          <w:lang w:val="de-DE"/>
        </w:rPr>
        <w:t>festellen</w:t>
      </w:r>
      <w:proofErr w:type="spellEnd"/>
      <w:r w:rsidRPr="00605FF0">
        <w:rPr>
          <w:lang w:val="de-DE"/>
        </w:rPr>
        <w:t xml:space="preserve">, dass insbesondere der sog. </w:t>
      </w:r>
      <w:r w:rsidRPr="00605FF0">
        <w:rPr>
          <w:i/>
          <w:lang w:val="de-DE"/>
        </w:rPr>
        <w:t>MIMO Thesaurus</w:t>
      </w:r>
      <w:r w:rsidRPr="007D446A">
        <w:rPr>
          <w:rStyle w:val="Funotenzeichen"/>
        </w:rPr>
        <w:footnoteReference w:id="178"/>
      </w:r>
      <w:r w:rsidRPr="00605FF0">
        <w:rPr>
          <w:lang w:val="de-DE"/>
        </w:rPr>
        <w:t xml:space="preserve"> eine tragfähige </w:t>
      </w:r>
      <w:proofErr w:type="spellStart"/>
      <w:r w:rsidRPr="00605FF0">
        <w:rPr>
          <w:lang w:val="de-DE"/>
        </w:rPr>
        <w:t>klassifikatorische</w:t>
      </w:r>
      <w:proofErr w:type="spellEnd"/>
      <w:r w:rsidRPr="00605FF0">
        <w:rPr>
          <w:lang w:val="de-DE"/>
        </w:rPr>
        <w:t xml:space="preserve"> Infrastruktur zu bieten scheint. Weitere Möglichkeiten, insbesondere für die Verwendung von Vokalstimmen,</w:t>
      </w:r>
      <w:r w:rsidRPr="007D446A">
        <w:rPr>
          <w:rStyle w:val="Funotenzeichen"/>
        </w:rPr>
        <w:footnoteReference w:id="179"/>
      </w:r>
      <w:r w:rsidRPr="00605FF0">
        <w:rPr>
          <w:lang w:val="de-DE"/>
        </w:rPr>
        <w:t xml:space="preserve"> finden sich im </w:t>
      </w:r>
      <w:r w:rsidRPr="00605FF0">
        <w:rPr>
          <w:i/>
          <w:lang w:val="de-DE"/>
        </w:rPr>
        <w:t xml:space="preserve">IAML Medium </w:t>
      </w:r>
      <w:proofErr w:type="spellStart"/>
      <w:r w:rsidRPr="00605FF0">
        <w:rPr>
          <w:i/>
          <w:lang w:val="de-DE"/>
        </w:rPr>
        <w:t>of</w:t>
      </w:r>
      <w:proofErr w:type="spellEnd"/>
      <w:r w:rsidRPr="00605FF0">
        <w:rPr>
          <w:i/>
          <w:lang w:val="de-DE"/>
        </w:rPr>
        <w:t xml:space="preserve"> Performance </w:t>
      </w:r>
      <w:proofErr w:type="spellStart"/>
      <w:r w:rsidRPr="00605FF0">
        <w:rPr>
          <w:i/>
          <w:lang w:val="de-DE"/>
        </w:rPr>
        <w:t>Vocabulary</w:t>
      </w:r>
      <w:proofErr w:type="spellEnd"/>
      <w:r w:rsidRPr="00605FF0">
        <w:rPr>
          <w:lang w:val="de-DE"/>
        </w:rPr>
        <w:t>.</w:t>
      </w:r>
      <w:r w:rsidRPr="007D446A">
        <w:rPr>
          <w:rStyle w:val="Funotenzeichen"/>
        </w:rPr>
        <w:footnoteReference w:id="180"/>
      </w:r>
      <w:r w:rsidRPr="00605FF0">
        <w:rPr>
          <w:lang w:val="de-DE"/>
        </w:rPr>
        <w:t xml:space="preserve"> Vor allem erscheint 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88" w:name="szenario-2-direktes-mapping"/>
      <w:bookmarkStart w:id="89" w:name="_Toc48836078"/>
      <w:r w:rsidRPr="00605FF0">
        <w:rPr>
          <w:lang w:val="de-DE"/>
        </w:rPr>
        <w:lastRenderedPageBreak/>
        <w:t>Szenario 2: direktes Mapping</w:t>
      </w:r>
      <w:bookmarkEnd w:id="88"/>
      <w:bookmarkEnd w:id="89"/>
    </w:p>
    <w:p w14:paraId="61C541CB" w14:textId="4336BF84"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sind verschiedene Bezugsszenarien je nach Ähnlichkeit von Term und Objekt vorstellbar. Es erscheint daher sinnvoll, eine Relation als sog. </w:t>
      </w:r>
      <w:r w:rsidR="00856381">
        <w:rPr>
          <w:lang w:val="de-DE"/>
        </w:rPr>
        <w:t>„</w:t>
      </w:r>
      <w:proofErr w:type="spellStart"/>
      <w:r w:rsidRPr="00605FF0">
        <w:rPr>
          <w:lang w:val="de-DE"/>
        </w:rPr>
        <w:t>Superproperty</w:t>
      </w:r>
      <w:proofErr w:type="spellEnd"/>
      <w:r w:rsidRPr="00605FF0">
        <w:rPr>
          <w:lang w:val="de-DE"/>
        </w:rPr>
        <w:t>” zu definieren, unter die alle weiteren Relationen (</w:t>
      </w:r>
      <w:r w:rsidR="00856381">
        <w:rPr>
          <w:lang w:val="de-DE"/>
        </w:rPr>
        <w:t>„</w:t>
      </w:r>
      <w:proofErr w:type="spellStart"/>
      <w:r w:rsidRPr="00605FF0">
        <w:rPr>
          <w:lang w:val="de-DE"/>
        </w:rPr>
        <w:t>Subpropertys</w:t>
      </w:r>
      <w:proofErr w:type="spellEnd"/>
      <w:r w:rsidRPr="00605FF0">
        <w:rPr>
          <w:lang w:val="de-DE"/>
        </w:rPr>
        <w:t>”) subsumiert werden.</w:t>
      </w:r>
      <w:r w:rsidRPr="007D446A">
        <w:rPr>
          <w:rStyle w:val="Funotenzeichen"/>
        </w:rPr>
        <w:footnoteReference w:id="181"/>
      </w:r>
      <w:r w:rsidRPr="00605FF0">
        <w:rPr>
          <w:lang w:val="de-DE"/>
        </w:rPr>
        <w:t xml:space="preserve"> Als </w:t>
      </w:r>
      <w:proofErr w:type="spellStart"/>
      <w:r w:rsidRPr="00605FF0">
        <w:rPr>
          <w:lang w:val="de-DE"/>
        </w:rPr>
        <w:t>Superproperty</w:t>
      </w:r>
      <w:proofErr w:type="spellEnd"/>
      <w:r w:rsidRPr="00605FF0">
        <w:rPr>
          <w:lang w:val="de-DE"/>
        </w:rPr>
        <w:t xml:space="preserve"> ist dabei die Property </w:t>
      </w:r>
      <w:proofErr w:type="spellStart"/>
      <w:proofErr w:type="gramStart"/>
      <w:r w:rsidRPr="00605FF0">
        <w:rPr>
          <w:rStyle w:val="VerbatimChar"/>
          <w:lang w:val="de-DE"/>
        </w:rPr>
        <w:t>dc:relation</w:t>
      </w:r>
      <w:proofErr w:type="spellEnd"/>
      <w:proofErr w:type="gramEnd"/>
      <w:r w:rsidRPr="007D446A">
        <w:rPr>
          <w:rStyle w:val="Funotenzeichen"/>
        </w:rPr>
        <w:footnoteReference w:id="182"/>
      </w:r>
      <w:r w:rsidRPr="00605FF0">
        <w:rPr>
          <w:lang w:val="de-DE"/>
        </w:rPr>
        <w:t xml:space="preserve"> der </w:t>
      </w:r>
      <w:r w:rsidRPr="00605FF0">
        <w:rPr>
          <w:i/>
          <w:lang w:val="de-DE"/>
        </w:rPr>
        <w:t xml:space="preserve">Dublin Core </w:t>
      </w:r>
      <w:proofErr w:type="spellStart"/>
      <w:r w:rsidRPr="00605FF0">
        <w:rPr>
          <w:i/>
          <w:lang w:val="de-DE"/>
        </w:rPr>
        <w:t>Metadata</w:t>
      </w:r>
      <w:proofErr w:type="spellEnd"/>
      <w:r w:rsidRPr="00605FF0">
        <w:rPr>
          <w:i/>
          <w:lang w:val="de-DE"/>
        </w:rPr>
        <w:t xml:space="preserve"> Initiative</w:t>
      </w:r>
      <w:r w:rsidRPr="00605FF0">
        <w:rPr>
          <w:lang w:val="de-DE"/>
        </w:rPr>
        <w:t xml:space="preserve"> als besonders standardisiert zu betrachten. Unter ihn können mit der Property </w:t>
      </w:r>
      <w:proofErr w:type="spellStart"/>
      <w:proofErr w:type="gramStart"/>
      <w:r w:rsidRPr="00605FF0">
        <w:rPr>
          <w:rStyle w:val="VerbatimChar"/>
          <w:lang w:val="de-DE"/>
        </w:rPr>
        <w:t>rdfs:subpropertyOf</w:t>
      </w:r>
      <w:proofErr w:type="spellEnd"/>
      <w:proofErr w:type="gramEnd"/>
      <w:r w:rsidRPr="007D446A">
        <w:rPr>
          <w:rStyle w:val="Funotenzeichen"/>
        </w:rPr>
        <w:footnoteReference w:id="183"/>
      </w:r>
      <w:r w:rsidRPr="00605FF0">
        <w:rPr>
          <w:lang w:val="de-DE"/>
        </w:rPr>
        <w:t xml:space="preserve"> </w:t>
      </w:r>
      <w:proofErr w:type="spellStart"/>
      <w:r w:rsidRPr="00605FF0">
        <w:rPr>
          <w:lang w:val="de-DE"/>
        </w:rPr>
        <w:t>Subproperties</w:t>
      </w:r>
      <w:proofErr w:type="spellEnd"/>
      <w:r w:rsidRPr="00605FF0">
        <w:rPr>
          <w:lang w:val="de-DE"/>
        </w:rPr>
        <w:t xml:space="preserve">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proofErr w:type="spellStart"/>
      <w:r w:rsidRPr="00605FF0">
        <w:rPr>
          <w:rStyle w:val="VerbatimChar"/>
          <w:lang w:val="de-DE"/>
        </w:rPr>
        <w:t>rism:cor_da_caccia</w:t>
      </w:r>
      <w:proofErr w:type="spellEnd"/>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verwendeten Instruments gelten könnte. SKOS, die erste Anlaufstelle, wenn es um Mapping geht, bietet dabei das Property </w:t>
      </w:r>
      <w:proofErr w:type="spellStart"/>
      <w:r w:rsidRPr="00605FF0">
        <w:rPr>
          <w:rStyle w:val="VerbatimChar"/>
          <w:lang w:val="de-DE"/>
        </w:rPr>
        <w:t>skos:example</w:t>
      </w:r>
      <w:proofErr w:type="spellEnd"/>
      <w:r w:rsidRPr="007D446A">
        <w:rPr>
          <w:rStyle w:val="Funotenzeichen"/>
        </w:rPr>
        <w:footnoteReference w:id="184"/>
      </w:r>
      <w:r w:rsidRPr="00605FF0">
        <w:rPr>
          <w:lang w:val="de-DE"/>
        </w:rPr>
        <w:t>, dessen Zweck jedoch nicht im Verlinken mit beispielhaften Instanzen zu bestehen, sondern darin zu liegen scheint, beispielhafte Verwendung von Termen zu illustrieren.</w:t>
      </w:r>
      <w:r w:rsidRPr="007D446A">
        <w:rPr>
          <w:rStyle w:val="Funotenzeichen"/>
        </w:rPr>
        <w:footnoteReference w:id="185"/>
      </w:r>
    </w:p>
    <w:p w14:paraId="4B59663B" w14:textId="35F12640" w:rsidR="008101BC" w:rsidRPr="00605FF0" w:rsidRDefault="008101BC" w:rsidP="00605FF0">
      <w:pPr>
        <w:pStyle w:val="Textkrper"/>
        <w:spacing w:line="360" w:lineRule="auto"/>
        <w:contextualSpacing/>
        <w:jc w:val="both"/>
        <w:rPr>
          <w:lang w:val="de-DE"/>
        </w:rPr>
      </w:pPr>
      <w:r w:rsidRPr="00605FF0">
        <w:rPr>
          <w:lang w:val="de-DE"/>
        </w:rPr>
        <w:t xml:space="preserve">Da das Verlinken von Objekten weniger im bibliographischen Bereich, als im Museumswesen eine Rolle spielt, erscheint es angebracht, in letzterem nach anwendbarer Terminologie zu suchen: Hier erscheint insbesondere das bereits erwähnte CIDOC CRM eine gute Anlaufstelle zu bieten. Dort findet sich das Property </w:t>
      </w:r>
      <w:proofErr w:type="gramStart"/>
      <w:r w:rsidRPr="00605FF0">
        <w:rPr>
          <w:rStyle w:val="VerbatimChar"/>
          <w:lang w:val="de-DE"/>
        </w:rPr>
        <w:t>crm:P</w:t>
      </w:r>
      <w:proofErr w:type="gramEnd"/>
      <w:r w:rsidRPr="00605FF0">
        <w:rPr>
          <w:rStyle w:val="VerbatimChar"/>
          <w:lang w:val="de-DE"/>
        </w:rPr>
        <w:t>137</w:t>
      </w:r>
      <w:r w:rsidRPr="007D446A">
        <w:rPr>
          <w:rStyle w:val="Funotenzeichen"/>
        </w:rPr>
        <w:footnoteReference w:id="186"/>
      </w:r>
      <w:r w:rsidRPr="00605FF0">
        <w:rPr>
          <w:lang w:val="de-DE"/>
        </w:rPr>
        <w:t xml:space="preserve"> mit dem Label </w:t>
      </w:r>
      <w:r w:rsidR="00856381">
        <w:rPr>
          <w:lang w:val="de-DE"/>
        </w:rPr>
        <w:lastRenderedPageBreak/>
        <w:t>„</w:t>
      </w:r>
      <w:proofErr w:type="spellStart"/>
      <w:r w:rsidRPr="00605FF0">
        <w:rPr>
          <w:lang w:val="de-DE"/>
        </w:rPr>
        <w:t>exemplifies</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exemplified</w:t>
      </w:r>
      <w:proofErr w:type="spellEnd"/>
      <w:r w:rsidRPr="00605FF0">
        <w:rPr>
          <w:lang w:val="de-DE"/>
        </w:rPr>
        <w:t xml:space="preserve"> </w:t>
      </w:r>
      <w:proofErr w:type="spellStart"/>
      <w:r w:rsidRPr="00605FF0">
        <w:rPr>
          <w:lang w:val="de-DE"/>
        </w:rPr>
        <w:t>by</w:t>
      </w:r>
      <w:proofErr w:type="spellEnd"/>
      <w:r w:rsidRPr="00605FF0">
        <w:rPr>
          <w:lang w:val="de-DE"/>
        </w:rPr>
        <w:t xml:space="preserve">)”. Die Domain des </w:t>
      </w:r>
      <w:proofErr w:type="spellStart"/>
      <w:r w:rsidRPr="00605FF0">
        <w:rPr>
          <w:lang w:val="de-DE"/>
        </w:rPr>
        <w:t>Propertys</w:t>
      </w:r>
      <w:proofErr w:type="spellEnd"/>
      <w:r w:rsidRPr="00605FF0">
        <w:rPr>
          <w:lang w:val="de-DE"/>
        </w:rPr>
        <w:t xml:space="preserve"> ist dabei auf </w:t>
      </w:r>
      <w:r w:rsidRPr="00605FF0">
        <w:rPr>
          <w:rStyle w:val="VerbatimChar"/>
          <w:lang w:val="de-DE"/>
        </w:rPr>
        <w:t>crm:E1</w:t>
      </w:r>
      <w:r w:rsidRPr="007D446A">
        <w:rPr>
          <w:rStyle w:val="Funotenzeichen"/>
        </w:rPr>
        <w:footnoteReference w:id="187"/>
      </w:r>
      <w:r w:rsidRPr="00605FF0">
        <w:rPr>
          <w:lang w:val="de-DE"/>
        </w:rPr>
        <w:t xml:space="preserve"> (Entity) bezogen – die Range auf </w:t>
      </w:r>
      <w:r w:rsidRPr="00605FF0">
        <w:rPr>
          <w:rStyle w:val="VerbatimChar"/>
          <w:lang w:val="de-DE"/>
        </w:rPr>
        <w:t>crm:E55</w:t>
      </w:r>
      <w:r w:rsidRPr="00605FF0">
        <w:rPr>
          <w:lang w:val="de-DE"/>
        </w:rPr>
        <w:t xml:space="preserve"> (Type).</w:t>
      </w:r>
      <w:r w:rsidRPr="007D446A">
        <w:rPr>
          <w:rStyle w:val="Funotenzeichen"/>
        </w:rPr>
        <w:footnoteReference w:id="188"/>
      </w:r>
      <w:r w:rsidRPr="00605FF0">
        <w:rPr>
          <w:lang w:val="de-DE"/>
        </w:rPr>
        <w:t xml:space="preserve"> Beim Konzept </w:t>
      </w:r>
      <w:r w:rsidRPr="00605FF0">
        <w:rPr>
          <w:rStyle w:val="VerbatimChar"/>
          <w:lang w:val="de-DE"/>
        </w:rPr>
        <w:t>crm:E55</w:t>
      </w:r>
      <w:r w:rsidRPr="00605FF0">
        <w:rPr>
          <w:lang w:val="de-DE"/>
        </w:rPr>
        <w:t xml:space="preserve"> handelt es sich um </w:t>
      </w:r>
      <w:r w:rsidR="00856381">
        <w:rPr>
          <w:lang w:val="de-DE"/>
        </w:rPr>
        <w:t>„</w:t>
      </w:r>
      <w:r w:rsidRPr="00605FF0">
        <w:rPr>
          <w:lang w:val="de-DE"/>
        </w:rPr>
        <w:t xml:space="preserve">CIDOC </w:t>
      </w:r>
      <w:proofErr w:type="spellStart"/>
      <w:r w:rsidRPr="00605FF0">
        <w:rPr>
          <w:lang w:val="de-DE"/>
        </w:rPr>
        <w:t>CRM’s</w:t>
      </w:r>
      <w:proofErr w:type="spellEnd"/>
      <w:r w:rsidRPr="00605FF0">
        <w:rPr>
          <w:lang w:val="de-DE"/>
        </w:rPr>
        <w:t xml:space="preserve"> </w:t>
      </w:r>
      <w:proofErr w:type="spellStart"/>
      <w:r w:rsidRPr="00605FF0">
        <w:rPr>
          <w:lang w:val="de-DE"/>
        </w:rPr>
        <w:t>interface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domain</w:t>
      </w:r>
      <w:proofErr w:type="spellEnd"/>
      <w:r w:rsidRPr="00605FF0">
        <w:rPr>
          <w:lang w:val="de-DE"/>
        </w:rPr>
        <w:t xml:space="preserve">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thesauri</w:t>
      </w:r>
      <w:proofErr w:type="spellEnd"/>
      <w:r w:rsidRPr="00605FF0">
        <w:rPr>
          <w:lang w:val="de-DE"/>
        </w:rPr>
        <w:t>”,</w:t>
      </w:r>
      <w:r w:rsidRPr="007D446A">
        <w:rPr>
          <w:rStyle w:val="Funotenzeichen"/>
        </w:rPr>
        <w:footnoteReference w:id="189"/>
      </w:r>
      <w:r w:rsidRPr="00605FF0">
        <w:rPr>
          <w:lang w:val="de-DE"/>
        </w:rPr>
        <w:t xml:space="preserve"> indem die domänenspezifischen Terme etwa mit der Property </w:t>
      </w:r>
      <w:r w:rsidRPr="00605FF0">
        <w:rPr>
          <w:rStyle w:val="VerbatimChar"/>
          <w:lang w:val="de-DE"/>
        </w:rPr>
        <w:t>crm:P127</w:t>
      </w:r>
      <w:r w:rsidRPr="007D446A">
        <w:rPr>
          <w:rStyle w:val="Funotenzeichen"/>
        </w:rPr>
        <w:footnoteReference w:id="190"/>
      </w:r>
      <w:r w:rsidRPr="00605FF0">
        <w:rPr>
          <w:lang w:val="de-DE"/>
        </w:rPr>
        <w:t xml:space="preserve"> </w:t>
      </w:r>
      <w:r w:rsidR="00856381">
        <w:rPr>
          <w:lang w:val="de-DE"/>
        </w:rPr>
        <w:t>„</w:t>
      </w:r>
      <w:proofErr w:type="spellStart"/>
      <w:r w:rsidRPr="00605FF0">
        <w:rPr>
          <w:lang w:val="de-DE"/>
        </w:rPr>
        <w:t>has</w:t>
      </w:r>
      <w:proofErr w:type="spellEnd"/>
      <w:r w:rsidRPr="00605FF0">
        <w:rPr>
          <w:lang w:val="de-DE"/>
        </w:rPr>
        <w:t xml:space="preserve"> </w:t>
      </w:r>
      <w:proofErr w:type="spellStart"/>
      <w:r w:rsidRPr="00605FF0">
        <w:rPr>
          <w:lang w:val="de-DE"/>
        </w:rPr>
        <w:t>broader</w:t>
      </w:r>
      <w:proofErr w:type="spellEnd"/>
      <w:r w:rsidRPr="00605FF0">
        <w:rPr>
          <w:lang w:val="de-DE"/>
        </w:rPr>
        <w:t xml:space="preserve"> </w:t>
      </w:r>
      <w:proofErr w:type="spellStart"/>
      <w:r w:rsidRPr="00605FF0">
        <w:rPr>
          <w:lang w:val="de-DE"/>
        </w:rPr>
        <w:t>term</w:t>
      </w:r>
      <w:proofErr w:type="spellEnd"/>
      <w:r w:rsidRPr="00605FF0">
        <w:rPr>
          <w:lang w:val="de-DE"/>
        </w:rPr>
        <w:t xml:space="preserve"> (</w:t>
      </w:r>
      <w:proofErr w:type="spellStart"/>
      <w:r w:rsidRPr="00605FF0">
        <w:rPr>
          <w:lang w:val="de-DE"/>
        </w:rPr>
        <w:t>has</w:t>
      </w:r>
      <w:proofErr w:type="spellEnd"/>
      <w:r w:rsidRPr="00605FF0">
        <w:rPr>
          <w:lang w:val="de-DE"/>
        </w:rPr>
        <w:t xml:space="preserve"> </w:t>
      </w:r>
      <w:proofErr w:type="spellStart"/>
      <w:r w:rsidRPr="00605FF0">
        <w:rPr>
          <w:lang w:val="de-DE"/>
        </w:rPr>
        <w:t>narrower</w:t>
      </w:r>
      <w:proofErr w:type="spellEnd"/>
      <w:r w:rsidRPr="00605FF0">
        <w:rPr>
          <w:lang w:val="de-DE"/>
        </w:rPr>
        <w:t xml:space="preserve"> </w:t>
      </w:r>
      <w:proofErr w:type="spellStart"/>
      <w:r w:rsidRPr="00605FF0">
        <w:rPr>
          <w:lang w:val="de-DE"/>
        </w:rPr>
        <w:t>term</w:t>
      </w:r>
      <w:proofErr w:type="spellEnd"/>
      <w:r w:rsidRPr="00605FF0">
        <w:rPr>
          <w:lang w:val="de-DE"/>
        </w:rPr>
        <w:t xml:space="preserve">)” zu Unterklassen von </w:t>
      </w:r>
      <w:r w:rsidRPr="00605FF0">
        <w:rPr>
          <w:rStyle w:val="VerbatimChar"/>
          <w:lang w:val="de-DE"/>
        </w:rPr>
        <w:t>crm:E55</w:t>
      </w:r>
      <w:r w:rsidRPr="00605FF0">
        <w:rPr>
          <w:lang w:val="de-DE"/>
        </w:rPr>
        <w:t xml:space="preserve"> deklariert werden (s. #Abbildung).</w:t>
      </w:r>
      <w:r w:rsidRPr="007D446A">
        <w:rPr>
          <w:rStyle w:val="Funotenzeichen"/>
        </w:rPr>
        <w:footnoteReference w:id="191"/>
      </w:r>
      <w:r w:rsidRPr="00605FF0">
        <w:rPr>
          <w:lang w:val="de-DE"/>
        </w:rPr>
        <w:t xml:space="preserve"> Mehreres erscheint daher sinnvoll: - Das Property </w:t>
      </w:r>
      <w:r w:rsidRPr="00605FF0">
        <w:rPr>
          <w:rStyle w:val="VerbatimChar"/>
          <w:lang w:val="de-DE"/>
        </w:rPr>
        <w:t>crm:P137</w:t>
      </w:r>
      <w:r w:rsidRPr="00605FF0">
        <w:rPr>
          <w:lang w:val="de-DE"/>
        </w:rPr>
        <w:t xml:space="preserve"> darf für die Relation </w:t>
      </w:r>
      <w:r w:rsidR="00856381">
        <w:rPr>
          <w:lang w:val="de-DE"/>
        </w:rPr>
        <w:t>„</w:t>
      </w:r>
      <w:r w:rsidRPr="00605FF0">
        <w:rPr>
          <w:lang w:val="de-DE"/>
        </w:rPr>
        <w:t xml:space="preserve">Beispiel” </w:t>
      </w:r>
      <w:proofErr w:type="spellStart"/>
      <w:r w:rsidRPr="00605FF0">
        <w:rPr>
          <w:lang w:val="de-DE"/>
        </w:rPr>
        <w:t>zwischen</w:t>
      </w:r>
      <w:r w:rsidRPr="00605FF0">
        <w:rPr>
          <w:rStyle w:val="VerbatimChar"/>
          <w:lang w:val="de-DE"/>
        </w:rPr>
        <w:t>ma:Instrument_nach_Vokabular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eingeführt werden. Bemerkenswert ist zudem, dass diese Property als eine sog.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definiert werden kann, bei der also Domain und Range variabel sind.</w:t>
      </w:r>
      <w:r w:rsidRPr="007D446A">
        <w:rPr>
          <w:rStyle w:val="Funotenzeichen"/>
        </w:rPr>
        <w:footnoteReference w:id="192"/>
      </w:r>
      <w:r w:rsidRPr="00605FF0">
        <w:rPr>
          <w:lang w:val="de-DE"/>
        </w:rPr>
        <w:t xml:space="preserve"> Sie wird dabei durch die Eigenschaft </w:t>
      </w:r>
      <w:proofErr w:type="spellStart"/>
      <w:proofErr w:type="gramStart"/>
      <w:r w:rsidRPr="00605FF0">
        <w:rPr>
          <w:rStyle w:val="VerbatimChar"/>
          <w:lang w:val="de-DE"/>
        </w:rPr>
        <w:t>owl:symmetricProperty</w:t>
      </w:r>
      <w:proofErr w:type="spellEnd"/>
      <w:proofErr w:type="gramEnd"/>
      <w:r w:rsidRPr="007D446A">
        <w:rPr>
          <w:rStyle w:val="Funotenzeichen"/>
        </w:rPr>
        <w:footnoteReference w:id="193"/>
      </w:r>
      <w:r w:rsidRPr="00605FF0">
        <w:rPr>
          <w:lang w:val="de-DE"/>
        </w:rPr>
        <w:t xml:space="preserve"> als solche klassifiziert. - Anstelle der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kann die Entität </w:t>
      </w:r>
      <w:r w:rsidRPr="00605FF0">
        <w:rPr>
          <w:rStyle w:val="VerbatimChar"/>
          <w:lang w:val="de-DE"/>
        </w:rPr>
        <w:t>crm:E55</w:t>
      </w:r>
      <w:r w:rsidRPr="00605FF0">
        <w:rPr>
          <w:lang w:val="de-DE"/>
        </w:rPr>
        <w:t xml:space="preserve"> (Type) als Schnittstelle zwischen domänenspezifischem Vokabular und dem Metadatenprofil verwendet werden. - Das Konzept </w:t>
      </w:r>
      <w:proofErr w:type="gramStart"/>
      <w:r w:rsidRPr="00605FF0">
        <w:rPr>
          <w:rStyle w:val="VerbatimChar"/>
          <w:lang w:val="de-DE"/>
        </w:rPr>
        <w:t>crm:E</w:t>
      </w:r>
      <w:proofErr w:type="gramEnd"/>
      <w:r w:rsidRPr="00605FF0">
        <w:rPr>
          <w:rStyle w:val="VerbatimChar"/>
          <w:lang w:val="de-DE"/>
        </w:rPr>
        <w:t>19</w:t>
      </w:r>
      <w:r w:rsidRPr="007D446A">
        <w:rPr>
          <w:rStyle w:val="Funotenzeichen"/>
        </w:rPr>
        <w:footnoteReference w:id="194"/>
      </w:r>
      <w:r w:rsidRPr="00605FF0">
        <w:rPr>
          <w:lang w:val="de-DE"/>
        </w:rPr>
        <w:t xml:space="preserve"> (</w:t>
      </w:r>
      <w:r w:rsidR="00856381">
        <w:rPr>
          <w:lang w:val="de-DE"/>
        </w:rPr>
        <w:t>„</w:t>
      </w:r>
      <w:proofErr w:type="spellStart"/>
      <w:r w:rsidRPr="00605FF0">
        <w:rPr>
          <w:lang w:val="de-DE"/>
        </w:rPr>
        <w:t>physical</w:t>
      </w:r>
      <w:proofErr w:type="spellEnd"/>
      <w:r w:rsidRPr="00605FF0">
        <w:rPr>
          <w:lang w:val="de-DE"/>
        </w:rPr>
        <w:t xml:space="preserve"> </w:t>
      </w:r>
      <w:proofErr w:type="spellStart"/>
      <w:r w:rsidRPr="00605FF0">
        <w:rPr>
          <w:lang w:val="de-DE"/>
        </w:rPr>
        <w:t>object</w:t>
      </w:r>
      <w:proofErr w:type="spellEnd"/>
      <w:r w:rsidRPr="00605FF0">
        <w:rPr>
          <w:lang w:val="de-DE"/>
        </w:rPr>
        <w:t xml:space="preserve">”) kann, als Unterklasse von </w:t>
      </w:r>
      <w:r w:rsidRPr="00605FF0">
        <w:rPr>
          <w:rStyle w:val="VerbatimChar"/>
          <w:lang w:val="de-DE"/>
        </w:rPr>
        <w:t>crm:E1</w:t>
      </w:r>
      <w:r w:rsidRPr="00605FF0">
        <w:rPr>
          <w:lang w:val="de-DE"/>
        </w:rPr>
        <w:t xml:space="preserve">, dabei anstelle von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verwendet werden, um den gleichen Effekt zu erzielen. - Indem </w:t>
      </w:r>
      <w:proofErr w:type="gramStart"/>
      <w:r w:rsidRPr="00605FF0">
        <w:rPr>
          <w:rStyle w:val="VerbatimChar"/>
          <w:lang w:val="de-DE"/>
        </w:rPr>
        <w:t>crm:E</w:t>
      </w:r>
      <w:proofErr w:type="gramEnd"/>
      <w:r w:rsidRPr="00605FF0">
        <w:rPr>
          <w:rStyle w:val="VerbatimChar"/>
          <w:lang w:val="de-DE"/>
        </w:rPr>
        <w:t>55</w:t>
      </w:r>
      <w:r w:rsidRPr="00605FF0">
        <w:rPr>
          <w:lang w:val="de-DE"/>
        </w:rPr>
        <w:t xml:space="preserve"> mit </w:t>
      </w:r>
      <w:proofErr w:type="spellStart"/>
      <w:r w:rsidRPr="00605FF0">
        <w:rPr>
          <w:rStyle w:val="VerbatimChar"/>
          <w:lang w:val="de-DE"/>
        </w:rPr>
        <w:t>rdf:type</w:t>
      </w:r>
      <w:proofErr w:type="spellEnd"/>
      <w:r w:rsidRPr="00605FF0">
        <w:rPr>
          <w:lang w:val="de-DE"/>
        </w:rPr>
        <w:t xml:space="preserve"> als Musikinstrument gekennzeichnet wird, kann festgelegt werden, dass es sich bei allen Unterklassen und Instanzen von </w:t>
      </w:r>
      <w:r w:rsidRPr="00605FF0">
        <w:rPr>
          <w:rStyle w:val="VerbatimChar"/>
          <w:lang w:val="de-DE"/>
        </w:rPr>
        <w:t>crm:E55</w:t>
      </w:r>
      <w:r w:rsidRPr="00605FF0">
        <w:rPr>
          <w:lang w:val="de-DE"/>
        </w:rPr>
        <w:t xml:space="preserve"> um Musikinstrumente handelt (s. #Abbildung). Dies kann anstelle der Klasse </w:t>
      </w:r>
      <w:proofErr w:type="spellStart"/>
      <w:proofErr w:type="gramStart"/>
      <w:r w:rsidRPr="00605FF0">
        <w:rPr>
          <w:rStyle w:val="VerbatimChar"/>
          <w:lang w:val="de-DE"/>
        </w:rPr>
        <w:t>ma:Instrument</w:t>
      </w:r>
      <w:proofErr w:type="spellEnd"/>
      <w:proofErr w:type="gramEnd"/>
      <w:r w:rsidRPr="00605FF0">
        <w:rPr>
          <w:rStyle w:val="VerbatimChar"/>
          <w:lang w:val="de-DE"/>
        </w:rPr>
        <w:t>_(Domäne)</w:t>
      </w:r>
      <w:r w:rsidRPr="00605FF0">
        <w:rPr>
          <w:lang w:val="de-DE"/>
        </w:rPr>
        <w:t xml:space="preserve"> geschehen und macht diese somit obsolet. Obwohl die </w:t>
      </w:r>
      <w:r w:rsidR="00856381">
        <w:rPr>
          <w:lang w:val="de-DE"/>
        </w:rPr>
        <w:t>„</w:t>
      </w:r>
      <w:r w:rsidRPr="00605FF0">
        <w:rPr>
          <w:lang w:val="de-DE"/>
        </w:rPr>
        <w:t xml:space="preserve">großen” Domänenvokabulare (GND, LCSH etc.) vielfältige Terme bereithalten, fallen auch hier spartenunspezifische Terme aus Vokabularen in die engere Auswahl, die ein hohes Maß an Verbreitung versprechen: Der Datensatz </w:t>
      </w:r>
      <w:r w:rsidRPr="00605FF0">
        <w:rPr>
          <w:rStyle w:val="VerbatimChar"/>
          <w:lang w:val="de-DE"/>
        </w:rPr>
        <w:t>wd:Q34379</w:t>
      </w:r>
      <w:r w:rsidRPr="00605FF0">
        <w:rPr>
          <w:lang w:val="de-DE"/>
        </w:rPr>
        <w:t xml:space="preserve">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in </w:t>
      </w:r>
      <w:proofErr w:type="spellStart"/>
      <w:r w:rsidRPr="00605FF0">
        <w:rPr>
          <w:lang w:val="de-DE"/>
        </w:rPr>
        <w:t>Wikidata</w:t>
      </w:r>
      <w:proofErr w:type="spellEnd"/>
      <w:r w:rsidRPr="007D446A">
        <w:rPr>
          <w:rStyle w:val="Funotenzeichen"/>
        </w:rPr>
        <w:footnoteReference w:id="195"/>
      </w:r>
      <w:r w:rsidRPr="00605FF0">
        <w:rPr>
          <w:lang w:val="de-DE"/>
        </w:rPr>
        <w:t xml:space="preserve"> weist eine Vielzahl von </w:t>
      </w:r>
      <w:proofErr w:type="spellStart"/>
      <w:r w:rsidRPr="00605FF0">
        <w:rPr>
          <w:lang w:val="de-DE"/>
        </w:rPr>
        <w:t>Mappings</w:t>
      </w:r>
      <w:proofErr w:type="spellEnd"/>
      <w:r w:rsidRPr="00605FF0">
        <w:rPr>
          <w:lang w:val="de-DE"/>
        </w:rPr>
        <w:t xml:space="preserve"> zu anderen Vokabularen auf und ist somit außerordentlich aussagekräftig. Obwohl </w:t>
      </w:r>
      <w:proofErr w:type="spellStart"/>
      <w:r w:rsidRPr="00605FF0">
        <w:rPr>
          <w:lang w:val="de-DE"/>
        </w:rPr>
        <w:t>Wikidata</w:t>
      </w:r>
      <w:proofErr w:type="spellEnd"/>
      <w:r w:rsidRPr="00605FF0">
        <w:rPr>
          <w:lang w:val="de-DE"/>
        </w:rPr>
        <w:t xml:space="preserve">-Datensätze grundsätzlich manipulierbar </w:t>
      </w:r>
      <w:r w:rsidRPr="00605FF0">
        <w:rPr>
          <w:lang w:val="de-DE"/>
        </w:rPr>
        <w:lastRenderedPageBreak/>
        <w:t xml:space="preserve">sind und daher semantische Persistenz nicht garantieren können, handelt es sich bei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wohl um ein sehr zentrales Konzept, das nicht ohne weiteres zu verändern sein wird. Und tatsächlich ist die </w:t>
      </w:r>
      <w:r w:rsidR="00856381">
        <w:rPr>
          <w:lang w:val="de-DE"/>
        </w:rPr>
        <w:t>„</w:t>
      </w:r>
      <w:r w:rsidRPr="00605FF0">
        <w:rPr>
          <w:lang w:val="de-DE"/>
        </w:rPr>
        <w:t>maschineninterpretierbare”, kontextuell-hergestellte Semantik nicht weniger persistent als bei anderen, angeblich persistenteren Vokabularen. Eine Übernahme in das Metadatenprofil erscheint daher möglich und sinnvoll.</w:t>
      </w:r>
    </w:p>
    <w:p w14:paraId="3FB3B814" w14:textId="32366353"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w:t>
      </w:r>
      <w:r w:rsidR="00856381">
        <w:rPr>
          <w:lang w:val="de-DE"/>
        </w:rPr>
        <w:t>„</w:t>
      </w:r>
      <w:r w:rsidRPr="00605FF0">
        <w:rPr>
          <w:lang w:val="de-DE"/>
        </w:rPr>
        <w:t xml:space="preserve">Anne Sophie Mutter spielt auf ihrer Stradivari </w:t>
      </w:r>
      <w:r w:rsidRPr="00605FF0">
        <w:rPr>
          <w:i/>
          <w:lang w:val="de-DE"/>
        </w:rPr>
        <w:t>Lord Dunn-Raven</w:t>
      </w:r>
      <w:r w:rsidRPr="00605FF0">
        <w:rPr>
          <w:lang w:val="de-DE"/>
        </w:rPr>
        <w:t>”</w:t>
      </w:r>
      <w:r w:rsidRPr="007D446A">
        <w:rPr>
          <w:rStyle w:val="Funotenzeichen"/>
        </w:rPr>
        <w:footnoteReference w:id="196"/>
      </w:r>
      <w:r w:rsidRPr="00605FF0">
        <w:rPr>
          <w:lang w:val="de-DE"/>
        </w:rPr>
        <w:t xml:space="preserve">, oder </w:t>
      </w:r>
      <w:r w:rsidR="00856381">
        <w:rPr>
          <w:lang w:val="de-DE"/>
        </w:rPr>
        <w:t>„</w:t>
      </w:r>
      <w:r w:rsidRPr="00605FF0">
        <w:rPr>
          <w:lang w:val="de-DE"/>
        </w:rPr>
        <w:t xml:space="preserve">J. S. Bach nimmt die </w:t>
      </w:r>
      <w:r w:rsidRPr="00605FF0">
        <w:rPr>
          <w:i/>
          <w:lang w:val="de-DE"/>
        </w:rPr>
        <w:t>Hildebrandt Orgel</w:t>
      </w:r>
      <w:r w:rsidRPr="00605FF0">
        <w:rPr>
          <w:lang w:val="de-DE"/>
        </w:rPr>
        <w:t xml:space="preserve"> von </w:t>
      </w:r>
      <w:r w:rsidRPr="00605FF0">
        <w:rPr>
          <w:i/>
          <w:lang w:val="de-DE"/>
        </w:rPr>
        <w:t>St. Wenzel</w:t>
      </w:r>
      <w:r w:rsidRPr="00605FF0">
        <w:rPr>
          <w:lang w:val="de-DE"/>
        </w:rPr>
        <w:t xml:space="preserve"> in Naumburg ab”.</w:t>
      </w:r>
      <w:r w:rsidRPr="007D446A">
        <w:rPr>
          <w:rStyle w:val="Funotenzeichen"/>
        </w:rPr>
        <w:footnoteReference w:id="197"/>
      </w:r>
      <w:r w:rsidRPr="00605FF0">
        <w:rPr>
          <w:lang w:val="de-DE"/>
        </w:rPr>
        <w:t xml:space="preserve"> Es müsste also eine Verknüpfung zwischen einem domänenspezifischen Vokabular – etwa der GND – und einem Objekt hergestellt werden, die besagt, dass beide Datensätze ein identisches Instrument bezeichnen. Dies kann etwa mithilfe der Property </w:t>
      </w:r>
      <w:proofErr w:type="spellStart"/>
      <w:proofErr w:type="gramStart"/>
      <w:r w:rsidRPr="00605FF0">
        <w:rPr>
          <w:rStyle w:val="VerbatimChar"/>
          <w:lang w:val="de-DE"/>
        </w:rPr>
        <w:t>owl:sameAs</w:t>
      </w:r>
      <w:proofErr w:type="spellEnd"/>
      <w:proofErr w:type="gramEnd"/>
      <w:r w:rsidRPr="00605FF0">
        <w:rPr>
          <w:lang w:val="de-DE"/>
        </w:rPr>
        <w:t>,</w:t>
      </w:r>
      <w:r w:rsidRPr="007D446A">
        <w:rPr>
          <w:rStyle w:val="Funotenzeichen"/>
        </w:rPr>
        <w:footnoteReference w:id="198"/>
      </w:r>
      <w:r w:rsidRPr="00605FF0">
        <w:rPr>
          <w:lang w:val="de-DE"/>
        </w:rPr>
        <w:t xml:space="preserve"> im Übrigens ebenfalls eine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(s.o.), geschehen. Analog zu den bereits beschriebenen Herausforderungen beim Mappen über eine Klassifikation ergibt sich jedoch auch hier beim Mappen zwischen einer Entität des 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w:t>
      </w:r>
      <w:proofErr w:type="spellStart"/>
      <w:r w:rsidRPr="00605FF0">
        <w:rPr>
          <w:lang w:val="de-DE"/>
        </w:rPr>
        <w:t>ambiguöse</w:t>
      </w:r>
      <w:proofErr w:type="spellEnd"/>
      <w:r w:rsidRPr="00605FF0">
        <w:rPr>
          <w:lang w:val="de-DE"/>
        </w:rPr>
        <w:t xml:space="preserve"> Domänenvokabular durch den Verweis auf ein spezifisches Objekt disambiguiert wird, folgt </w:t>
      </w:r>
      <w:r w:rsidR="00856381">
        <w:rPr>
          <w:lang w:val="de-DE"/>
        </w:rPr>
        <w:t>„</w:t>
      </w:r>
      <w:r w:rsidRPr="00605FF0">
        <w:rPr>
          <w:lang w:val="de-DE"/>
        </w:rPr>
        <w:t xml:space="preserve">objektseitig” die logische Aussage, mit der </w:t>
      </w:r>
      <w:r w:rsidR="00856381">
        <w:rPr>
          <w:lang w:val="de-DE"/>
        </w:rPr>
        <w:t>„</w:t>
      </w:r>
      <w:r w:rsidRPr="00605FF0">
        <w:rPr>
          <w:lang w:val="de-DE"/>
        </w:rPr>
        <w:t>werkseitigen” Verwendung eines (eigentlich generischen) Terms sei immer genau jenes Objekt gemeint.</w:t>
      </w:r>
    </w:p>
    <w:p w14:paraId="6CA9BE84"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Einen möglichen Ausweg böte unter Umständen die Verwendung von </w:t>
      </w:r>
      <w:proofErr w:type="spellStart"/>
      <w:proofErr w:type="gramStart"/>
      <w:r w:rsidRPr="00605FF0">
        <w:rPr>
          <w:rStyle w:val="VerbatimChar"/>
          <w:lang w:val="de-DE"/>
        </w:rPr>
        <w:t>rdf:type</w:t>
      </w:r>
      <w:proofErr w:type="spellEnd"/>
      <w:proofErr w:type="gramEnd"/>
      <w:r w:rsidRPr="00605FF0">
        <w:rPr>
          <w:lang w:val="de-DE"/>
        </w:rPr>
        <w:t xml:space="preserve">, um dieses hierarchische Problem zu umgehen. In diesem Fall müsste jedoch die </w:t>
      </w:r>
      <w:proofErr w:type="spellStart"/>
      <w:r w:rsidRPr="00605FF0">
        <w:rPr>
          <w:lang w:val="de-DE"/>
        </w:rPr>
        <w:t>Superproperty</w:t>
      </w:r>
      <w:proofErr w:type="spellEnd"/>
      <w:r w:rsidRPr="00605FF0">
        <w:rPr>
          <w:lang w:val="de-DE"/>
        </w:rPr>
        <w:t xml:space="preserve"> </w:t>
      </w:r>
      <w:proofErr w:type="spellStart"/>
      <w:proofErr w:type="gramStart"/>
      <w:r w:rsidRPr="00605FF0">
        <w:rPr>
          <w:rStyle w:val="VerbatimChar"/>
          <w:lang w:val="de-DE"/>
        </w:rPr>
        <w:t>dc:relation</w:t>
      </w:r>
      <w:proofErr w:type="spellEnd"/>
      <w:proofErr w:type="gramEnd"/>
      <w:r w:rsidRPr="00605FF0">
        <w:rPr>
          <w:lang w:val="de-DE"/>
        </w:rPr>
        <w:t xml:space="preserve"> entfernt werden, würde doch andernfalls jede </w:t>
      </w:r>
      <w:proofErr w:type="spellStart"/>
      <w:r w:rsidRPr="00605FF0">
        <w:rPr>
          <w:rStyle w:val="VerbatimChar"/>
          <w:lang w:val="de-DE"/>
        </w:rPr>
        <w:t>rdf:type</w:t>
      </w:r>
      <w:r w:rsidRPr="00605FF0">
        <w:rPr>
          <w:lang w:val="de-DE"/>
        </w:rPr>
        <w:t>-Beziehung</w:t>
      </w:r>
      <w:proofErr w:type="spellEnd"/>
      <w:r w:rsidRPr="00605FF0">
        <w:rPr>
          <w:lang w:val="de-DE"/>
        </w:rPr>
        <w:t xml:space="preserve"> – also auch etwa die, die festlegt, dass </w:t>
      </w:r>
      <w:proofErr w:type="spellStart"/>
      <w:r w:rsidRPr="00605FF0">
        <w:rPr>
          <w:rStyle w:val="VerbatimChar"/>
          <w:lang w:val="de-DE"/>
        </w:rPr>
        <w:t>dc:relation</w:t>
      </w:r>
      <w:proofErr w:type="spellEnd"/>
      <w:r w:rsidRPr="00605FF0">
        <w:rPr>
          <w:lang w:val="de-DE"/>
        </w:rPr>
        <w:t xml:space="preserve"> eine Property ist – zu einer </w:t>
      </w:r>
      <w:proofErr w:type="spellStart"/>
      <w:r w:rsidRPr="00605FF0">
        <w:rPr>
          <w:lang w:val="de-DE"/>
        </w:rPr>
        <w:t>Subproperty</w:t>
      </w:r>
      <w:proofErr w:type="spellEnd"/>
      <w:r w:rsidRPr="00605FF0">
        <w:rPr>
          <w:lang w:val="de-DE"/>
        </w:rPr>
        <w:t xml:space="preserve"> von </w:t>
      </w:r>
      <w:proofErr w:type="spellStart"/>
      <w:r w:rsidRPr="00605FF0">
        <w:rPr>
          <w:rStyle w:val="VerbatimChar"/>
          <w:lang w:val="de-DE"/>
        </w:rPr>
        <w:t>dc:relation</w:t>
      </w:r>
      <w:proofErr w:type="spellEnd"/>
      <w:r w:rsidRPr="00605FF0">
        <w:rPr>
          <w:lang w:val="de-DE"/>
        </w:rPr>
        <w:t>; logisch falsch.</w:t>
      </w:r>
    </w:p>
    <w:p w14:paraId="46FEB355" w14:textId="25A13AD6" w:rsidR="008101BC" w:rsidRPr="00605FF0" w:rsidRDefault="008101BC" w:rsidP="00605FF0">
      <w:pPr>
        <w:pStyle w:val="Textkrper"/>
        <w:spacing w:line="360" w:lineRule="auto"/>
        <w:contextualSpacing/>
        <w:jc w:val="both"/>
        <w:rPr>
          <w:lang w:val="de-DE"/>
        </w:rPr>
      </w:pPr>
      <w:r w:rsidRPr="00605FF0">
        <w:rPr>
          <w:lang w:val="de-DE"/>
        </w:rPr>
        <w:t xml:space="preserve">Daher soll </w:t>
      </w:r>
      <w:proofErr w:type="spellStart"/>
      <w:proofErr w:type="gramStart"/>
      <w:r w:rsidRPr="00605FF0">
        <w:rPr>
          <w:rStyle w:val="VerbatimChar"/>
          <w:lang w:val="de-DE"/>
        </w:rPr>
        <w:t>owl:sameAs</w:t>
      </w:r>
      <w:proofErr w:type="spellEnd"/>
      <w:proofErr w:type="gramEnd"/>
      <w:r w:rsidRPr="00605FF0">
        <w:rPr>
          <w:lang w:val="de-DE"/>
        </w:rPr>
        <w:t xml:space="preserve"> </w:t>
      </w:r>
      <w:r w:rsidR="00856381">
        <w:rPr>
          <w:lang w:val="de-DE"/>
        </w:rPr>
        <w:t>„</w:t>
      </w:r>
      <w:r w:rsidRPr="00605FF0">
        <w:rPr>
          <w:lang w:val="de-DE"/>
        </w:rPr>
        <w:t>als Krücke”, im Bewusstsein seiner Unzulänglichkeit vorläufig beibehalten werden, wäre aber im Rahmen einer Community-Nachbereitung zu thematisieren.</w:t>
      </w:r>
    </w:p>
    <w:p w14:paraId="34329494" w14:textId="77777777" w:rsidR="008101BC" w:rsidRPr="00605FF0" w:rsidRDefault="008101BC" w:rsidP="00605FF0">
      <w:pPr>
        <w:pStyle w:val="CaptionedFigure"/>
        <w:spacing w:line="360" w:lineRule="auto"/>
        <w:contextualSpacing/>
        <w:jc w:val="both"/>
        <w:rPr>
          <w:lang w:val="de-DE"/>
        </w:rPr>
      </w:pPr>
      <w:r w:rsidRPr="00605FF0">
        <w:rPr>
          <w:noProof/>
          <w:lang w:val="de-DE"/>
        </w:rPr>
        <w:drawing>
          <wp:inline distT="0" distB="0" distL="0" distR="0" wp14:anchorId="43B6A5A9" wp14:editId="50FE2FB1">
            <wp:extent cx="5334000" cy="2523849"/>
            <wp:effectExtent l="0" t="0" r="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16"/>
                    <a:stretch>
                      <a:fillRect/>
                    </a:stretch>
                  </pic:blipFill>
                  <pic:spPr bwMode="auto">
                    <a:xfrm>
                      <a:off x="0" y="0"/>
                      <a:ext cx="5334000" cy="2523849"/>
                    </a:xfrm>
                    <a:prstGeom prst="rect">
                      <a:avLst/>
                    </a:prstGeom>
                    <a:noFill/>
                    <a:ln w="9525">
                      <a:noFill/>
                      <a:headEnd/>
                      <a:tailEnd/>
                    </a:ln>
                  </pic:spPr>
                </pic:pic>
              </a:graphicData>
            </a:graphic>
          </wp:inline>
        </w:drawing>
      </w:r>
    </w:p>
    <w:p w14:paraId="137ABD4C" w14:textId="4030E47B"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markiert: übergeordnete Klassen und deren Beziehungen zueinander</w:t>
      </w:r>
      <w:r w:rsidR="005501FD" w:rsidRPr="005501FD">
        <w:rPr>
          <w:highlight w:val="yellow"/>
          <w:lang w:val="de-DE"/>
        </w:rPr>
        <w:t>.</w:t>
      </w:r>
      <w:r w:rsidR="005501FD">
        <w:rPr>
          <w:lang w:val="de-DE"/>
        </w:rPr>
        <w:t xml:space="preserve"> (Eigene Grafik, CC0)</w:t>
      </w:r>
    </w:p>
    <w:p w14:paraId="66BCC3AE" w14:textId="77777777" w:rsidR="008101BC" w:rsidRPr="00605FF0" w:rsidRDefault="008101BC" w:rsidP="00605FF0">
      <w:pPr>
        <w:pStyle w:val="berschrift5"/>
        <w:spacing w:line="360" w:lineRule="auto"/>
        <w:contextualSpacing/>
        <w:jc w:val="both"/>
        <w:rPr>
          <w:lang w:val="de-DE"/>
        </w:rPr>
      </w:pPr>
      <w:bookmarkStart w:id="90" w:name="erkenntnisse-aus-der-modellierung"/>
      <w:bookmarkStart w:id="91" w:name="_Toc48836079"/>
      <w:r w:rsidRPr="00605FF0">
        <w:rPr>
          <w:lang w:val="de-DE"/>
        </w:rPr>
        <w:t>Erkenntnisse aus der Modellierung</w:t>
      </w:r>
      <w:bookmarkEnd w:id="90"/>
      <w:bookmarkEnd w:id="91"/>
    </w:p>
    <w:p w14:paraId="72ABD774" w14:textId="79780B95" w:rsidR="008101BC" w:rsidRPr="00605FF0" w:rsidRDefault="008101BC" w:rsidP="00605FF0">
      <w:pPr>
        <w:pStyle w:val="FirstParagraph"/>
        <w:spacing w:line="360" w:lineRule="auto"/>
        <w:contextualSpacing/>
        <w:jc w:val="both"/>
        <w:rPr>
          <w:lang w:val="de-DE"/>
        </w:rPr>
      </w:pPr>
      <w:r w:rsidRPr="00605FF0">
        <w:rPr>
          <w:lang w:val="de-DE"/>
        </w:rPr>
        <w:t xml:space="preserve">Das – ursprünglich immerhin recht zentrale – Anliegen dieser Arbeit, eine </w:t>
      </w:r>
      <w:r w:rsidR="00856381">
        <w:rPr>
          <w:lang w:val="de-DE"/>
        </w:rPr>
        <w:t>„</w:t>
      </w:r>
      <w:r w:rsidRPr="00605FF0">
        <w:rPr>
          <w:lang w:val="de-DE"/>
        </w:rPr>
        <w:t>werk- und objektseitig symmetrische” Verbindung zwischen Vokabularen und Objekten zu schaffen, konnte im Vorhergehenden nur in sehr dürftiger Weise erfüllt werden. Insbesondere die spartenübergreifende Tragweite der Implikationen dieser Verbindung bringen es mit sich, dass diese Arbeit nun zum ersten Mal an einen Punkt gerät, an dem deutlich wird, dass die Lösung eines Problems erst im Rahmen eines anschließenden gemeinschaftlichen Prozesses möglich wäre.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92" w:name="klangbeispiel"/>
      <w:bookmarkStart w:id="93" w:name="_Toc48836080"/>
      <w:r w:rsidRPr="00605FF0">
        <w:rPr>
          <w:lang w:val="de-DE"/>
        </w:rPr>
        <w:lastRenderedPageBreak/>
        <w:t>Klangbeispiel</w:t>
      </w:r>
      <w:bookmarkEnd w:id="92"/>
      <w:bookmarkEnd w:id="93"/>
    </w:p>
    <w:p w14:paraId="465F35D6" w14:textId="66C45848" w:rsidR="008101BC" w:rsidRPr="00605FF0" w:rsidRDefault="008101BC" w:rsidP="00605FF0">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w:t>
      </w:r>
      <w:proofErr w:type="spellStart"/>
      <w:r w:rsidRPr="00605FF0">
        <w:rPr>
          <w:lang w:val="de-DE"/>
        </w:rPr>
        <w:t>offebar</w:t>
      </w:r>
      <w:proofErr w:type="spellEnd"/>
      <w:r w:rsidRPr="00605FF0">
        <w:rPr>
          <w:lang w:val="de-DE"/>
        </w:rPr>
        <w:t xml:space="preserve"> ein Szenario ist, das momentan im </w:t>
      </w:r>
      <w:proofErr w:type="spellStart"/>
      <w:r w:rsidRPr="00605FF0">
        <w:rPr>
          <w:lang w:val="de-DE"/>
        </w:rPr>
        <w:t>Semantic</w:t>
      </w:r>
      <w:proofErr w:type="spellEnd"/>
      <w:r w:rsidRPr="00605FF0">
        <w:rPr>
          <w:lang w:val="de-DE"/>
        </w:rPr>
        <w:t xml:space="preserve"> Web nicht abgedeckt ist. Um eine solche Verknüpfung doch umzusetzen, liegt die größte Herausforderung darin, dass Properties, die sich auf Aufnahmen Art beziehen, in der Regel mit </w:t>
      </w:r>
      <w:proofErr w:type="spellStart"/>
      <w:r w:rsidRPr="00605FF0">
        <w:rPr>
          <w:rStyle w:val="VerbatimChar"/>
          <w:lang w:val="de-DE"/>
        </w:rPr>
        <w:t>rdfs:range</w:t>
      </w:r>
      <w:proofErr w:type="spellEnd"/>
      <w:r w:rsidRPr="00605FF0">
        <w:rPr>
          <w:lang w:val="de-DE"/>
        </w:rPr>
        <w:t xml:space="preserve"> oder </w:t>
      </w:r>
      <w:proofErr w:type="spellStart"/>
      <w:r w:rsidRPr="00605FF0">
        <w:rPr>
          <w:rStyle w:val="VerbatimChar"/>
          <w:lang w:val="de-DE"/>
        </w:rPr>
        <w:t>rdfs:domain</w:t>
      </w:r>
      <w:proofErr w:type="spellEnd"/>
      <w:r w:rsidRPr="00605FF0">
        <w:rPr>
          <w:lang w:val="de-DE"/>
        </w:rPr>
        <w:t xml:space="preserve"> an Ereignis-Entitäten gebunden sind.</w:t>
      </w:r>
      <w:r w:rsidRPr="007D446A">
        <w:rPr>
          <w:rStyle w:val="Funotenzeichen"/>
        </w:rPr>
        <w:footnoteReference w:id="199"/>
      </w:r>
      <w:r w:rsidRPr="00605FF0">
        <w:rPr>
          <w:lang w:val="de-DE"/>
        </w:rPr>
        <w:t xml:space="preserve"> Zwar lässt sich der Ereignis-Kontext laut Weigl für die Beziehung zwischen Werk und Aufnahme mit einer relativ komplex modellierten, auf der Music </w:t>
      </w:r>
      <w:proofErr w:type="spellStart"/>
      <w:r w:rsidRPr="00605FF0">
        <w:rPr>
          <w:lang w:val="de-DE"/>
        </w:rPr>
        <w:t>Ontology</w:t>
      </w:r>
      <w:proofErr w:type="spellEnd"/>
      <w:r w:rsidRPr="00605FF0">
        <w:rPr>
          <w:lang w:val="de-DE"/>
        </w:rPr>
        <w:t xml:space="preserve"> basierenden </w:t>
      </w:r>
      <w:r w:rsidR="00856381">
        <w:rPr>
          <w:lang w:val="de-DE"/>
        </w:rPr>
        <w:t>„</w:t>
      </w:r>
      <w:r w:rsidRPr="00605FF0">
        <w:rPr>
          <w:lang w:val="de-DE"/>
        </w:rPr>
        <w:t>Volte”</w:t>
      </w:r>
      <w:r w:rsidRPr="007D446A">
        <w:rPr>
          <w:rStyle w:val="Funotenzeichen"/>
        </w:rPr>
        <w:footnoteReference w:id="200"/>
      </w:r>
      <w:r w:rsidRPr="00605FF0">
        <w:rPr>
          <w:lang w:val="de-DE"/>
        </w:rPr>
        <w:t xml:space="preserve"> oder evtl. etwas einfacher, mit </w:t>
      </w:r>
      <w:r w:rsidRPr="00605FF0">
        <w:rPr>
          <w:i/>
          <w:lang w:val="de-DE"/>
        </w:rPr>
        <w:t>schema.org</w:t>
      </w:r>
      <w:r w:rsidRPr="00605FF0">
        <w:rPr>
          <w:lang w:val="de-DE"/>
        </w:rPr>
        <w:t>, vermeiden</w:t>
      </w:r>
      <w:r w:rsidRPr="007D446A">
        <w:rPr>
          <w:rStyle w:val="Funotenzeichen"/>
        </w:rPr>
        <w:footnoteReference w:id="201"/>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4DA13C3E" w14:textId="2E015324" w:rsidR="008101BC" w:rsidRPr="00605FF0" w:rsidRDefault="008101BC" w:rsidP="00605FF0">
      <w:pPr>
        <w:pStyle w:val="Textkrper"/>
        <w:spacing w:line="360" w:lineRule="auto"/>
        <w:contextualSpacing/>
        <w:jc w:val="both"/>
        <w:rPr>
          <w:lang w:val="de-DE"/>
        </w:rPr>
      </w:pPr>
      <w:proofErr w:type="spellStart"/>
      <w:r w:rsidRPr="00605FF0">
        <w:rPr>
          <w:lang w:val="de-DE"/>
        </w:rPr>
        <w:t>Wikidata</w:t>
      </w:r>
      <w:proofErr w:type="spellEnd"/>
      <w:r w:rsidRPr="00605FF0">
        <w:rPr>
          <w:lang w:val="de-DE"/>
        </w:rPr>
        <w:t xml:space="preserve"> hält zwar mit den Properties </w:t>
      </w:r>
      <w:proofErr w:type="gramStart"/>
      <w:r w:rsidRPr="00605FF0">
        <w:rPr>
          <w:rStyle w:val="VerbatimChar"/>
          <w:lang w:val="de-DE"/>
        </w:rPr>
        <w:t>wdt:P</w:t>
      </w:r>
      <w:proofErr w:type="gramEnd"/>
      <w:r w:rsidRPr="00605FF0">
        <w:rPr>
          <w:rStyle w:val="VerbatimChar"/>
          <w:lang w:val="de-DE"/>
        </w:rPr>
        <w:t>4733</w:t>
      </w:r>
      <w:r w:rsidRPr="00605FF0">
        <w:rPr>
          <w:lang w:val="de-DE"/>
        </w:rPr>
        <w:t xml:space="preserve"> (</w:t>
      </w:r>
      <w:r w:rsidR="00856381">
        <w:rPr>
          <w:lang w:val="de-DE"/>
        </w:rPr>
        <w:t>„</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Pr="00605FF0">
        <w:rPr>
          <w:lang w:val="de-DE"/>
        </w:rPr>
        <w:t>”)</w:t>
      </w:r>
      <w:r w:rsidRPr="007D446A">
        <w:rPr>
          <w:rStyle w:val="Funotenzeichen"/>
        </w:rPr>
        <w:footnoteReference w:id="202"/>
      </w:r>
      <w:r w:rsidRPr="00605FF0">
        <w:rPr>
          <w:lang w:val="de-DE"/>
        </w:rPr>
        <w:t xml:space="preserve"> und </w:t>
      </w:r>
      <w:r w:rsidRPr="00605FF0">
        <w:rPr>
          <w:rStyle w:val="VerbatimChar"/>
          <w:lang w:val="de-DE"/>
        </w:rPr>
        <w:t>wdt:P51</w:t>
      </w:r>
      <w:r w:rsidRPr="00605FF0">
        <w:rPr>
          <w:lang w:val="de-DE"/>
        </w:rPr>
        <w:t xml:space="preserve"> (</w:t>
      </w:r>
      <w:r w:rsidR="00856381">
        <w:rPr>
          <w:lang w:val="de-DE"/>
        </w:rPr>
        <w:t>„</w:t>
      </w:r>
      <w:proofErr w:type="spellStart"/>
      <w:r w:rsidRPr="00605FF0">
        <w:rPr>
          <w:lang w:val="de-DE"/>
        </w:rPr>
        <w:t>audio</w:t>
      </w:r>
      <w:proofErr w:type="spellEnd"/>
      <w:r w:rsidRPr="00605FF0">
        <w:rPr>
          <w:lang w:val="de-DE"/>
        </w:rPr>
        <w:t>”)</w:t>
      </w:r>
      <w:r w:rsidRPr="007D446A">
        <w:rPr>
          <w:rStyle w:val="Funotenzeichen"/>
        </w:rPr>
        <w:footnoteReference w:id="203"/>
      </w:r>
      <w:r w:rsidRPr="00605FF0">
        <w:rPr>
          <w:lang w:val="de-DE"/>
        </w:rPr>
        <w:t xml:space="preserve"> Properties bereit, mit denen man Klangbeispiele verlinken kann. Allerdings beziehen sich diese auf Medien aus den </w:t>
      </w:r>
      <w:r w:rsidRPr="00605FF0">
        <w:rPr>
          <w:i/>
          <w:lang w:val="de-DE"/>
        </w:rPr>
        <w:t xml:space="preserve">Wiki </w:t>
      </w:r>
      <w:proofErr w:type="spellStart"/>
      <w:r w:rsidRPr="00605FF0">
        <w:rPr>
          <w:i/>
          <w:lang w:val="de-DE"/>
        </w:rPr>
        <w:t>Commons</w:t>
      </w:r>
      <w:proofErr w:type="spellEnd"/>
      <w:r w:rsidRPr="00605FF0">
        <w:rPr>
          <w:lang w:val="de-DE"/>
        </w:rPr>
        <w:t xml:space="preserve">. Dennoch scheint im Verlinken in den Wikimedia-Kosmos, eine Chance zu liegen, die prinzipiell nicht ausgeschlossen werden sollte, stellt doch der dieser Kosmos eine riesige, stetig wachsende, intern wie extern verknüpfte Wissensdatenbank dar. Daher erscheint es </w:t>
      </w:r>
      <w:proofErr w:type="spellStart"/>
      <w:r w:rsidRPr="00605FF0">
        <w:rPr>
          <w:lang w:val="de-DE"/>
        </w:rPr>
        <w:t>sinnnvoll</w:t>
      </w:r>
      <w:proofErr w:type="spellEnd"/>
      <w:r w:rsidRPr="00605FF0">
        <w:rPr>
          <w:lang w:val="de-DE"/>
        </w:rPr>
        <w:t xml:space="preserve">, </w:t>
      </w:r>
      <w:proofErr w:type="gramStart"/>
      <w:r w:rsidRPr="00605FF0">
        <w:rPr>
          <w:rStyle w:val="VerbatimChar"/>
          <w:lang w:val="de-DE"/>
        </w:rPr>
        <w:t>wdt:P</w:t>
      </w:r>
      <w:proofErr w:type="gramEnd"/>
      <w:r w:rsidRPr="00605FF0">
        <w:rPr>
          <w:rStyle w:val="VerbatimChar"/>
          <w:lang w:val="de-DE"/>
        </w:rPr>
        <w:t>51</w:t>
      </w:r>
      <w:r w:rsidRPr="00605FF0">
        <w:rPr>
          <w:lang w:val="de-DE"/>
        </w:rPr>
        <w:t xml:space="preserve"> als Verbindungsglied in diese Welt in das Applikationsprofil zu übernehmen (vgl. #Abbildung).</w:t>
      </w:r>
    </w:p>
    <w:p w14:paraId="3D90E6C6" w14:textId="77777777" w:rsidR="008101BC" w:rsidRPr="00605FF0" w:rsidRDefault="008101BC" w:rsidP="00605FF0">
      <w:pPr>
        <w:pStyle w:val="Textkrper"/>
        <w:spacing w:line="360" w:lineRule="auto"/>
        <w:contextualSpacing/>
        <w:jc w:val="both"/>
        <w:rPr>
          <w:lang w:val="de-DE"/>
        </w:rPr>
      </w:pPr>
      <w:r w:rsidRPr="00605FF0">
        <w:rPr>
          <w:lang w:val="de-DE"/>
        </w:rPr>
        <w:t xml:space="preserve">Für andere Szenarien scheint, das Property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nicht mit externem Vokabular ersetzbar zu sein. Es ergibt sich somit erstmalig im Zug dieser Arbeit, dass ein neuer Term –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 im Rahmen des Applikationsprofils in das </w:t>
      </w:r>
      <w:proofErr w:type="spellStart"/>
      <w:r w:rsidRPr="00605FF0">
        <w:rPr>
          <w:lang w:val="de-DE"/>
        </w:rPr>
        <w:t>Semantic</w:t>
      </w:r>
      <w:proofErr w:type="spellEnd"/>
      <w:r w:rsidRPr="00605FF0">
        <w:rPr>
          <w:lang w:val="de-DE"/>
        </w:rPr>
        <w:t xml:space="preserve"> Web eingeführt werden muss. Bei diesem Schritt sind einige Dinge zu beachten:</w:t>
      </w:r>
    </w:p>
    <w:p w14:paraId="7AF20202" w14:textId="4C825EA1" w:rsidR="008101BC" w:rsidRPr="00605FF0" w:rsidRDefault="008101BC" w:rsidP="00605FF0">
      <w:pPr>
        <w:numPr>
          <w:ilvl w:val="0"/>
          <w:numId w:val="3"/>
        </w:numPr>
        <w:spacing w:line="360" w:lineRule="auto"/>
        <w:contextualSpacing/>
        <w:jc w:val="both"/>
        <w:rPr>
          <w:lang w:val="de-DE"/>
        </w:rPr>
      </w:pPr>
      <w:r w:rsidRPr="00605FF0">
        <w:rPr>
          <w:lang w:val="de-DE"/>
        </w:rPr>
        <w:t xml:space="preserve">Momentan bezieht sich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vermittels </w:t>
      </w:r>
      <w:proofErr w:type="spellStart"/>
      <w:r w:rsidRPr="00605FF0">
        <w:rPr>
          <w:rStyle w:val="VerbatimChar"/>
          <w:lang w:val="de-DE"/>
        </w:rPr>
        <w:t>rdfs:domain</w:t>
      </w:r>
      <w:proofErr w:type="spellEnd"/>
      <w:r w:rsidRPr="00605FF0">
        <w:rPr>
          <w:lang w:val="de-DE"/>
        </w:rPr>
        <w:t xml:space="preserve"> auf </w:t>
      </w:r>
      <w:r w:rsidRPr="00605FF0">
        <w:rPr>
          <w:rStyle w:val="VerbatimChar"/>
          <w:lang w:val="de-DE"/>
        </w:rPr>
        <w:t>wd:Q34379</w:t>
      </w:r>
      <w:r w:rsidRPr="00605FF0">
        <w:rPr>
          <w:lang w:val="de-DE"/>
        </w:rPr>
        <w:t xml:space="preserve"> (Musikinstrument) – und ist somit explizit auf Musikinstrumente im eigentlichen Sinne </w:t>
      </w:r>
      <w:r w:rsidRPr="00605FF0">
        <w:rPr>
          <w:lang w:val="de-DE"/>
        </w:rPr>
        <w:lastRenderedPageBreak/>
        <w:t>beschränkt. Eine Verlinkung mit Musikinstrumenten im offenen Verständnis dieser Arbeit (s. #Kapitel</w:t>
      </w:r>
      <w:r w:rsidR="00856381">
        <w:rPr>
          <w:lang w:val="de-DE"/>
        </w:rPr>
        <w:t>“</w:t>
      </w:r>
      <w:r w:rsidRPr="00605FF0">
        <w:rPr>
          <w:lang w:val="de-DE"/>
        </w:rPr>
        <w:t xml:space="preserve">MediumofPerformance”) ist daher nicht möglich. Diese Inkompatibilität lässt sich jedoch recht einfach lösen, indem </w:t>
      </w:r>
      <w:proofErr w:type="spellStart"/>
      <w:proofErr w:type="gramStart"/>
      <w:r w:rsidRPr="00605FF0">
        <w:rPr>
          <w:rStyle w:val="VerbatimChar"/>
          <w:lang w:val="de-DE"/>
        </w:rPr>
        <w:t>rdfs:domain</w:t>
      </w:r>
      <w:proofErr w:type="spellEnd"/>
      <w:proofErr w:type="gramEnd"/>
      <w:r w:rsidRPr="00605FF0">
        <w:rPr>
          <w:lang w:val="de-DE"/>
        </w:rPr>
        <w:t xml:space="preserve"> auf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bezogen wird. Noch wird jedoch </w:t>
      </w:r>
      <w:r w:rsidRPr="00605FF0">
        <w:rPr>
          <w:rStyle w:val="VerbatimChar"/>
          <w:lang w:val="de-DE"/>
        </w:rPr>
        <w:t>mus:M14</w:t>
      </w:r>
      <w:r w:rsidRPr="00605FF0">
        <w:rPr>
          <w:lang w:val="de-DE"/>
        </w:rPr>
        <w:t xml:space="preserve"> nur im Kontext des </w:t>
      </w:r>
      <w:proofErr w:type="spellStart"/>
      <w:r w:rsidRPr="00605FF0">
        <w:rPr>
          <w:lang w:val="de-DE"/>
        </w:rPr>
        <w:t>Mappings</w:t>
      </w:r>
      <w:proofErr w:type="spellEnd"/>
      <w:r w:rsidRPr="00605FF0">
        <w:rPr>
          <w:lang w:val="de-DE"/>
        </w:rPr>
        <w:t xml:space="preserve"> verwendet: Eine direkte Verknüpfung mit Objekten oder Vokabularen, wie sie im Anwendungsszenario dieser Arbeit vorgesehen war, ist nicht möglich. Dies lässt sich jedoch lösen, indem </w:t>
      </w:r>
      <w:proofErr w:type="gramStart"/>
      <w:r w:rsidRPr="00605FF0">
        <w:rPr>
          <w:rStyle w:val="VerbatimChar"/>
          <w:lang w:val="de-DE"/>
        </w:rPr>
        <w:t>wd:Q</w:t>
      </w:r>
      <w:proofErr w:type="gramEnd"/>
      <w:r w:rsidRPr="00605FF0">
        <w:rPr>
          <w:rStyle w:val="VerbatimChar"/>
          <w:lang w:val="de-DE"/>
        </w:rPr>
        <w:t>34379</w:t>
      </w:r>
      <w:r w:rsidRPr="00605FF0">
        <w:rPr>
          <w:lang w:val="de-DE"/>
        </w:rPr>
        <w:t xml:space="preserve"> mit </w:t>
      </w:r>
      <w:proofErr w:type="spellStart"/>
      <w:r w:rsidRPr="00605FF0">
        <w:rPr>
          <w:rStyle w:val="VerbatimChar"/>
          <w:lang w:val="de-DE"/>
        </w:rPr>
        <w:t>rdfs:subclassOf</w:t>
      </w:r>
      <w:proofErr w:type="spellEnd"/>
      <w:r w:rsidRPr="00605FF0">
        <w:rPr>
          <w:lang w:val="de-DE"/>
        </w:rPr>
        <w:t xml:space="preserve"> zur Unterklasse von </w:t>
      </w:r>
      <w:r w:rsidRPr="00605FF0">
        <w:rPr>
          <w:rStyle w:val="VerbatimChar"/>
          <w:lang w:val="de-DE"/>
        </w:rPr>
        <w:t>mus:M14</w:t>
      </w:r>
      <w:r w:rsidRPr="00605FF0">
        <w:rPr>
          <w:lang w:val="de-DE"/>
        </w:rPr>
        <w:t xml:space="preserve"> erklärt wird (s. #Abbildung). So wäre es denn also möglich, auch Klangbeispiele mit Instrumenten – verstanden im aller weitesten Sinne – zu verknüpfen.</w:t>
      </w:r>
    </w:p>
    <w:p w14:paraId="3143FCE4" w14:textId="40752E30" w:rsidR="008101BC" w:rsidRPr="00605FF0" w:rsidRDefault="008101BC" w:rsidP="00605FF0">
      <w:pPr>
        <w:numPr>
          <w:ilvl w:val="0"/>
          <w:numId w:val="3"/>
        </w:numPr>
        <w:spacing w:line="360" w:lineRule="auto"/>
        <w:contextualSpacing/>
        <w:jc w:val="both"/>
        <w:rPr>
          <w:lang w:val="de-DE"/>
        </w:rPr>
      </w:pPr>
      <w:r w:rsidRPr="00605FF0">
        <w:rPr>
          <w:lang w:val="de-DE"/>
        </w:rPr>
        <w:t xml:space="preserve">Es gehört zur guten Praxis im </w:t>
      </w:r>
      <w:proofErr w:type="spellStart"/>
      <w:r w:rsidRPr="00605FF0">
        <w:rPr>
          <w:lang w:val="de-DE"/>
        </w:rPr>
        <w:t>Semantic</w:t>
      </w:r>
      <w:proofErr w:type="spellEnd"/>
      <w:r w:rsidRPr="00605FF0">
        <w:rPr>
          <w:lang w:val="de-DE"/>
        </w:rPr>
        <w:t xml:space="preserve"> Web, Konzepte mit </w:t>
      </w:r>
      <w:proofErr w:type="spellStart"/>
      <w:proofErr w:type="gramStart"/>
      <w:r w:rsidRPr="00605FF0">
        <w:rPr>
          <w:rStyle w:val="VerbatimChar"/>
          <w:lang w:val="de-DE"/>
        </w:rPr>
        <w:t>rdfs:label</w:t>
      </w:r>
      <w:proofErr w:type="spellEnd"/>
      <w:proofErr w:type="gramEnd"/>
      <w:r w:rsidRPr="007D446A">
        <w:rPr>
          <w:rStyle w:val="Funotenzeichen"/>
        </w:rPr>
        <w:footnoteReference w:id="204"/>
      </w:r>
      <w:r w:rsidRPr="00605FF0">
        <w:rPr>
          <w:lang w:val="de-DE"/>
        </w:rPr>
        <w:t xml:space="preserve"> mit einer menschenlesbaren Bezeichnung in Form eines </w:t>
      </w:r>
      <w:r w:rsidR="00856381">
        <w:rPr>
          <w:lang w:val="de-DE"/>
        </w:rPr>
        <w:t>„</w:t>
      </w:r>
      <w:r w:rsidRPr="00605FF0">
        <w:rPr>
          <w:lang w:val="de-DE"/>
        </w:rPr>
        <w:t>Strings” zu annotieren.</w:t>
      </w:r>
      <w:r w:rsidRPr="007D446A">
        <w:rPr>
          <w:rStyle w:val="Funotenzeichen"/>
        </w:rPr>
        <w:footnoteReference w:id="205"/>
      </w:r>
      <w:r w:rsidRPr="00605FF0">
        <w:rPr>
          <w:lang w:val="de-DE"/>
        </w:rPr>
        <w:t xml:space="preserve"> Um ein größtmögliches Maß an Verständlichkeit im Netz zu gewährleisten, geschieht dies idealerweise auf Englisch. Diese Bezeichnung lautet hier: </w:t>
      </w:r>
      <w:r w:rsidR="00856381">
        <w:rPr>
          <w:lang w:val="de-DE"/>
        </w:rPr>
        <w:t>„</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Es macht darüber hinaus Sinn, diese Bezeichnung ebenfalls in der URI zu verwenden, um auch diese menschenlesbar zu gestalten. So wird denn aus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das Property </w:t>
      </w:r>
      <w:proofErr w:type="spellStart"/>
      <w:r w:rsidRPr="00605FF0">
        <w:rPr>
          <w:rStyle w:val="VerbatimChar"/>
          <w:lang w:val="de-DE"/>
        </w:rPr>
        <w:t>ma:audio_example_medium_of_performance</w:t>
      </w:r>
      <w:proofErr w:type="spellEnd"/>
      <w:r w:rsidRPr="00605FF0">
        <w:rPr>
          <w:lang w:val="de-DE"/>
        </w:rPr>
        <w:t>.</w:t>
      </w:r>
    </w:p>
    <w:p w14:paraId="18497B8A" w14:textId="56E0E974" w:rsidR="008101BC" w:rsidRPr="00605FF0" w:rsidRDefault="008101BC" w:rsidP="00605FF0">
      <w:pPr>
        <w:numPr>
          <w:ilvl w:val="0"/>
          <w:numId w:val="3"/>
        </w:numPr>
        <w:spacing w:line="360" w:lineRule="auto"/>
        <w:contextualSpacing/>
        <w:jc w:val="both"/>
        <w:rPr>
          <w:lang w:val="de-DE"/>
        </w:rPr>
      </w:pPr>
      <w:r w:rsidRPr="00605FF0">
        <w:rPr>
          <w:lang w:val="de-DE"/>
        </w:rPr>
        <w:t xml:space="preserve">Zudem gehört es zur guten Praxis, mit </w:t>
      </w:r>
      <w:proofErr w:type="spellStart"/>
      <w:proofErr w:type="gramStart"/>
      <w:r w:rsidRPr="00605FF0">
        <w:rPr>
          <w:rStyle w:val="VerbatimChar"/>
          <w:lang w:val="de-DE"/>
        </w:rPr>
        <w:t>rdfs:comment</w:t>
      </w:r>
      <w:proofErr w:type="spellEnd"/>
      <w:proofErr w:type="gramEnd"/>
      <w:r w:rsidRPr="007D446A">
        <w:rPr>
          <w:rStyle w:val="Funotenzeichen"/>
        </w:rPr>
        <w:footnoteReference w:id="206"/>
      </w:r>
      <w:r w:rsidRPr="00605FF0">
        <w:rPr>
          <w:lang w:val="de-DE"/>
        </w:rPr>
        <w:t xml:space="preserve"> einen menschenlesbaren Kommentar zur Verwendung eines Properties ebenfalls als String zu hinterlegen.</w:t>
      </w:r>
      <w:r w:rsidRPr="007D446A">
        <w:rPr>
          <w:rStyle w:val="Funotenzeichen"/>
        </w:rPr>
        <w:footnoteReference w:id="207"/>
      </w:r>
      <w:r w:rsidRPr="00605FF0">
        <w:rPr>
          <w:lang w:val="de-DE"/>
        </w:rPr>
        <w:t xml:space="preserve"> In diesem Fall heißt er: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files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terms</w:t>
      </w:r>
      <w:proofErr w:type="spellEnd"/>
      <w:r w:rsidRPr="00605FF0">
        <w:rPr>
          <w:lang w:val="de-DE"/>
        </w:rPr>
        <w:t xml:space="preserve"> in </w:t>
      </w:r>
      <w:proofErr w:type="spellStart"/>
      <w:r w:rsidRPr="00605FF0">
        <w:rPr>
          <w:lang w:val="de-DE"/>
        </w:rPr>
        <w:t>vocabularies</w:t>
      </w:r>
      <w:proofErr w:type="spellEnd"/>
      <w:r w:rsidRPr="00605FF0">
        <w:rPr>
          <w:lang w:val="de-DE"/>
        </w:rPr>
        <w:t xml:space="preserve">, </w:t>
      </w:r>
      <w:proofErr w:type="spellStart"/>
      <w:r w:rsidRPr="00605FF0">
        <w:rPr>
          <w:lang w:val="de-DE"/>
        </w:rPr>
        <w:t>physical</w:t>
      </w:r>
      <w:proofErr w:type="spellEnd"/>
      <w:r w:rsidRPr="00605FF0">
        <w:rPr>
          <w:lang w:val="de-DE"/>
        </w:rPr>
        <w:t xml:space="preserve"> </w:t>
      </w:r>
      <w:proofErr w:type="spellStart"/>
      <w:r w:rsidRPr="00605FF0">
        <w:rPr>
          <w:lang w:val="de-DE"/>
        </w:rPr>
        <w:t>objects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performance</w:t>
      </w:r>
      <w:proofErr w:type="spellEnd"/>
      <w:r w:rsidRPr="00605FF0">
        <w:rPr>
          <w:lang w:val="de-DE"/>
        </w:rPr>
        <w:t>.”</w:t>
      </w:r>
    </w:p>
    <w:p w14:paraId="56152643" w14:textId="77777777" w:rsidR="008101BC" w:rsidRPr="00605FF0" w:rsidRDefault="008101BC" w:rsidP="00605FF0">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proofErr w:type="spellStart"/>
      <w:proofErr w:type="gramStart"/>
      <w:r w:rsidRPr="00605FF0">
        <w:rPr>
          <w:rStyle w:val="VerbatimChar"/>
          <w:lang w:val="de-DE"/>
        </w:rPr>
        <w:t>ma:Klangbeispiel</w:t>
      </w:r>
      <w:proofErr w:type="spellEnd"/>
      <w:proofErr w:type="gramEnd"/>
      <w:r w:rsidRPr="00605FF0">
        <w:rPr>
          <w:lang w:val="de-DE"/>
        </w:rPr>
        <w:t xml:space="preserve">, durch einem etablierten Term ersetzt werden. Hier bietet sich etwa die Klasse </w:t>
      </w:r>
      <w:proofErr w:type="spellStart"/>
      <w:proofErr w:type="gramStart"/>
      <w:r w:rsidRPr="00605FF0">
        <w:rPr>
          <w:rStyle w:val="VerbatimChar"/>
          <w:lang w:val="de-DE"/>
        </w:rPr>
        <w:t>schema:track</w:t>
      </w:r>
      <w:proofErr w:type="spellEnd"/>
      <w:proofErr w:type="gramEnd"/>
      <w:r w:rsidRPr="007D446A">
        <w:rPr>
          <w:rStyle w:val="Funotenzeichen"/>
        </w:rPr>
        <w:footnoteReference w:id="208"/>
      </w:r>
      <w:r w:rsidRPr="00605FF0">
        <w:rPr>
          <w:lang w:val="de-DE"/>
        </w:rPr>
        <w:t xml:space="preserve"> an.</w:t>
      </w:r>
    </w:p>
    <w:p w14:paraId="228C7EC1" w14:textId="1E04AE04" w:rsidR="00F94699" w:rsidRDefault="008101BC" w:rsidP="00605FF0">
      <w:pPr>
        <w:pStyle w:val="Textkrper"/>
        <w:spacing w:line="360" w:lineRule="auto"/>
        <w:contextualSpacing/>
        <w:jc w:val="both"/>
        <w:rPr>
          <w:lang w:val="de-DE"/>
        </w:rPr>
      </w:pPr>
      <w:r w:rsidRPr="00605FF0">
        <w:rPr>
          <w:lang w:val="de-DE"/>
        </w:rPr>
        <w:lastRenderedPageBreak/>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w:t>
      </w:r>
      <w:proofErr w:type="spellStart"/>
      <w:r w:rsidRPr="00605FF0">
        <w:rPr>
          <w:lang w:val="de-DE"/>
        </w:rPr>
        <w:t>Suchmaschinenvisibilität</w:t>
      </w:r>
      <w:proofErr w:type="spellEnd"/>
      <w:r w:rsidRPr="00605FF0">
        <w:rPr>
          <w:lang w:val="de-DE"/>
        </w:rPr>
        <w:t xml:space="preserve"> sowie der </w:t>
      </w:r>
      <w:r w:rsidR="00856381">
        <w:rPr>
          <w:lang w:val="de-DE"/>
        </w:rPr>
        <w:t>„</w:t>
      </w:r>
      <w:r w:rsidRPr="00605FF0">
        <w:rPr>
          <w:lang w:val="de-DE"/>
        </w:rPr>
        <w:t xml:space="preserve">mitgelieferten” einfachen </w:t>
      </w:r>
      <w:proofErr w:type="spellStart"/>
      <w:r w:rsidRPr="00605FF0">
        <w:rPr>
          <w:lang w:val="de-DE"/>
        </w:rPr>
        <w:t>Implementierbarkeit</w:t>
      </w:r>
      <w:proofErr w:type="spellEnd"/>
      <w:r w:rsidRPr="00605FF0">
        <w:rPr>
          <w:lang w:val="de-DE"/>
        </w:rPr>
        <w:t xml:space="preserve"> von RDF in HTML handelt es sich um eine </w:t>
      </w:r>
      <w:r w:rsidR="00856381">
        <w:rPr>
          <w:lang w:val="de-DE"/>
        </w:rPr>
        <w:t>„</w:t>
      </w:r>
      <w:r w:rsidRPr="00605FF0">
        <w:rPr>
          <w:lang w:val="de-DE"/>
        </w:rPr>
        <w:t xml:space="preserve">Anwendung”, die zuletzt auch als potentiell außerordentlich performant für den </w:t>
      </w:r>
      <w:proofErr w:type="spellStart"/>
      <w:r w:rsidRPr="00605FF0">
        <w:rPr>
          <w:lang w:val="de-DE"/>
        </w:rPr>
        <w:t>Kulturerbebereich</w:t>
      </w:r>
      <w:proofErr w:type="spellEnd"/>
      <w:r w:rsidRPr="00605FF0">
        <w:rPr>
          <w:lang w:val="de-DE"/>
        </w:rPr>
        <w:t xml:space="preserve"> wahrgenommen worden ist.</w:t>
      </w:r>
      <w:r w:rsidRPr="007D446A">
        <w:rPr>
          <w:rStyle w:val="Funotenzeichen"/>
        </w:rPr>
        <w:footnoteReference w:id="209"/>
      </w:r>
      <w:r w:rsidRPr="00605FF0">
        <w:rPr>
          <w:lang w:val="de-DE"/>
        </w:rPr>
        <w:t xml:space="preserve"> Eine weitere Prüfung, in wie weit das hier entwickelte Anwendungsprofil von einer Erschließung mit den Mitteln von </w:t>
      </w:r>
      <w:r w:rsidRPr="00605FF0">
        <w:rPr>
          <w:i/>
          <w:lang w:val="de-DE"/>
        </w:rPr>
        <w:t>schema.org</w:t>
      </w:r>
      <w:r w:rsidRPr="007D446A">
        <w:rPr>
          <w:rStyle w:val="Funotenzeichen"/>
        </w:rPr>
        <w:footnoteReference w:id="210"/>
      </w:r>
      <w:r w:rsidRPr="00605FF0">
        <w:rPr>
          <w:lang w:val="de-DE"/>
        </w:rPr>
        <w:t xml:space="preserve"> profitieren könnte bzw. ob überhaupt eine Kompatibilität besteht, würde aus genannten Gründen sicherlich im Zuge einer Fortentwicklung des Anwendungsprofils Sinn machen.</w:t>
      </w:r>
    </w:p>
    <w:p w14:paraId="0469BCF9" w14:textId="02E765D1" w:rsidR="008101BC" w:rsidRPr="00605FF0" w:rsidRDefault="008101BC" w:rsidP="00605FF0">
      <w:pPr>
        <w:pStyle w:val="Textkrper"/>
        <w:spacing w:line="360" w:lineRule="auto"/>
        <w:contextualSpacing/>
        <w:jc w:val="both"/>
        <w:rPr>
          <w:lang w:val="de-DE"/>
        </w:rPr>
      </w:pPr>
    </w:p>
    <w:p w14:paraId="67834DC2" w14:textId="77777777" w:rsidR="008101BC" w:rsidRPr="00605FF0" w:rsidRDefault="008101BC" w:rsidP="00605FF0">
      <w:pPr>
        <w:pStyle w:val="Textkrper"/>
        <w:spacing w:line="360" w:lineRule="auto"/>
        <w:contextualSpacing/>
        <w:jc w:val="both"/>
        <w:rPr>
          <w:lang w:val="de-DE"/>
        </w:rPr>
      </w:pPr>
      <w:r w:rsidRPr="00605FF0">
        <w:rPr>
          <w:lang w:val="de-DE"/>
        </w:rPr>
        <w:t xml:space="preserve">Denkbar wäre es, wie im ERM skizziert, weitere Szenarien darzustellen (etwa Lizenz, Format, Album, Dauer etc.), in das Applikationsprofil zu integrieren. Dies im Rahmen dieser Arbeit durchzuführen ist jedoch nicht möglich. Stattdessen kann zum einen auf Vokabulare verwiesen werden (etwa </w:t>
      </w:r>
      <w:r w:rsidRPr="00605FF0">
        <w:rPr>
          <w:i/>
          <w:lang w:val="de-DE"/>
        </w:rPr>
        <w:t>schema.org</w:t>
      </w:r>
      <w:r w:rsidRPr="00605FF0">
        <w:rPr>
          <w:lang w:val="de-DE"/>
        </w:rPr>
        <w:t xml:space="preserve"> oder die </w:t>
      </w:r>
      <w:r w:rsidRPr="00605FF0">
        <w:rPr>
          <w:i/>
          <w:lang w:val="de-DE"/>
        </w:rPr>
        <w:t xml:space="preserve">Music </w:t>
      </w:r>
      <w:proofErr w:type="spellStart"/>
      <w:r w:rsidRPr="00605FF0">
        <w:rPr>
          <w:i/>
          <w:lang w:val="de-DE"/>
        </w:rPr>
        <w:t>Ontology</w:t>
      </w:r>
      <w:proofErr w:type="spellEnd"/>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334AF93F"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2787756" wp14:editId="2286F683">
            <wp:extent cx="5334000" cy="3701632"/>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17"/>
                    <a:stretch>
                      <a:fillRect/>
                    </a:stretch>
                  </pic:blipFill>
                  <pic:spPr bwMode="auto">
                    <a:xfrm>
                      <a:off x="0" y="0"/>
                      <a:ext cx="5334000" cy="3701632"/>
                    </a:xfrm>
                    <a:prstGeom prst="rect">
                      <a:avLst/>
                    </a:prstGeom>
                    <a:noFill/>
                    <a:ln w="9525">
                      <a:noFill/>
                      <a:headEnd/>
                      <a:tailEnd/>
                    </a:ln>
                  </pic:spPr>
                </pic:pic>
              </a:graphicData>
            </a:graphic>
          </wp:inline>
        </w:drawing>
      </w:r>
    </w:p>
    <w:p w14:paraId="5E48C3B2" w14:textId="5EE3ACE5"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umrandet: Klassen, dünn umrundet: Instanzen</w:t>
      </w:r>
      <w:r w:rsidR="005501FD" w:rsidRPr="005501FD">
        <w:rPr>
          <w:highlight w:val="yellow"/>
          <w:lang w:val="de-DE"/>
        </w:rPr>
        <w:t>. (Eigene Grafik, CC0)</w:t>
      </w:r>
    </w:p>
    <w:p w14:paraId="3A513197" w14:textId="670125E0" w:rsidR="008101BC" w:rsidRPr="00605FF0" w:rsidRDefault="008101BC" w:rsidP="00605FF0">
      <w:pPr>
        <w:pStyle w:val="Textkrper"/>
        <w:spacing w:line="360" w:lineRule="auto"/>
        <w:contextualSpacing/>
        <w:jc w:val="both"/>
        <w:rPr>
          <w:lang w:val="de-DE"/>
        </w:rPr>
      </w:pPr>
    </w:p>
    <w:p w14:paraId="37212112" w14:textId="442CEB11" w:rsidR="00605FF0" w:rsidRPr="00605FF0" w:rsidRDefault="00605FF0" w:rsidP="00605FF0">
      <w:pPr>
        <w:pStyle w:val="berschrift2"/>
        <w:spacing w:line="360" w:lineRule="auto"/>
        <w:contextualSpacing/>
        <w:jc w:val="both"/>
        <w:rPr>
          <w:lang w:val="de-DE"/>
        </w:rPr>
      </w:pPr>
      <w:bookmarkStart w:id="94" w:name="erfassung-des-komplexes-stimmungen"/>
      <w:bookmarkStart w:id="95" w:name="_Toc48836081"/>
      <w:r w:rsidRPr="00605FF0">
        <w:rPr>
          <w:lang w:val="de-DE"/>
        </w:rPr>
        <w:t xml:space="preserve">Erfassung des Komplexes </w:t>
      </w:r>
      <w:r w:rsidR="00856381">
        <w:rPr>
          <w:lang w:val="de-DE"/>
        </w:rPr>
        <w:t>„</w:t>
      </w:r>
      <w:r w:rsidRPr="00605FF0">
        <w:rPr>
          <w:lang w:val="de-DE"/>
        </w:rPr>
        <w:t>Stimmungen”</w:t>
      </w:r>
      <w:bookmarkEnd w:id="94"/>
      <w:bookmarkEnd w:id="95"/>
    </w:p>
    <w:p w14:paraId="0CFE6F88" w14:textId="77777777" w:rsidR="00605FF0" w:rsidRPr="00605FF0" w:rsidRDefault="00605FF0" w:rsidP="00605FF0">
      <w:pPr>
        <w:pStyle w:val="FirstParagraph"/>
        <w:spacing w:line="360" w:lineRule="auto"/>
        <w:contextualSpacing/>
        <w:jc w:val="both"/>
        <w:rPr>
          <w:lang w:val="de-DE"/>
        </w:rPr>
      </w:pPr>
      <w:r w:rsidRPr="00605FF0">
        <w:rPr>
          <w:lang w:val="de-DE"/>
        </w:rPr>
        <w:t xml:space="preserve">Nachdem es zuletzt möglich gewesen war, bei der Modellierung ontologischer Sachverhalte auf nachnutzbare, bereits im </w:t>
      </w:r>
      <w:proofErr w:type="spellStart"/>
      <w:r w:rsidRPr="00605FF0">
        <w:rPr>
          <w:lang w:val="de-DE"/>
        </w:rPr>
        <w:t>Semantic</w:t>
      </w:r>
      <w:proofErr w:type="spellEnd"/>
      <w:r w:rsidRPr="00605FF0">
        <w:rPr>
          <w:lang w:val="de-DE"/>
        </w:rPr>
        <w:t xml:space="preserve"> Web verankerte Vokabulare zurückzugreifen, ergibt sich für diese Arbeit nun die Situation, dass eine solche Datengrundlage nicht mehr zur 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musikwissenschaftlichen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96" w:name="problemstellung"/>
      <w:bookmarkStart w:id="97" w:name="_Toc48836082"/>
      <w:r w:rsidRPr="00605FF0">
        <w:rPr>
          <w:lang w:val="de-DE"/>
        </w:rPr>
        <w:lastRenderedPageBreak/>
        <w:t>Problemstellung</w:t>
      </w:r>
      <w:bookmarkEnd w:id="96"/>
      <w:bookmarkEnd w:id="97"/>
    </w:p>
    <w:p w14:paraId="3C9552C1" w14:textId="24725475" w:rsidR="00605FF0" w:rsidRPr="00605FF0" w:rsidRDefault="00605FF0" w:rsidP="00605FF0">
      <w:pPr>
        <w:pStyle w:val="FirstParagraph"/>
        <w:spacing w:line="360" w:lineRule="auto"/>
        <w:contextualSpacing/>
        <w:jc w:val="both"/>
        <w:rPr>
          <w:lang w:val="de-DE"/>
        </w:rPr>
      </w:pPr>
      <w:r w:rsidRPr="00605FF0">
        <w:rPr>
          <w:lang w:val="de-DE"/>
        </w:rPr>
        <w:t xml:space="preserve">Eine zentrale Herausforderung stellt die Vieldeutigkeit der mit dem Komplex </w:t>
      </w:r>
      <w:r w:rsidR="00856381">
        <w:rPr>
          <w:lang w:val="de-DE"/>
        </w:rPr>
        <w:t>„</w:t>
      </w:r>
      <w:r w:rsidRPr="00605FF0">
        <w:rPr>
          <w:lang w:val="de-DE"/>
        </w:rPr>
        <w:t>Stimmung” assoziierten Begriffe dar. Da eine umfassende Disambiguierung an dieser Stelle nicht möglich ist,</w:t>
      </w:r>
      <w:r w:rsidRPr="007D446A">
        <w:rPr>
          <w:rStyle w:val="Funotenzeichen"/>
        </w:rPr>
        <w:footnoteReference w:id="211"/>
      </w:r>
      <w:r w:rsidRPr="00605FF0">
        <w:rPr>
          <w:lang w:val="de-DE"/>
        </w:rPr>
        <w:t xml:space="preserve"> wird hier vor allem auf einen wichtigen Umstand hingewiesen, der das Verständnis für die folgenden Ausführungen erleichtern soll.</w:t>
      </w:r>
    </w:p>
    <w:p w14:paraId="47949C8A" w14:textId="77777777" w:rsidR="00605FF0" w:rsidRPr="00605FF0" w:rsidRDefault="00605FF0" w:rsidP="00605FF0">
      <w:pPr>
        <w:pStyle w:val="Textkrper"/>
        <w:spacing w:line="360" w:lineRule="auto"/>
        <w:contextualSpacing/>
        <w:jc w:val="both"/>
        <w:rPr>
          <w:lang w:val="de-DE"/>
        </w:rPr>
      </w:pPr>
      <w:r w:rsidRPr="00605FF0">
        <w:rPr>
          <w:lang w:val="de-DE"/>
        </w:rPr>
        <w:t xml:space="preserve">Prinzipiell unterschieden werden muss nämlich zwischen einer streng physikalisch basierten und messbaren Definition von Stimmung und Klang und einem ideellen Konzept, der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w:t>
      </w:r>
      <w:proofErr w:type="gramStart"/>
      <w:r w:rsidRPr="00605FF0">
        <w:rPr>
          <w:lang w:val="de-DE"/>
        </w:rPr>
        <w:t>gemäß heute selbstverständlicher Konventionen</w:t>
      </w:r>
      <w:proofErr w:type="gramEnd"/>
      <w:r w:rsidRPr="00605FF0">
        <w:rPr>
          <w:lang w:val="de-DE"/>
        </w:rPr>
        <w:t xml:space="preserve"> (</w:t>
      </w:r>
      <w:r w:rsidRPr="00605FF0">
        <w:rPr>
          <w:i/>
          <w:lang w:val="de-DE"/>
        </w:rPr>
        <w:t>a’</w:t>
      </w:r>
      <w:r w:rsidRPr="00605FF0">
        <w:rPr>
          <w:lang w:val="de-DE"/>
        </w:rPr>
        <w:t xml:space="preserve"> = 440 Hz) zu ziehen. Es ist wichtig, sich immer wieder vor Augen zu führen, dass diese Festlegung keine naturgegebene, sondern eine willkürliche ist:</w:t>
      </w:r>
    </w:p>
    <w:p w14:paraId="2B463F96" w14:textId="7BB41900" w:rsidR="00605FF0" w:rsidRPr="00605FF0" w:rsidRDefault="00605FF0" w:rsidP="00605FF0">
      <w:pPr>
        <w:pStyle w:val="Textkrper"/>
        <w:spacing w:line="360" w:lineRule="auto"/>
        <w:contextualSpacing/>
        <w:jc w:val="both"/>
        <w:rPr>
          <w:lang w:val="de-DE"/>
        </w:rPr>
      </w:pPr>
      <w:r w:rsidRPr="00605FF0">
        <w:rPr>
          <w:lang w:val="de-DE"/>
        </w:rPr>
        <w:t xml:space="preserve">Die Frequenz 440 Hz ist keineswegs dasselbe wie </w:t>
      </w:r>
      <w:r w:rsidR="00856381">
        <w:rPr>
          <w:lang w:val="de-DE"/>
        </w:rPr>
        <w:t>„</w:t>
      </w:r>
      <w:r w:rsidRPr="00605FF0">
        <w:rPr>
          <w:lang w:val="de-DE"/>
        </w:rPr>
        <w:t xml:space="preserve">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sondern um ein lediglich ideell existierendes Konzept, das innerhalb eines Ordnungsgefüges in (ebenfalls theoretischer) Relation zu anderen theoretischen Konzepten (also anderen </w:t>
      </w:r>
      <w:r w:rsidR="00856381">
        <w:rPr>
          <w:lang w:val="de-DE"/>
        </w:rPr>
        <w:t>„</w:t>
      </w:r>
      <w:r w:rsidRPr="00605FF0">
        <w:rPr>
          <w:lang w:val="de-DE"/>
        </w:rPr>
        <w:t xml:space="preserve">Tönen”) steht. Dieses Konzept erfährt seine reale Manifestation dabei zunächst lediglich in semiotischer Form als graphischer (Note) oder sprachlicher Darstellung als </w:t>
      </w:r>
      <w:r w:rsidR="00856381">
        <w:rPr>
          <w:lang w:val="de-DE"/>
        </w:rPr>
        <w:t>„</w:t>
      </w:r>
      <w:r w:rsidRPr="00605FF0">
        <w:rPr>
          <w:lang w:val="de-DE"/>
        </w:rPr>
        <w:t xml:space="preserve">Label” </w:t>
      </w:r>
      <w:r w:rsidR="00856381">
        <w:rPr>
          <w:lang w:val="de-DE"/>
        </w:rPr>
        <w:t>„</w:t>
      </w:r>
      <w:r w:rsidRPr="00605FF0">
        <w:rPr>
          <w:lang w:val="de-DE"/>
        </w:rPr>
        <w:t xml:space="preserve">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also: Signifikant und Signifikat sind nicht a priori gekoppelt. Ihr Verhältnis muss zuerst festgelegt werden: – etwa durch die </w:t>
      </w:r>
      <w:proofErr w:type="spellStart"/>
      <w:r w:rsidRPr="00605FF0">
        <w:rPr>
          <w:lang w:val="de-DE"/>
        </w:rPr>
        <w:t>Definiton</w:t>
      </w:r>
      <w:proofErr w:type="spellEnd"/>
      <w:r w:rsidRPr="00605FF0">
        <w:rPr>
          <w:lang w:val="de-DE"/>
        </w:rPr>
        <w:t xml:space="preserve"> </w:t>
      </w:r>
      <w:r w:rsidR="00856381">
        <w:rPr>
          <w:lang w:val="de-DE"/>
        </w:rPr>
        <w:t>„</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98" w:name="stimmton"/>
      <w:bookmarkStart w:id="99" w:name="_Toc48836083"/>
      <w:r w:rsidRPr="00605FF0">
        <w:rPr>
          <w:lang w:val="de-DE"/>
        </w:rPr>
        <w:lastRenderedPageBreak/>
        <w:t>Stimmton</w:t>
      </w:r>
      <w:bookmarkEnd w:id="98"/>
      <w:bookmarkEnd w:id="99"/>
    </w:p>
    <w:p w14:paraId="0CBB4D6F" w14:textId="4CE55192"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r w:rsidRPr="00605FF0">
        <w:rPr>
          <w:rStyle w:val="VerbatimChar"/>
          <w:lang w:val="de-DE"/>
        </w:rPr>
        <w:t>ma:Stimmhöhe</w:t>
      </w:r>
      <w:proofErr w:type="spellEnd"/>
      <w:r w:rsidRPr="00605FF0">
        <w:rPr>
          <w:lang w:val="de-DE"/>
        </w:rPr>
        <w:t xml:space="preserve"> definiert, wie eben bereits skizziert, den Bezug zwischen Tonkonzept und Klang in der Form </w:t>
      </w:r>
      <w:r w:rsidR="00856381">
        <w:rPr>
          <w:lang w:val="de-DE"/>
        </w:rPr>
        <w:t>„</w:t>
      </w:r>
      <w:r w:rsidRPr="00605FF0">
        <w:rPr>
          <w:lang w:val="de-DE"/>
        </w:rPr>
        <w:t xml:space="preserve">Stimmton hat Festlegung Klangfrequenz” (etwa: </w:t>
      </w:r>
      <w:r w:rsidR="00856381">
        <w:rPr>
          <w:lang w:val="de-DE"/>
        </w:rPr>
        <w:t>„</w:t>
      </w:r>
      <w:r w:rsidRPr="00605FF0">
        <w:rPr>
          <w:i/>
          <w:lang w:val="de-DE"/>
        </w:rPr>
        <w:t>a’</w:t>
      </w:r>
      <w:r w:rsidRPr="00605FF0">
        <w:rPr>
          <w:lang w:val="de-DE"/>
        </w:rPr>
        <w:t xml:space="preserve"> = 440 Hz)”.</w:t>
      </w:r>
      <w:r w:rsidRPr="007D446A">
        <w:rPr>
          <w:rStyle w:val="Funotenzeichen"/>
        </w:rPr>
        <w:footnoteReference w:id="212"/>
      </w:r>
      <w:r w:rsidRPr="00605FF0">
        <w:rPr>
          <w:lang w:val="de-DE"/>
        </w:rPr>
        <w:t xml:space="preserve"> Dabei liegt die Relevanz keineswegs in der Kenntnis des Stimmtons in seiner eigentlichen Funktion als Ton für das gemeinsame Stimmen von Instrumente, sondern darin, dass in ihm ein Referenzpunkt festgelegt ist, an dem weitere Töne </w:t>
      </w:r>
      <w:proofErr w:type="spellStart"/>
      <w:r w:rsidRPr="00605FF0">
        <w:rPr>
          <w:lang w:val="de-DE"/>
        </w:rPr>
        <w:t>intervallisch</w:t>
      </w:r>
      <w:proofErr w:type="spellEnd"/>
      <w:r w:rsidRPr="00605FF0">
        <w:rPr>
          <w:lang w:val="de-DE"/>
        </w:rPr>
        <w:t xml:space="preserve"> ausgerichtet sind (s. Stimmungssystem).</w:t>
      </w:r>
    </w:p>
    <w:p w14:paraId="089656E5" w14:textId="77777777" w:rsidR="00605FF0" w:rsidRPr="00605FF0" w:rsidRDefault="00605FF0" w:rsidP="00605FF0">
      <w:pPr>
        <w:pStyle w:val="berschrift3"/>
        <w:spacing w:line="360" w:lineRule="auto"/>
        <w:contextualSpacing/>
        <w:jc w:val="both"/>
        <w:rPr>
          <w:lang w:val="de-DE"/>
        </w:rPr>
      </w:pPr>
      <w:bookmarkStart w:id="100" w:name="stimmungssystem"/>
      <w:bookmarkStart w:id="101" w:name="_Toc48836084"/>
      <w:r w:rsidRPr="00605FF0">
        <w:rPr>
          <w:lang w:val="de-DE"/>
        </w:rPr>
        <w:t>Stimmungssystem</w:t>
      </w:r>
      <w:bookmarkEnd w:id="100"/>
      <w:bookmarkEnd w:id="101"/>
    </w:p>
    <w:p w14:paraId="0A90522E" w14:textId="3617821C"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ma:Stimmungssystem</w:t>
      </w:r>
      <w:proofErr w:type="spellEnd"/>
      <w:proofErr w:type="gramEnd"/>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GND mit der Entität </w:t>
      </w:r>
      <w:r w:rsidRPr="00605FF0">
        <w:rPr>
          <w:rStyle w:val="VerbatimChar"/>
          <w:lang w:val="de-DE"/>
        </w:rPr>
        <w:t>gnd:4122368-8</w:t>
      </w:r>
      <w:r w:rsidRPr="00605FF0">
        <w:rPr>
          <w:lang w:val="de-DE"/>
        </w:rPr>
        <w:t xml:space="preserve"> (</w:t>
      </w:r>
      <w:r w:rsidR="00856381">
        <w:rPr>
          <w:lang w:val="de-DE"/>
        </w:rPr>
        <w:t>„</w:t>
      </w:r>
      <w:r w:rsidRPr="00605FF0">
        <w:rPr>
          <w:lang w:val="de-DE"/>
        </w:rPr>
        <w:t>Stimmung &lt;Musik&gt;”)</w:t>
      </w:r>
      <w:r w:rsidRPr="007D446A">
        <w:rPr>
          <w:rStyle w:val="Funotenzeichen"/>
        </w:rPr>
        <w:footnoteReference w:id="213"/>
      </w:r>
      <w:r w:rsidRPr="00605FF0">
        <w:rPr>
          <w:lang w:val="de-DE"/>
        </w:rPr>
        <w:t xml:space="preserve"> einen halbwegs aussagekräftigen Datensatz, der behelfsmäßig genutzt werden kann. Um die scheinbare Redundanz dieser Entität und der Entität </w:t>
      </w:r>
      <w:proofErr w:type="spellStart"/>
      <w:proofErr w:type="gramStart"/>
      <w:r w:rsidRPr="00605FF0">
        <w:rPr>
          <w:rStyle w:val="VerbatimChar"/>
          <w:lang w:val="de-DE"/>
        </w:rPr>
        <w:t>ma:Stimmung</w:t>
      </w:r>
      <w:proofErr w:type="spellEnd"/>
      <w:proofErr w:type="gramEnd"/>
      <w:r w:rsidRPr="00605FF0">
        <w:rPr>
          <w:lang w:val="de-DE"/>
        </w:rPr>
        <w:t xml:space="preserve"> aufzulösen, wird das Label für den Gebrauch in diesem Metadatenprofil durch das Property </w:t>
      </w:r>
      <w:proofErr w:type="spellStart"/>
      <w:r w:rsidRPr="00605FF0">
        <w:rPr>
          <w:rStyle w:val="VerbatimChar"/>
          <w:lang w:val="de-DE"/>
        </w:rPr>
        <w:t>rdfs:label</w:t>
      </w:r>
      <w:proofErr w:type="spellEnd"/>
      <w:r w:rsidRPr="007D446A">
        <w:rPr>
          <w:rStyle w:val="Funotenzeichen"/>
        </w:rPr>
        <w:footnoteReference w:id="214"/>
      </w:r>
      <w:r w:rsidRPr="00605FF0">
        <w:rPr>
          <w:lang w:val="de-DE"/>
        </w:rPr>
        <w:t xml:space="preserve"> wieder zu </w:t>
      </w:r>
      <w:r w:rsidR="00856381">
        <w:rPr>
          <w:lang w:val="de-DE"/>
        </w:rPr>
        <w:t>„</w:t>
      </w:r>
      <w:r w:rsidRPr="00605FF0">
        <w:rPr>
          <w:lang w:val="de-DE"/>
        </w:rPr>
        <w:t>Stimmungssystem” verändert (sich aber auf die GND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102" w:name="stimmung"/>
      <w:bookmarkStart w:id="103" w:name="_Toc48836085"/>
      <w:r w:rsidRPr="00605FF0">
        <w:rPr>
          <w:lang w:val="de-DE"/>
        </w:rPr>
        <w:t>Stimmung</w:t>
      </w:r>
      <w:bookmarkEnd w:id="102"/>
      <w:bookmarkEnd w:id="103"/>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337FE319" w:rsidR="00605FF0" w:rsidRPr="00605FF0" w:rsidRDefault="00605FF0" w:rsidP="00780CF1">
      <w:pPr>
        <w:numPr>
          <w:ilvl w:val="0"/>
          <w:numId w:val="41"/>
        </w:numPr>
        <w:spacing w:line="360" w:lineRule="auto"/>
        <w:contextualSpacing/>
        <w:jc w:val="both"/>
        <w:rPr>
          <w:lang w:val="de-DE"/>
        </w:rPr>
      </w:pPr>
      <w:r w:rsidRPr="00605FF0">
        <w:rPr>
          <w:lang w:val="de-DE"/>
        </w:rPr>
        <w:t xml:space="preserve">Ein </w:t>
      </w:r>
      <w:r w:rsidR="00856381">
        <w:rPr>
          <w:lang w:val="de-DE"/>
        </w:rPr>
        <w:t>„</w:t>
      </w:r>
      <w:r w:rsidRPr="00605FF0">
        <w:rPr>
          <w:lang w:val="de-DE"/>
        </w:rPr>
        <w:t xml:space="preserve">werk-” oder </w:t>
      </w:r>
      <w:r w:rsidR="00856381">
        <w:rPr>
          <w:lang w:val="de-DE"/>
        </w:rPr>
        <w:t>„</w:t>
      </w:r>
      <w:r w:rsidRPr="00605FF0">
        <w:rPr>
          <w:lang w:val="de-DE"/>
        </w:rPr>
        <w:t>quellenseitiges” Konzept von Stimmung, das vor allem die Notation betrifft und somit abstrakt und ideell bleibt (jedoch in gewisser Weise mit 2) in Beziehung steht).</w:t>
      </w:r>
    </w:p>
    <w:p w14:paraId="59DBAEAF" w14:textId="77777777" w:rsidR="00605FF0" w:rsidRPr="00605FF0" w:rsidRDefault="00605FF0" w:rsidP="00780CF1">
      <w:pPr>
        <w:numPr>
          <w:ilvl w:val="0"/>
          <w:numId w:val="41"/>
        </w:numPr>
        <w:spacing w:line="360" w:lineRule="auto"/>
        <w:contextualSpacing/>
        <w:jc w:val="both"/>
        <w:rPr>
          <w:lang w:val="de-DE"/>
        </w:rPr>
      </w:pPr>
      <w:r w:rsidRPr="00605FF0">
        <w:rPr>
          <w:lang w:val="de-DE"/>
        </w:rPr>
        <w:lastRenderedPageBreak/>
        <w:t xml:space="preserve">Ein Konzept von Stimmung, das aus instrumentenbaulichen Zusammenhängen </w:t>
      </w:r>
      <w:proofErr w:type="spellStart"/>
      <w:r w:rsidRPr="00605FF0">
        <w:rPr>
          <w:lang w:val="de-DE"/>
        </w:rPr>
        <w:t>zustandekommt</w:t>
      </w:r>
      <w:proofErr w:type="spellEnd"/>
      <w:r w:rsidRPr="00605FF0">
        <w:rPr>
          <w:lang w:val="de-DE"/>
        </w:rPr>
        <w:t xml:space="preserve">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1C4673BD" w:rsidR="00605FF0" w:rsidRPr="00605FF0" w:rsidRDefault="00605FF0" w:rsidP="00605FF0">
      <w:pPr>
        <w:pStyle w:val="Textkrper"/>
        <w:spacing w:line="360" w:lineRule="auto"/>
        <w:contextualSpacing/>
        <w:jc w:val="both"/>
        <w:rPr>
          <w:lang w:val="de-DE"/>
        </w:rPr>
      </w:pPr>
      <w:r w:rsidRPr="00605FF0">
        <w:rPr>
          <w:lang w:val="de-DE"/>
        </w:rPr>
        <w:t xml:space="preserve">Zu 1): Bereits zu Beginn dieser Arbeit wurde erwähnt, dass die Hörner im Autograph der Kantate BWV 208 in F notiert sind, wobei alle weiteren Stimmen in C notiert sind. Dies bedeutet, dass die Töne der Hornstimmen eine Quinte tiefer </w:t>
      </w:r>
      <w:r w:rsidR="00856381">
        <w:rPr>
          <w:lang w:val="de-DE"/>
        </w:rPr>
        <w:t>„</w:t>
      </w:r>
      <w:r w:rsidRPr="00605FF0">
        <w:rPr>
          <w:lang w:val="de-DE"/>
        </w:rPr>
        <w:t>klingen”,</w:t>
      </w:r>
      <w:r w:rsidRPr="007D446A">
        <w:rPr>
          <w:rStyle w:val="Funotenzeichen"/>
        </w:rPr>
        <w:footnoteReference w:id="215"/>
      </w:r>
      <w:r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in keinem notwendigen Zusammenhang zum Instrumententyp stehen muss: eine in F notierte Stimme ist auf einem (mit Ventilen versehenen) Horn gleich welcher Stimmung (siehe 2</w:t>
      </w:r>
      <w:proofErr w:type="gramStart"/>
      <w:r w:rsidRPr="00605FF0">
        <w:rPr>
          <w:lang w:val="de-DE"/>
        </w:rPr>
        <w:t>) )</w:t>
      </w:r>
      <w:proofErr w:type="gramEnd"/>
      <w:r w:rsidRPr="00605FF0">
        <w:rPr>
          <w:lang w:val="de-DE"/>
        </w:rPr>
        <w:t xml:space="preserve"> spielbar.</w:t>
      </w:r>
      <w:r w:rsidRPr="007D446A">
        <w:rPr>
          <w:rStyle w:val="Funotenzeichen"/>
        </w:rPr>
        <w:footnoteReference w:id="216"/>
      </w:r>
    </w:p>
    <w:p w14:paraId="26853D84" w14:textId="044F9D1A" w:rsidR="00605FF0" w:rsidRPr="00605FF0" w:rsidRDefault="00605FF0" w:rsidP="00605FF0">
      <w:pPr>
        <w:pStyle w:val="Textkrper"/>
        <w:spacing w:line="360" w:lineRule="auto"/>
        <w:contextualSpacing/>
        <w:jc w:val="both"/>
        <w:rPr>
          <w:lang w:val="de-DE"/>
        </w:rPr>
      </w:pPr>
      <w:r w:rsidRPr="00605FF0">
        <w:rPr>
          <w:lang w:val="de-DE"/>
        </w:rPr>
        <w:t>Zu 2): Blasinstrumente verfügen kraft ihrer baulichen Charakteristika sowie der Methode der Tonerzeugung</w:t>
      </w:r>
      <w:r w:rsidRPr="007D446A">
        <w:rPr>
          <w:rStyle w:val="Funotenzeichen"/>
        </w:rPr>
        <w:footnoteReference w:id="217"/>
      </w:r>
      <w:r w:rsidRPr="00605FF0">
        <w:rPr>
          <w:lang w:val="de-DE"/>
        </w:rPr>
        <w:t xml:space="preserve"> über eine Art </w:t>
      </w:r>
      <w:r w:rsidR="00856381">
        <w:rPr>
          <w:lang w:val="de-DE"/>
        </w:rPr>
        <w:t>„</w:t>
      </w:r>
      <w:r w:rsidRPr="00605FF0">
        <w:rPr>
          <w:lang w:val="de-DE"/>
        </w:rPr>
        <w:t xml:space="preserve">Grundton”, dem sog. </w:t>
      </w:r>
      <w:r w:rsidR="00856381">
        <w:rPr>
          <w:lang w:val="de-DE"/>
        </w:rPr>
        <w:t>„</w:t>
      </w:r>
      <w:proofErr w:type="spellStart"/>
      <w:r w:rsidRPr="00605FF0">
        <w:rPr>
          <w:lang w:val="de-DE"/>
        </w:rPr>
        <w:t>Pedalton</w:t>
      </w:r>
      <w:proofErr w:type="spellEnd"/>
      <w:r w:rsidRPr="00605FF0">
        <w:rPr>
          <w:lang w:val="de-DE"/>
        </w:rPr>
        <w:t xml:space="preserve">”. Über diesem baut sich durch Veränderung des in Schwingung versetzten Luftstroms – das sog. </w:t>
      </w:r>
      <w:r w:rsidR="00856381">
        <w:rPr>
          <w:lang w:val="de-DE"/>
        </w:rPr>
        <w:t>„</w:t>
      </w:r>
      <w:r w:rsidRPr="00605FF0">
        <w:rPr>
          <w:lang w:val="de-DE"/>
        </w:rPr>
        <w:t xml:space="preserve">Überblasen” – eine Folge von Tönen mit einer festen Intervallstruktur auf – die sog. </w:t>
      </w:r>
      <w:r w:rsidR="00856381">
        <w:rPr>
          <w:lang w:val="de-DE"/>
        </w:rPr>
        <w:t>„</w:t>
      </w:r>
      <w:r w:rsidRPr="00605FF0">
        <w:rPr>
          <w:lang w:val="de-DE"/>
        </w:rPr>
        <w:t>Naturtonreihe”.</w:t>
      </w:r>
    </w:p>
    <w:p w14:paraId="6095CA1E" w14:textId="77777777" w:rsidR="00605FF0" w:rsidRPr="00605FF0" w:rsidRDefault="00605FF0" w:rsidP="002B44E7">
      <w:pPr>
        <w:pStyle w:val="CaptionedFigure"/>
        <w:spacing w:line="360" w:lineRule="auto"/>
        <w:contextualSpacing/>
        <w:jc w:val="center"/>
        <w:rPr>
          <w:lang w:val="de-DE"/>
        </w:rPr>
      </w:pPr>
      <w:r w:rsidRPr="00605FF0">
        <w:rPr>
          <w:noProof/>
          <w:lang w:val="de-DE"/>
        </w:rPr>
        <w:drawing>
          <wp:inline distT="0" distB="0" distL="0" distR="0" wp14:anchorId="16035DAD" wp14:editId="1A2D7CCF">
            <wp:extent cx="5334000" cy="758665"/>
            <wp:effectExtent l="0" t="0" r="0" b="0"/>
            <wp:docPr id="19" name="Picture" descr="Naturtonreihe über dem “Pedalton” C. Eigene Graphik, Lizenz: CC-0"/>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726_Naturtonreihe.png"/>
                    <pic:cNvPicPr>
                      <a:picLocks noChangeAspect="1" noChangeArrowheads="1"/>
                    </pic:cNvPicPr>
                  </pic:nvPicPr>
                  <pic:blipFill>
                    <a:blip r:embed="rId18"/>
                    <a:stretch>
                      <a:fillRect/>
                    </a:stretch>
                  </pic:blipFill>
                  <pic:spPr bwMode="auto">
                    <a:xfrm>
                      <a:off x="0" y="0"/>
                      <a:ext cx="5334000" cy="758665"/>
                    </a:xfrm>
                    <a:prstGeom prst="rect">
                      <a:avLst/>
                    </a:prstGeom>
                    <a:noFill/>
                    <a:ln w="9525">
                      <a:noFill/>
                      <a:headEnd/>
                      <a:tailEnd/>
                    </a:ln>
                  </pic:spPr>
                </pic:pic>
              </a:graphicData>
            </a:graphic>
          </wp:inline>
        </w:drawing>
      </w:r>
    </w:p>
    <w:p w14:paraId="6D77C094" w14:textId="4D073A0D" w:rsidR="00605FF0" w:rsidRPr="00605FF0" w:rsidRDefault="00605FF0" w:rsidP="00605FF0">
      <w:pPr>
        <w:pStyle w:val="ImageCaption"/>
        <w:spacing w:line="360" w:lineRule="auto"/>
        <w:contextualSpacing/>
        <w:jc w:val="both"/>
        <w:rPr>
          <w:lang w:val="de-DE"/>
        </w:rPr>
      </w:pPr>
      <w:r w:rsidRPr="00605FF0">
        <w:rPr>
          <w:lang w:val="de-DE"/>
        </w:rPr>
        <w:t xml:space="preserve">Naturtonreihe über dem </w:t>
      </w:r>
      <w:r w:rsidR="00856381">
        <w:rPr>
          <w:lang w:val="de-DE"/>
        </w:rPr>
        <w:t>„</w:t>
      </w:r>
      <w:proofErr w:type="spellStart"/>
      <w:r w:rsidRPr="00605FF0">
        <w:rPr>
          <w:lang w:val="de-DE"/>
        </w:rPr>
        <w:t>Pedalton</w:t>
      </w:r>
      <w:proofErr w:type="spellEnd"/>
      <w:r w:rsidRPr="00605FF0">
        <w:rPr>
          <w:lang w:val="de-DE"/>
        </w:rPr>
        <w:t xml:space="preserve">” C. </w:t>
      </w:r>
      <w:r w:rsidR="00963A18">
        <w:rPr>
          <w:lang w:val="de-DE"/>
        </w:rPr>
        <w:t>(Eigene Grafik, CC0)</w:t>
      </w:r>
    </w:p>
    <w:p w14:paraId="2623EC3F" w14:textId="77777777" w:rsidR="00605FF0" w:rsidRPr="00605FF0" w:rsidRDefault="00605FF0" w:rsidP="00605FF0">
      <w:pPr>
        <w:pStyle w:val="Textkrper"/>
        <w:spacing w:line="360" w:lineRule="auto"/>
        <w:contextualSpacing/>
        <w:jc w:val="both"/>
        <w:rPr>
          <w:lang w:val="de-DE"/>
        </w:rPr>
      </w:pPr>
      <w:proofErr w:type="spellStart"/>
      <w:r w:rsidRPr="00605FF0">
        <w:rPr>
          <w:b/>
          <w:lang w:val="de-DE"/>
        </w:rPr>
        <w:t>fis</w:t>
      </w:r>
      <w:proofErr w:type="spellEnd"/>
      <w:r w:rsidRPr="00605FF0">
        <w:rPr>
          <w:b/>
          <w:lang w:val="de-DE"/>
        </w:rPr>
        <w:t>’’!!</w:t>
      </w:r>
    </w:p>
    <w:p w14:paraId="4B2AF7BD" w14:textId="0DB08208"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w:t>
      </w:r>
      <w:r w:rsidR="00856381">
        <w:rPr>
          <w:lang w:val="de-DE"/>
        </w:rPr>
        <w:t>„</w:t>
      </w:r>
      <w:r w:rsidRPr="00605FF0">
        <w:rPr>
          <w:lang w:val="de-DE"/>
        </w:rPr>
        <w:t xml:space="preserve">ersten Naturton” benannt: so bedeutet etwa die Bezeichnung </w:t>
      </w:r>
      <w:r w:rsidR="00856381">
        <w:rPr>
          <w:lang w:val="de-DE"/>
        </w:rPr>
        <w:t>„</w:t>
      </w:r>
      <w:r w:rsidRPr="00605FF0">
        <w:rPr>
          <w:lang w:val="de-DE"/>
        </w:rPr>
        <w:t xml:space="preserve">F-Horn” oder </w:t>
      </w:r>
      <w:r w:rsidR="00856381">
        <w:rPr>
          <w:lang w:val="de-DE"/>
        </w:rPr>
        <w:t>„</w:t>
      </w:r>
      <w:r w:rsidRPr="00605FF0">
        <w:rPr>
          <w:lang w:val="de-DE"/>
        </w:rPr>
        <w:t xml:space="preserve">Horn in F” bezogen auf ein Instrument (und </w:t>
      </w:r>
      <w:r w:rsidRPr="00605FF0">
        <w:rPr>
          <w:lang w:val="de-DE"/>
        </w:rPr>
        <w:lastRenderedPageBreak/>
        <w:t xml:space="preserve">also nicht einen Notentext), dass es sich beim ersten Naturton um ein </w:t>
      </w:r>
      <w:r w:rsidRPr="00605FF0">
        <w:rPr>
          <w:i/>
          <w:lang w:val="de-DE"/>
        </w:rPr>
        <w:t>f</w:t>
      </w:r>
      <w:r w:rsidRPr="00605FF0">
        <w:rPr>
          <w:lang w:val="de-DE"/>
        </w:rPr>
        <w:t xml:space="preserve"> handelt, und dass sich die Naturtonreihe mit ihrer festgelegten </w:t>
      </w:r>
      <w:proofErr w:type="spellStart"/>
      <w:r w:rsidRPr="00605FF0">
        <w:rPr>
          <w:lang w:val="de-DE"/>
        </w:rPr>
        <w:t>Intervallik</w:t>
      </w:r>
      <w:proofErr w:type="spellEnd"/>
      <w:r w:rsidRPr="00605FF0">
        <w:rPr>
          <w:lang w:val="de-DE"/>
        </w:rPr>
        <w:t xml:space="preserve"> über diesem Ton aufbaut. Doch auch hier ist die Aussage </w:t>
      </w:r>
      <w:r w:rsidR="00856381">
        <w:rPr>
          <w:lang w:val="de-DE"/>
        </w:rPr>
        <w:t>„</w:t>
      </w:r>
      <w:r w:rsidRPr="00605FF0">
        <w:rPr>
          <w:lang w:val="de-DE"/>
        </w:rPr>
        <w:t xml:space="preserve">in F” keineswegs auf einen absoluten Ton mit definierter Frequenz bezogen und bleibt somit wenig aussagekräftig, sondern kann nur in Bezug zu einem Frequenz-mäßig definierten Stimmton identifiziert werden. Jedenfalls ergibt sich bei der Modellierung die Schwierigkeit, dass der Bezeichnung </w:t>
      </w:r>
      <w:r w:rsidR="00856381">
        <w:rPr>
          <w:lang w:val="de-DE"/>
        </w:rPr>
        <w:t>„</w:t>
      </w:r>
      <w:r w:rsidRPr="00605FF0">
        <w:rPr>
          <w:lang w:val="de-DE"/>
        </w:rPr>
        <w:t xml:space="preserve">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 Ein F-Horn muss in diesem Kontext allein schon deshalb gemeint sein, da nur dessen Naturtonreihe im Barock das notwendige Tonmaterial bereithalten konnte – die Notation ist also bloß eine logische Folge dieser Festlegung. Anders sieht es bei neueren Sachverhalten aus. Dort ist Notation keineswegs an den Instrumententyp gekoppelt: Für ein diatonisch spielbares Horn kann auch ein </w:t>
      </w:r>
      <w:r w:rsidR="00856381">
        <w:rPr>
          <w:lang w:val="de-DE"/>
        </w:rPr>
        <w:t>„</w:t>
      </w:r>
      <w:r w:rsidRPr="00605FF0">
        <w:rPr>
          <w:lang w:val="de-DE"/>
        </w:rPr>
        <w:t>virtuell-gestimmtes” Horn notiert werden.</w:t>
      </w:r>
      <w:r w:rsidRPr="007D446A">
        <w:rPr>
          <w:rStyle w:val="Funotenzeichen"/>
        </w:rPr>
        <w:footnoteReference w:id="218"/>
      </w:r>
    </w:p>
    <w:p w14:paraId="4A6EF91B" w14:textId="0C4F479D"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sein, zwei neue Stimmungsentitäten zu schaffen – eine, die sich auf die Notation bezieht und eine, die sich auf die </w:t>
      </w:r>
      <w:r w:rsidR="00856381">
        <w:rPr>
          <w:lang w:val="de-DE"/>
        </w:rPr>
        <w:t>„</w:t>
      </w:r>
      <w:r w:rsidRPr="00605FF0">
        <w:rPr>
          <w:lang w:val="de-DE"/>
        </w:rPr>
        <w:t xml:space="preserve">Grundstimmung” eines Instruments bezieht. Allerdings würde dies eine recht eigentlich artifizielle Trennung des eben skizzierten Sachverhalts bewirken. Um einiges sinnvoller erscheint es, das Konzept der </w:t>
      </w:r>
      <w:proofErr w:type="spellStart"/>
      <w:proofErr w:type="gramStart"/>
      <w:r w:rsidRPr="00605FF0">
        <w:rPr>
          <w:rStyle w:val="VerbatimChar"/>
          <w:lang w:val="de-DE"/>
        </w:rPr>
        <w:t>ma:Stimmung</w:t>
      </w:r>
      <w:proofErr w:type="spellEnd"/>
      <w:proofErr w:type="gramEnd"/>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104" w:name="töne"/>
      <w:bookmarkStart w:id="105" w:name="_Toc48836086"/>
      <w:r w:rsidRPr="00605FF0">
        <w:rPr>
          <w:lang w:val="de-DE"/>
        </w:rPr>
        <w:t>Töne</w:t>
      </w:r>
      <w:bookmarkEnd w:id="104"/>
      <w:bookmarkEnd w:id="105"/>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04021395" w:rsidR="00605FF0" w:rsidRPr="00605FF0" w:rsidRDefault="00605FF0" w:rsidP="00780CF1">
      <w:pPr>
        <w:numPr>
          <w:ilvl w:val="0"/>
          <w:numId w:val="42"/>
        </w:numPr>
        <w:spacing w:line="360" w:lineRule="auto"/>
        <w:contextualSpacing/>
        <w:jc w:val="both"/>
        <w:rPr>
          <w:lang w:val="de-DE"/>
        </w:rPr>
      </w:pPr>
      <w:r w:rsidRPr="00605FF0">
        <w:rPr>
          <w:lang w:val="de-DE"/>
        </w:rPr>
        <w:t>als eine Art Schlüssel zum Verständnis eines Notentexts (</w:t>
      </w:r>
      <w:r w:rsidR="00856381">
        <w:rPr>
          <w:lang w:val="de-DE"/>
        </w:rPr>
        <w:t>„</w:t>
      </w:r>
      <w:r w:rsidRPr="00605FF0">
        <w:rPr>
          <w:lang w:val="de-DE"/>
        </w:rPr>
        <w:t>‘in F’ bedeutet, man muss alles eine Quinte tiefer denken”)</w:t>
      </w:r>
    </w:p>
    <w:p w14:paraId="49A981E9" w14:textId="77777777" w:rsidR="00605FF0" w:rsidRPr="00605FF0" w:rsidRDefault="00605FF0" w:rsidP="00780CF1">
      <w:pPr>
        <w:numPr>
          <w:ilvl w:val="0"/>
          <w:numId w:val="42"/>
        </w:numPr>
        <w:spacing w:line="360" w:lineRule="auto"/>
        <w:contextualSpacing/>
        <w:jc w:val="both"/>
        <w:rPr>
          <w:lang w:val="de-DE"/>
        </w:rPr>
      </w:pPr>
      <w:r w:rsidRPr="00605FF0">
        <w:rPr>
          <w:lang w:val="de-DE"/>
        </w:rPr>
        <w:t xml:space="preserve">als ein Bezeichner, der Rückschlüsse auf den physikalisch prädisponierten </w:t>
      </w:r>
      <w:proofErr w:type="spellStart"/>
      <w:r w:rsidRPr="00605FF0">
        <w:rPr>
          <w:lang w:val="de-DE"/>
        </w:rPr>
        <w:t>intervallischen</w:t>
      </w:r>
      <w:proofErr w:type="spellEnd"/>
      <w:r w:rsidRPr="00605FF0">
        <w:rPr>
          <w:lang w:val="de-DE"/>
        </w:rPr>
        <w:t xml:space="preserve"> Aufbau der Naturtonreihe bei Blechblasinstrumenten erlaubt</w:t>
      </w:r>
    </w:p>
    <w:p w14:paraId="06E9B186" w14:textId="77777777" w:rsidR="00605FF0" w:rsidRPr="00605FF0" w:rsidRDefault="00605FF0" w:rsidP="00780CF1">
      <w:pPr>
        <w:numPr>
          <w:ilvl w:val="0"/>
          <w:numId w:val="42"/>
        </w:numPr>
        <w:spacing w:line="360" w:lineRule="auto"/>
        <w:contextualSpacing/>
        <w:jc w:val="both"/>
        <w:rPr>
          <w:lang w:val="de-DE"/>
        </w:rPr>
      </w:pPr>
      <w:r w:rsidRPr="00605FF0">
        <w:rPr>
          <w:lang w:val="de-DE"/>
        </w:rPr>
        <w:t>als Klangfrequenz (440 Hz)</w:t>
      </w:r>
    </w:p>
    <w:p w14:paraId="4E4C080B" w14:textId="2224111B" w:rsidR="00605FF0" w:rsidRPr="00605FF0" w:rsidRDefault="00605FF0" w:rsidP="00780CF1">
      <w:pPr>
        <w:numPr>
          <w:ilvl w:val="0"/>
          <w:numId w:val="42"/>
        </w:numPr>
        <w:spacing w:line="360" w:lineRule="auto"/>
        <w:contextualSpacing/>
        <w:jc w:val="both"/>
        <w:rPr>
          <w:lang w:val="de-DE"/>
        </w:rPr>
      </w:pPr>
      <w:r w:rsidRPr="00605FF0">
        <w:rPr>
          <w:lang w:val="de-DE"/>
        </w:rPr>
        <w:lastRenderedPageBreak/>
        <w:t xml:space="preserve">als </w:t>
      </w:r>
      <w:r w:rsidR="00856381">
        <w:rPr>
          <w:lang w:val="de-DE"/>
        </w:rPr>
        <w:t>„</w:t>
      </w:r>
      <w:r w:rsidRPr="00605FF0">
        <w:rPr>
          <w:lang w:val="de-DE"/>
        </w:rPr>
        <w:t>Zeichen” (</w:t>
      </w:r>
      <w:r w:rsidR="00856381">
        <w:rPr>
          <w:lang w:val="de-DE"/>
        </w:rPr>
        <w:t>„</w:t>
      </w:r>
      <w:r w:rsidRPr="00605FF0">
        <w:rPr>
          <w:i/>
          <w:lang w:val="de-DE"/>
        </w:rPr>
        <w:t>f’</w:t>
      </w:r>
      <w:r w:rsidRPr="00605FF0">
        <w:rPr>
          <w:lang w:val="de-DE"/>
        </w:rPr>
        <w:t xml:space="preserve">” oder </w:t>
      </w:r>
      <w:r w:rsidR="00856381" w:rsidRPr="00F91D41">
        <w:rPr>
          <w:b/>
          <w:bCs/>
          <w:highlight w:val="red"/>
          <w:lang w:val="de-DE"/>
        </w:rPr>
        <w:t>„</w:t>
      </w:r>
      <w:r w:rsidRPr="00F91D41">
        <w:rPr>
          <w:b/>
          <w:bCs/>
          <w:highlight w:val="red"/>
          <w:lang w:val="de-DE"/>
        </w:rPr>
        <w:t>graphische Note</w:t>
      </w:r>
      <w:r w:rsidRPr="00780CF1">
        <w:rPr>
          <w:b/>
          <w:bCs/>
          <w:lang w:val="de-DE"/>
        </w:rPr>
        <w:t>”)</w:t>
      </w:r>
    </w:p>
    <w:p w14:paraId="55DD67D6" w14:textId="0C65272D" w:rsidR="00605FF0" w:rsidRPr="00605FF0" w:rsidRDefault="00605FF0" w:rsidP="00780CF1">
      <w:pPr>
        <w:numPr>
          <w:ilvl w:val="0"/>
          <w:numId w:val="42"/>
        </w:numPr>
        <w:spacing w:line="360" w:lineRule="auto"/>
        <w:contextualSpacing/>
        <w:jc w:val="both"/>
        <w:rPr>
          <w:lang w:val="de-DE"/>
        </w:rPr>
      </w:pPr>
      <w:r w:rsidRPr="00605FF0">
        <w:rPr>
          <w:lang w:val="de-DE"/>
        </w:rPr>
        <w:t xml:space="preserve">Bislang nicht thematisiert worden ist die Idee einer Oktavidentität der </w:t>
      </w:r>
      <w:r w:rsidR="00856381">
        <w:rPr>
          <w:lang w:val="de-DE"/>
        </w:rPr>
        <w:t>„</w:t>
      </w:r>
      <w:r w:rsidRPr="00605FF0">
        <w:rPr>
          <w:lang w:val="de-DE"/>
        </w:rPr>
        <w:t xml:space="preserve">F-Töne”, die alle Oktav-verwandten, also im Schwingungsverhältnis 1:2, 2:4 etc. stehenden Töne, in sich </w:t>
      </w:r>
      <w:proofErr w:type="gramStart"/>
      <w:r w:rsidRPr="00605FF0">
        <w:rPr>
          <w:lang w:val="de-DE"/>
        </w:rPr>
        <w:t>vereint.[</w:t>
      </w:r>
      <w:proofErr w:type="gramEnd"/>
      <w:r w:rsidRPr="00605FF0">
        <w:rPr>
          <w:lang w:val="de-DE"/>
        </w:rPr>
        <w:t>^p7]</w:t>
      </w:r>
    </w:p>
    <w:p w14:paraId="29E54E6A" w14:textId="5575A51E" w:rsidR="00605FF0" w:rsidRPr="00605FF0" w:rsidRDefault="00605FF0" w:rsidP="00605FF0">
      <w:pPr>
        <w:pStyle w:val="FirstParagraph"/>
        <w:spacing w:line="360" w:lineRule="auto"/>
        <w:contextualSpacing/>
        <w:jc w:val="both"/>
        <w:rPr>
          <w:lang w:val="de-DE"/>
        </w:rPr>
      </w:pPr>
      <w:r w:rsidRPr="00605FF0">
        <w:rPr>
          <w:lang w:val="de-DE"/>
        </w:rPr>
        <w:t xml:space="preserve">Abermals wird deutlich, dass die Beschaffenheit des Konzepts </w:t>
      </w:r>
      <w:r w:rsidR="00856381">
        <w:rPr>
          <w:lang w:val="de-DE"/>
        </w:rPr>
        <w:t>„</w:t>
      </w:r>
      <w:r w:rsidRPr="00605FF0">
        <w:rPr>
          <w:lang w:val="de-DE"/>
        </w:rPr>
        <w:t>Ton” eine sehr ambige ist, die durchaus hohe Herausforderungen an die kontextuelle Modellierung stellt, ergeben sich doch zugleich konzeptuelle Überschneidungen sowie Differenzen zwischen den zu modellierenden Konzepten.</w:t>
      </w:r>
    </w:p>
    <w:p w14:paraId="5CFE11E5" w14:textId="77777777" w:rsidR="00605FF0" w:rsidRPr="00605FF0" w:rsidRDefault="00605FF0" w:rsidP="00605FF0">
      <w:pPr>
        <w:pStyle w:val="Textkrper"/>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106" w:name="ton-als-abstraktum"/>
      <w:bookmarkStart w:id="107" w:name="_Toc48836087"/>
      <w:r w:rsidRPr="00605FF0">
        <w:rPr>
          <w:lang w:val="de-DE"/>
        </w:rPr>
        <w:t>Ton als Abstraktum</w:t>
      </w:r>
      <w:bookmarkEnd w:id="106"/>
      <w:bookmarkEnd w:id="107"/>
    </w:p>
    <w:p w14:paraId="449D2E69" w14:textId="2821BCDD"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w:t>
      </w:r>
      <w:r w:rsidR="00856381">
        <w:rPr>
          <w:lang w:val="de-DE"/>
        </w:rPr>
        <w:t>„</w:t>
      </w:r>
      <w:r w:rsidRPr="00605FF0">
        <w:rPr>
          <w:lang w:val="de-DE"/>
        </w:rPr>
        <w:t xml:space="preserve">F” zugrunde. Um nicht zu sehr ins Philosophisch-Musiktheoretische abzuschweifen (dies könnte Thema einer Anschlussuntersuchung sein), </w:t>
      </w:r>
      <w:proofErr w:type="gramStart"/>
      <w:r w:rsidRPr="00605FF0">
        <w:rPr>
          <w:lang w:val="de-DE"/>
        </w:rPr>
        <w:t>reicht es</w:t>
      </w:r>
      <w:proofErr w:type="gramEnd"/>
      <w:r w:rsidRPr="00605FF0">
        <w:rPr>
          <w:lang w:val="de-DE"/>
        </w:rPr>
        <w:t xml:space="preserve">, diese Entität zunächst rein hierarchisch als allgemeinste Oberklasse von </w:t>
      </w:r>
      <w:r w:rsidR="00856381">
        <w:rPr>
          <w:lang w:val="de-DE"/>
        </w:rPr>
        <w:t>„</w:t>
      </w:r>
      <w:r w:rsidRPr="00605FF0">
        <w:rPr>
          <w:lang w:val="de-DE"/>
        </w:rPr>
        <w:t xml:space="preserve">F-Tönen” – im denkbar weitesten Sinne – zu verstehen. Leider findet sich keine adäquate Terminologie im Netz, die übernommen werden könnten – es erscheint offensichtlich, dass die Repräsentation musiktheoretischer Zusammenhänge noch ein großes Desiderat darstellt. So ist – beispielhaft betrachtet – eine Nutzung der </w:t>
      </w:r>
      <w:proofErr w:type="spellStart"/>
      <w:r w:rsidRPr="00605FF0">
        <w:rPr>
          <w:lang w:val="de-DE"/>
        </w:rPr>
        <w:t>Wikidata</w:t>
      </w:r>
      <w:proofErr w:type="spellEnd"/>
      <w:r w:rsidRPr="00605FF0">
        <w:rPr>
          <w:lang w:val="de-DE"/>
        </w:rPr>
        <w:t xml:space="preserve">-Entität </w:t>
      </w:r>
      <w:proofErr w:type="gramStart"/>
      <w:r w:rsidRPr="00605FF0">
        <w:rPr>
          <w:rStyle w:val="VerbatimChar"/>
          <w:lang w:val="de-DE"/>
        </w:rPr>
        <w:t>wdt:Q</w:t>
      </w:r>
      <w:proofErr w:type="gramEnd"/>
      <w:r w:rsidRPr="00605FF0">
        <w:rPr>
          <w:rStyle w:val="VerbatimChar"/>
          <w:lang w:val="de-DE"/>
        </w:rPr>
        <w:t>775617</w:t>
      </w:r>
      <w:r w:rsidRPr="00605FF0">
        <w:rPr>
          <w:lang w:val="de-DE"/>
        </w:rPr>
        <w:t>(</w:t>
      </w:r>
      <w:r w:rsidR="00856381">
        <w:rPr>
          <w:lang w:val="de-DE"/>
        </w:rPr>
        <w:t>„</w:t>
      </w:r>
      <w:r w:rsidRPr="00605FF0">
        <w:rPr>
          <w:lang w:val="de-DE"/>
        </w:rPr>
        <w:t>F”</w:t>
      </w:r>
      <w:r w:rsidRPr="007D446A">
        <w:rPr>
          <w:rStyle w:val="Funotenzeichen"/>
        </w:rPr>
        <w:footnoteReference w:id="219"/>
      </w:r>
      <w:r w:rsidRPr="00605FF0">
        <w:rPr>
          <w:lang w:val="de-DE"/>
        </w:rPr>
        <w:t xml:space="preserve">) durch Koppelung an die gleichstufige Stimmung in ihrer Nutzbarkeit dergestalt beschränkt, dass sie etwa im hier bearbeiteten Anwendungsszenario nicht verwendet werden kann. Es muss daher eine neue Entität </w:t>
      </w:r>
      <w:proofErr w:type="spellStart"/>
      <w:proofErr w:type="gramStart"/>
      <w:r w:rsidRPr="00605FF0">
        <w:rPr>
          <w:rStyle w:val="VerbatimChar"/>
          <w:lang w:val="de-DE"/>
        </w:rPr>
        <w:t>ma:F</w:t>
      </w:r>
      <w:proofErr w:type="spellEnd"/>
      <w:proofErr w:type="gramEnd"/>
      <w:r w:rsidRPr="00605FF0">
        <w:rPr>
          <w:rStyle w:val="VerbatimChar"/>
          <w:lang w:val="de-DE"/>
        </w:rPr>
        <w:t xml:space="preserve"> (Tonkomplex)</w:t>
      </w:r>
      <w:r w:rsidRPr="00605FF0">
        <w:rPr>
          <w:lang w:val="de-DE"/>
        </w:rPr>
        <w:t xml:space="preserve"> als Unterklasse von </w:t>
      </w:r>
      <w:proofErr w:type="spellStart"/>
      <w:r w:rsidRPr="00605FF0">
        <w:rPr>
          <w:rStyle w:val="VerbatimChar"/>
          <w:lang w:val="de-DE"/>
        </w:rPr>
        <w:t>ma:Ton</w:t>
      </w:r>
      <w:proofErr w:type="spellEnd"/>
      <w:r w:rsidRPr="00605FF0">
        <w:rPr>
          <w:lang w:val="de-DE"/>
        </w:rPr>
        <w:t xml:space="preserve"> angelegt werden. Diese erhält – wie im letzten Kapitel geschildert – durch Verbindung mit einer Property </w:t>
      </w:r>
      <w:proofErr w:type="spellStart"/>
      <w:proofErr w:type="gramStart"/>
      <w:r w:rsidRPr="00605FF0">
        <w:rPr>
          <w:rStyle w:val="VerbatimChar"/>
          <w:lang w:val="de-DE"/>
        </w:rPr>
        <w:t>ma:hat</w:t>
      </w:r>
      <w:proofErr w:type="spellEnd"/>
      <w:proofErr w:type="gramEnd"/>
      <w:r w:rsidRPr="00605FF0">
        <w:rPr>
          <w:rStyle w:val="VerbatimChar"/>
          <w:lang w:val="de-DE"/>
        </w:rPr>
        <w:t xml:space="preserve"> Stimmung (notierte)</w:t>
      </w:r>
      <w:r w:rsidRPr="00605FF0">
        <w:rPr>
          <w:lang w:val="de-DE"/>
        </w:rPr>
        <w:t xml:space="preserve"> oder </w:t>
      </w:r>
      <w:proofErr w:type="spellStart"/>
      <w:r w:rsidRPr="00605FF0">
        <w:rPr>
          <w:rStyle w:val="VerbatimChar"/>
          <w:lang w:val="de-DE"/>
        </w:rPr>
        <w:t>ma:Stimmung</w:t>
      </w:r>
      <w:proofErr w:type="spellEnd"/>
      <w:r w:rsidRPr="00605FF0">
        <w:rPr>
          <w:rStyle w:val="VerbatimChar"/>
          <w:lang w:val="de-DE"/>
        </w:rPr>
        <w:t xml:space="preserve"> (Instrument)</w:t>
      </w:r>
      <w:r w:rsidRPr="00605FF0">
        <w:rPr>
          <w:lang w:val="de-DE"/>
        </w:rPr>
        <w:t xml:space="preserve"> eine semantische Spezifikation. So können denn auch die bisherigen Entitäten </w:t>
      </w:r>
      <w:proofErr w:type="spellStart"/>
      <w:proofErr w:type="gramStart"/>
      <w:r w:rsidRPr="00605FF0">
        <w:rPr>
          <w:rStyle w:val="VerbatimChar"/>
          <w:lang w:val="de-DE"/>
        </w:rPr>
        <w:t>ma:Stimmung</w:t>
      </w:r>
      <w:proofErr w:type="spellEnd"/>
      <w:proofErr w:type="gramEnd"/>
      <w:r w:rsidRPr="00605FF0">
        <w:rPr>
          <w:lang w:val="de-DE"/>
        </w:rPr>
        <w:t xml:space="preserve"> sowie </w:t>
      </w:r>
      <w:proofErr w:type="spellStart"/>
      <w:r w:rsidRPr="00605FF0">
        <w:rPr>
          <w:rStyle w:val="VerbatimChar"/>
          <w:lang w:val="de-DE"/>
        </w:rPr>
        <w:t>ma:in_F</w:t>
      </w:r>
      <w:proofErr w:type="spellEnd"/>
      <w:r w:rsidRPr="00605FF0">
        <w:rPr>
          <w:lang w:val="de-DE"/>
        </w:rPr>
        <w:t xml:space="preserve"> entfernt werden und die beiden Properties durch </w:t>
      </w:r>
      <w:proofErr w:type="spellStart"/>
      <w:r w:rsidRPr="00605FF0">
        <w:rPr>
          <w:rStyle w:val="VerbatimChar"/>
          <w:lang w:val="de-DE"/>
        </w:rPr>
        <w:t>rdfs:range</w:t>
      </w:r>
      <w:proofErr w:type="spellEnd"/>
      <w:r w:rsidRPr="00605FF0">
        <w:rPr>
          <w:lang w:val="de-DE"/>
        </w:rPr>
        <w:t xml:space="preserve"> auf </w:t>
      </w:r>
      <w:proofErr w:type="spellStart"/>
      <w:r w:rsidRPr="00605FF0">
        <w:rPr>
          <w:rStyle w:val="VerbatimChar"/>
          <w:lang w:val="de-DE"/>
        </w:rPr>
        <w:t>ma:Ton</w:t>
      </w:r>
      <w:proofErr w:type="spellEnd"/>
      <w:r w:rsidRPr="00605FF0">
        <w:rPr>
          <w:lang w:val="de-DE"/>
        </w:rPr>
        <w:t xml:space="preserve"> und seine Unterklassen bezogen werden.</w:t>
      </w:r>
    </w:p>
    <w:p w14:paraId="5D0A3E1F" w14:textId="5F6CB14B"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19"/>
                    <a:stretch>
                      <a:fillRect/>
                    </a:stretch>
                  </pic:blipFill>
                  <pic:spPr bwMode="auto">
                    <a:xfrm>
                      <a:off x="0" y="0"/>
                      <a:ext cx="2617995" cy="2451763"/>
                    </a:xfrm>
                    <a:prstGeom prst="rect">
                      <a:avLst/>
                    </a:prstGeom>
                    <a:noFill/>
                    <a:ln w="9525">
                      <a:noFill/>
                      <a:headEnd/>
                      <a:tailEnd/>
                    </a:ln>
                  </pic:spPr>
                </pic:pic>
              </a:graphicData>
            </a:graphic>
          </wp:inline>
        </w:drawing>
      </w:r>
    </w:p>
    <w:p w14:paraId="67DA7DDC" w14:textId="5E5E0682"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6CFE0C24" w14:textId="77777777" w:rsidR="00605FF0" w:rsidRPr="00605FF0" w:rsidRDefault="00605FF0" w:rsidP="00605FF0">
      <w:pPr>
        <w:pStyle w:val="berschrift4"/>
        <w:spacing w:line="360" w:lineRule="auto"/>
        <w:contextualSpacing/>
        <w:jc w:val="both"/>
        <w:rPr>
          <w:lang w:val="de-DE"/>
        </w:rPr>
      </w:pPr>
      <w:bookmarkStart w:id="108" w:name="ton-als-normativ-fixiertes-zeichen"/>
      <w:bookmarkStart w:id="109" w:name="_Toc48836088"/>
      <w:r w:rsidRPr="00605FF0">
        <w:rPr>
          <w:lang w:val="de-DE"/>
        </w:rPr>
        <w:t>Ton als normativ fixiertes Zeichen</w:t>
      </w:r>
      <w:bookmarkEnd w:id="108"/>
      <w:bookmarkEnd w:id="109"/>
    </w:p>
    <w:p w14:paraId="6924BBF5" w14:textId="77777777" w:rsidR="00605FF0" w:rsidRPr="00605FF0" w:rsidRDefault="00605FF0" w:rsidP="00605FF0">
      <w:pPr>
        <w:pStyle w:val="berschrift5"/>
        <w:spacing w:line="360" w:lineRule="auto"/>
        <w:contextualSpacing/>
        <w:jc w:val="both"/>
        <w:rPr>
          <w:lang w:val="de-DE"/>
        </w:rPr>
      </w:pPr>
      <w:bookmarkStart w:id="110" w:name="taxonomie"/>
      <w:bookmarkStart w:id="111" w:name="_Toc48836089"/>
      <w:r w:rsidRPr="00605FF0">
        <w:rPr>
          <w:lang w:val="de-DE"/>
        </w:rPr>
        <w:t>Taxonomie</w:t>
      </w:r>
      <w:bookmarkEnd w:id="110"/>
      <w:bookmarkEnd w:id="111"/>
    </w:p>
    <w:p w14:paraId="414BA203" w14:textId="71413F85" w:rsidR="00605FF0" w:rsidRPr="00605FF0" w:rsidRDefault="00605FF0" w:rsidP="00605FF0">
      <w:pPr>
        <w:pStyle w:val="FirstParagraph"/>
        <w:spacing w:line="360" w:lineRule="auto"/>
        <w:contextualSpacing/>
        <w:jc w:val="both"/>
        <w:rPr>
          <w:lang w:val="de-DE"/>
        </w:rPr>
      </w:pPr>
      <w:r w:rsidRPr="00605FF0">
        <w:rPr>
          <w:lang w:val="de-DE"/>
        </w:rPr>
        <w:t xml:space="preserve">Eine Eskalationsstufe weiter in der Konkretisierung des Konzepts </w:t>
      </w:r>
      <w:r w:rsidR="00856381">
        <w:rPr>
          <w:lang w:val="de-DE"/>
        </w:rPr>
        <w:t>„</w:t>
      </w:r>
      <w:r w:rsidRPr="00605FF0">
        <w:rPr>
          <w:lang w:val="de-DE"/>
        </w:rPr>
        <w:t>Ton” liegt seine Manifestation als Zeichen jeglicher Form, jedoch stets nur innerhalb eines Musikalischen Bezugs- und Ordnungssystems verständlich, in dessen Kontext er als Bedeutungsträger auftritt. Doch auch hier bleibt er ein abstraktes Phänomen, dessen akustische Äußerung ihm lediglich als Potential innewohnt.</w:t>
      </w:r>
    </w:p>
    <w:p w14:paraId="0D93182C" w14:textId="77777777" w:rsidR="00605FF0" w:rsidRPr="00605FF0" w:rsidRDefault="00605FF0" w:rsidP="00605FF0">
      <w:pPr>
        <w:pStyle w:val="Textkrper"/>
        <w:spacing w:line="360" w:lineRule="auto"/>
        <w:contextualSpacing/>
        <w:jc w:val="both"/>
        <w:rPr>
          <w:lang w:val="de-DE"/>
        </w:rPr>
      </w:pPr>
      <w:r w:rsidRPr="00605FF0">
        <w:rPr>
          <w:lang w:val="de-DE"/>
        </w:rPr>
        <w:t xml:space="preserve">Dieses Konzept von Ton begegnet selbstverständlich insbesondere in Hinsicht auf den Notentext, wie er etwa im Umfeld der Entität </w:t>
      </w:r>
      <w:proofErr w:type="spellStart"/>
      <w:proofErr w:type="gramStart"/>
      <w:r w:rsidRPr="00605FF0">
        <w:rPr>
          <w:rStyle w:val="VerbatimChar"/>
          <w:lang w:val="de-DE"/>
        </w:rPr>
        <w:t>ma:Ambitus</w:t>
      </w:r>
      <w:proofErr w:type="spellEnd"/>
      <w:proofErr w:type="gramEnd"/>
      <w:r w:rsidRPr="00605FF0">
        <w:rPr>
          <w:lang w:val="de-DE"/>
        </w:rPr>
        <w:t xml:space="preserve"> auftritt. Seine Notation erfolgt dabei in dieser Arbeit gemäß der sog. Helmholtz-Notationsweise.</w:t>
      </w:r>
      <w:r w:rsidRPr="007D446A">
        <w:rPr>
          <w:rStyle w:val="Funotenzeichen"/>
        </w:rPr>
        <w:footnoteReference w:id="220"/>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777E5747" w14:textId="582C8576"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20"/>
                    <a:stretch>
                      <a:fillRect/>
                    </a:stretch>
                  </pic:blipFill>
                  <pic:spPr bwMode="auto">
                    <a:xfrm>
                      <a:off x="0" y="0"/>
                      <a:ext cx="3239508" cy="2604310"/>
                    </a:xfrm>
                    <a:prstGeom prst="rect">
                      <a:avLst/>
                    </a:prstGeom>
                    <a:noFill/>
                    <a:ln w="9525">
                      <a:noFill/>
                      <a:headEnd/>
                      <a:tailEnd/>
                    </a:ln>
                  </pic:spPr>
                </pic:pic>
              </a:graphicData>
            </a:graphic>
          </wp:inline>
        </w:drawing>
      </w:r>
    </w:p>
    <w:p w14:paraId="3F08F0B6" w14:textId="090FC2E6"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44E7364E" w14:textId="70348390" w:rsidR="00605FF0" w:rsidRPr="00605FF0" w:rsidRDefault="00605FF0" w:rsidP="00605FF0">
      <w:pPr>
        <w:pStyle w:val="Textkrper"/>
        <w:spacing w:line="360" w:lineRule="auto"/>
        <w:contextualSpacing/>
        <w:jc w:val="both"/>
        <w:rPr>
          <w:lang w:val="de-DE"/>
        </w:rPr>
      </w:pPr>
      <w:r w:rsidRPr="00605FF0">
        <w:rPr>
          <w:lang w:val="de-DE"/>
        </w:rPr>
        <w:t xml:space="preserve">Dabei ist jedoch weiter zwischen Notation und </w:t>
      </w:r>
      <w:r w:rsidR="00856381">
        <w:rPr>
          <w:lang w:val="de-DE"/>
        </w:rPr>
        <w:t>„</w:t>
      </w:r>
      <w:r w:rsidRPr="00605FF0">
        <w:rPr>
          <w:lang w:val="de-DE"/>
        </w:rPr>
        <w:t>Klang” – etwa bei transponierenden Instrumenten zu differenzieren. Dieser Faden wird an späterer Stelle wieder aufzunehmen sein.</w:t>
      </w:r>
    </w:p>
    <w:p w14:paraId="751B1D62" w14:textId="77777777" w:rsidR="00605FF0" w:rsidRPr="00605FF0" w:rsidRDefault="00605FF0" w:rsidP="00605FF0">
      <w:pPr>
        <w:pStyle w:val="berschrift5"/>
        <w:spacing w:line="360" w:lineRule="auto"/>
        <w:contextualSpacing/>
        <w:jc w:val="both"/>
        <w:rPr>
          <w:lang w:val="de-DE"/>
        </w:rPr>
      </w:pPr>
      <w:bookmarkStart w:id="112" w:name="stimmton-1"/>
      <w:bookmarkStart w:id="113" w:name="_Toc48836090"/>
      <w:r w:rsidRPr="00605FF0">
        <w:rPr>
          <w:lang w:val="de-DE"/>
        </w:rPr>
        <w:t>Stimmton</w:t>
      </w:r>
      <w:bookmarkEnd w:id="112"/>
      <w:bookmarkEnd w:id="113"/>
    </w:p>
    <w:p w14:paraId="2C432AA5" w14:textId="32D101C1" w:rsidR="00605FF0" w:rsidRPr="00605FF0" w:rsidRDefault="00605FF0" w:rsidP="00605FF0">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proofErr w:type="spellStart"/>
      <w:proofErr w:type="gramStart"/>
      <w:r w:rsidRPr="00605FF0">
        <w:rPr>
          <w:rStyle w:val="VerbatimChar"/>
          <w:lang w:val="de-DE"/>
        </w:rPr>
        <w:t>ma:Stimmhoehe</w:t>
      </w:r>
      <w:proofErr w:type="spellEnd"/>
      <w:proofErr w:type="gramEnd"/>
      <w:r w:rsidRPr="00605FF0">
        <w:rPr>
          <w:lang w:val="de-DE"/>
        </w:rPr>
        <w:t xml:space="preserve">, indem jene </w:t>
      </w:r>
      <w:r w:rsidR="00856381">
        <w:rPr>
          <w:lang w:val="de-DE"/>
        </w:rPr>
        <w:t>„</w:t>
      </w:r>
      <w:r w:rsidRPr="00605FF0">
        <w:rPr>
          <w:lang w:val="de-DE"/>
        </w:rPr>
        <w:t>symbolische”, tonsystemisch-relative Tonhöhe durch die Zuweisung einer Frequenz definiert wird und als Referenzton Verwendung finden kann.</w:t>
      </w:r>
    </w:p>
    <w:p w14:paraId="27C7C11A" w14:textId="77777777" w:rsidR="00605FF0" w:rsidRPr="00605FF0" w:rsidRDefault="00605FF0" w:rsidP="00605FF0">
      <w:pPr>
        <w:pStyle w:val="Textkrper"/>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proofErr w:type="spellStart"/>
      <w:r w:rsidRPr="00605FF0">
        <w:rPr>
          <w:rStyle w:val="VerbatimChar"/>
          <w:lang w:val="de-DE"/>
        </w:rPr>
        <w:t>ma:a</w:t>
      </w:r>
      <w:proofErr w:type="spellEnd"/>
      <w:r w:rsidRPr="00605FF0">
        <w:rPr>
          <w:rStyle w:val="VerbatimChar"/>
          <w:lang w:val="de-DE"/>
        </w:rPr>
        <w:t>' = 415 Hz</w:t>
      </w:r>
      <w:r w:rsidRPr="00605FF0">
        <w:rPr>
          <w:lang w:val="de-DE"/>
        </w:rPr>
        <w:t xml:space="preserve"> sehr viel aussagekräftiger, multidimensionaler und semantisch anschlussfähiger würde, wenn man jeden Bestandteil des Tripels als einzelnes Konzept auffassen würde.</w:t>
      </w:r>
    </w:p>
    <w:p w14:paraId="3547CF06" w14:textId="77777777" w:rsidR="00605FF0" w:rsidRPr="00605FF0" w:rsidRDefault="00605FF0" w:rsidP="00605FF0">
      <w:pPr>
        <w:pStyle w:val="Textkrper"/>
        <w:spacing w:line="360" w:lineRule="auto"/>
        <w:contextualSpacing/>
        <w:jc w:val="both"/>
        <w:rPr>
          <w:lang w:val="de-DE"/>
        </w:rPr>
      </w:pPr>
      <w:r w:rsidRPr="00605FF0">
        <w:rPr>
          <w:lang w:val="de-DE"/>
        </w:rPr>
        <w:t xml:space="preserve">Dabei existiert bereits eine Entität </w:t>
      </w:r>
      <w:proofErr w:type="spellStart"/>
      <w:proofErr w:type="gramStart"/>
      <w:r w:rsidRPr="00605FF0">
        <w:rPr>
          <w:rStyle w:val="VerbatimChar"/>
          <w:lang w:val="de-DE"/>
        </w:rPr>
        <w:t>ma:a</w:t>
      </w:r>
      <w:proofErr w:type="spellEnd"/>
      <w:proofErr w:type="gramEnd"/>
      <w:r w:rsidRPr="00605FF0">
        <w:rPr>
          <w:rStyle w:val="VerbatimChar"/>
          <w:lang w:val="de-DE"/>
        </w:rPr>
        <w:t>'</w:t>
      </w:r>
      <w:r w:rsidRPr="00605FF0">
        <w:rPr>
          <w:lang w:val="de-DE"/>
        </w:rPr>
        <w:t>, durch deren Nachnutzung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114" w:name="ton-als-physikalisches-phänomen"/>
      <w:bookmarkStart w:id="115" w:name="_Toc48836091"/>
      <w:r w:rsidRPr="00605FF0">
        <w:rPr>
          <w:lang w:val="de-DE"/>
        </w:rPr>
        <w:t>Ton als physikalisches Phänomen</w:t>
      </w:r>
      <w:bookmarkEnd w:id="114"/>
      <w:bookmarkEnd w:id="115"/>
    </w:p>
    <w:p w14:paraId="41AA308B" w14:textId="0F00F0A7" w:rsidR="00605FF0" w:rsidRPr="00605FF0" w:rsidRDefault="00605FF0" w:rsidP="00605FF0">
      <w:pPr>
        <w:pStyle w:val="FirstParagraph"/>
        <w:spacing w:line="360" w:lineRule="auto"/>
        <w:contextualSpacing/>
        <w:jc w:val="both"/>
        <w:rPr>
          <w:lang w:val="de-DE"/>
        </w:rPr>
      </w:pPr>
      <w:r w:rsidRPr="00605FF0">
        <w:rPr>
          <w:lang w:val="de-DE"/>
        </w:rPr>
        <w:t xml:space="preserve">Wie bereits mehrfach erwähnt, geschieht die Etablierung eines Referenztons, eines Stimmtons, durch </w:t>
      </w:r>
      <w:r w:rsidR="00856381">
        <w:rPr>
          <w:lang w:val="de-DE"/>
        </w:rPr>
        <w:t>„</w:t>
      </w:r>
      <w:r w:rsidRPr="00605FF0">
        <w:rPr>
          <w:lang w:val="de-DE"/>
        </w:rPr>
        <w:t xml:space="preserve">das Mappen” eines relativen </w:t>
      </w:r>
      <w:proofErr w:type="spellStart"/>
      <w:r w:rsidRPr="00605FF0">
        <w:rPr>
          <w:lang w:val="de-DE"/>
        </w:rPr>
        <w:t>Tonkonkonzepts</w:t>
      </w:r>
      <w:proofErr w:type="spellEnd"/>
      <w:r w:rsidRPr="00605FF0">
        <w:rPr>
          <w:lang w:val="de-DE"/>
        </w:rPr>
        <w:t xml:space="preserve"> mit der realen Naturerscheinung akustischer Schwingungsfrequenzen. Soll nun also diese </w:t>
      </w:r>
      <w:r w:rsidR="00856381">
        <w:rPr>
          <w:lang w:val="de-DE"/>
        </w:rPr>
        <w:t>„</w:t>
      </w:r>
      <w:r w:rsidRPr="00605FF0">
        <w:rPr>
          <w:lang w:val="de-DE"/>
        </w:rPr>
        <w:t xml:space="preserve">Konkordanz” </w:t>
      </w:r>
      <w:r w:rsidRPr="00605FF0">
        <w:rPr>
          <w:lang w:val="de-DE"/>
        </w:rPr>
        <w:lastRenderedPageBreak/>
        <w:t xml:space="preserve">ebenfalls in eine Tripelstruktur gebracht werden, muss eine Property sowie ein Objekt definiert werden. Dies kann an dieser Stelle nur prophylaktisch erfolgen, erfordert doch die Modellierung mit etablierten </w:t>
      </w:r>
      <w:proofErr w:type="spellStart"/>
      <w:r w:rsidRPr="00605FF0">
        <w:rPr>
          <w:lang w:val="de-DE"/>
        </w:rPr>
        <w:t>Semantic</w:t>
      </w:r>
      <w:proofErr w:type="spellEnd"/>
      <w:r w:rsidRPr="00605FF0">
        <w:rPr>
          <w:lang w:val="de-DE"/>
        </w:rPr>
        <w:t xml:space="preserve"> Web-Sprachen solide(</w:t>
      </w:r>
      <w:proofErr w:type="spellStart"/>
      <w:r w:rsidRPr="00605FF0">
        <w:rPr>
          <w:lang w:val="de-DE"/>
        </w:rPr>
        <w:t>re</w:t>
      </w:r>
      <w:proofErr w:type="spellEnd"/>
      <w:r w:rsidRPr="00605FF0">
        <w:rPr>
          <w:lang w:val="de-DE"/>
        </w:rPr>
        <w:t xml:space="preserve">) Kenntnisse im Bereich der Akustik. Daher soll zunächst mit der </w:t>
      </w:r>
      <w:proofErr w:type="spellStart"/>
      <w:r w:rsidRPr="00605FF0">
        <w:rPr>
          <w:lang w:val="de-DE"/>
        </w:rPr>
        <w:t>Wikidata</w:t>
      </w:r>
      <w:proofErr w:type="spellEnd"/>
      <w:r w:rsidRPr="00605FF0">
        <w:rPr>
          <w:lang w:val="de-DE"/>
        </w:rPr>
        <w:t xml:space="preserve">-Entität </w:t>
      </w:r>
      <w:r w:rsidR="00856381">
        <w:rPr>
          <w:lang w:val="de-DE"/>
        </w:rPr>
        <w:t>„</w:t>
      </w:r>
      <w:proofErr w:type="spellStart"/>
      <w:r w:rsidRPr="00605FF0">
        <w:rPr>
          <w:lang w:val="de-DE"/>
        </w:rPr>
        <w:t>pitch</w:t>
      </w:r>
      <w:proofErr w:type="spellEnd"/>
      <w:r w:rsidRPr="00605FF0">
        <w:rPr>
          <w:lang w:val="de-DE"/>
        </w:rPr>
        <w:t>”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vorliebgenommen werden, die als Klasse eingeführt werden kann. Ihr als Instanz zugeordnet, ist die zu erstellende Frequenz-Entität </w:t>
      </w:r>
      <w:r w:rsidRPr="00605FF0">
        <w:rPr>
          <w:rStyle w:val="VerbatimChar"/>
          <w:lang w:val="de-DE"/>
        </w:rPr>
        <w:t>ma:415Hz</w:t>
      </w:r>
      <w:r w:rsidRPr="00605FF0">
        <w:rPr>
          <w:lang w:val="de-DE"/>
        </w:rPr>
        <w:t xml:space="preserve">. Eine weitere Ausdifferenzierung der Bestandteile in Datentypen (etwa </w:t>
      </w:r>
      <w:r w:rsidR="00856381">
        <w:rPr>
          <w:lang w:val="de-DE"/>
        </w:rPr>
        <w:t>„</w:t>
      </w:r>
      <w:r w:rsidRPr="00605FF0">
        <w:rPr>
          <w:lang w:val="de-DE"/>
        </w:rPr>
        <w:t>natürliche Zahlen”) und Einheitswerte (Hz) wäre ebenfalls ein Anschlusspunkt für künftige Bestrebungen.</w:t>
      </w:r>
      <w:r w:rsidRPr="007D446A">
        <w:rPr>
          <w:rStyle w:val="Funotenzeichen"/>
        </w:rPr>
        <w:footnoteReference w:id="221"/>
      </w:r>
    </w:p>
    <w:p w14:paraId="39151D23" w14:textId="77777777" w:rsidR="00605FF0" w:rsidRPr="00605FF0" w:rsidRDefault="00605FF0" w:rsidP="00605FF0">
      <w:pPr>
        <w:pStyle w:val="berschrift5"/>
        <w:spacing w:line="360" w:lineRule="auto"/>
        <w:contextualSpacing/>
        <w:jc w:val="both"/>
        <w:rPr>
          <w:lang w:val="de-DE"/>
        </w:rPr>
      </w:pPr>
      <w:bookmarkStart w:id="116" w:name="modellierung-stimmhöhe-referenzton"/>
      <w:bookmarkStart w:id="117" w:name="_Toc48836092"/>
      <w:r w:rsidRPr="00605FF0">
        <w:rPr>
          <w:lang w:val="de-DE"/>
        </w:rPr>
        <w:t>Modellierung Stimmhöhe / Referenzton</w:t>
      </w:r>
      <w:bookmarkEnd w:id="116"/>
      <w:bookmarkEnd w:id="117"/>
    </w:p>
    <w:p w14:paraId="7A0B9CFB" w14:textId="009D9630" w:rsidR="00605FF0" w:rsidRPr="00605FF0" w:rsidRDefault="00605FF0" w:rsidP="00605FF0">
      <w:pPr>
        <w:pStyle w:val="FirstParagraph"/>
        <w:spacing w:line="360" w:lineRule="auto"/>
        <w:contextualSpacing/>
        <w:jc w:val="both"/>
        <w:rPr>
          <w:lang w:val="de-DE"/>
        </w:rPr>
      </w:pPr>
      <w:r w:rsidRPr="00605FF0">
        <w:rPr>
          <w:lang w:val="de-DE"/>
        </w:rPr>
        <w:t>1) Es ergibt sich also der folgende Zusammenhang:</w:t>
      </w:r>
    </w:p>
    <w:p w14:paraId="2A923E26" w14:textId="77777777" w:rsidR="00605FF0" w:rsidRPr="00605FF0" w:rsidRDefault="00605FF0" w:rsidP="00605FF0">
      <w:pPr>
        <w:pStyle w:val="Textkrper"/>
        <w:spacing w:line="360" w:lineRule="auto"/>
        <w:contextualSpacing/>
        <w:jc w:val="both"/>
        <w:rPr>
          <w:lang w:val="de-DE"/>
        </w:rPr>
      </w:pPr>
      <w:r w:rsidRPr="005501FD">
        <w:rPr>
          <w:b/>
          <w:highlight w:val="yellow"/>
          <w:lang w:val="de-DE"/>
        </w:rPr>
        <w:t>Bild:</w:t>
      </w:r>
      <w:r w:rsidRPr="00605FF0">
        <w:rPr>
          <w:b/>
          <w:lang w:val="de-DE"/>
        </w:rPr>
        <w:t xml:space="preserve"> </w:t>
      </w:r>
    </w:p>
    <w:p w14:paraId="4767001C"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ma:Stimmhoehe</w:t>
      </w:r>
      <w:proofErr w:type="spellEnd"/>
      <w:proofErr w:type="gramEnd"/>
      <w:r w:rsidRPr="00605FF0">
        <w:rPr>
          <w:lang w:val="de-DE"/>
        </w:rPr>
        <w:t xml:space="preserve"> integriert in sich die allgemeine, freilich durch Instanzen dieser Klassen weiter zu spezifizierende Aussage:</w:t>
      </w:r>
    </w:p>
    <w:p w14:paraId="557C16E0" w14:textId="77777777" w:rsidR="00605FF0" w:rsidRPr="00605FF0" w:rsidRDefault="00605FF0" w:rsidP="00605FF0">
      <w:pPr>
        <w:pStyle w:val="Textkrper"/>
        <w:spacing w:line="360" w:lineRule="auto"/>
        <w:contextualSpacing/>
        <w:jc w:val="both"/>
        <w:rPr>
          <w:lang w:val="de-DE"/>
        </w:rPr>
      </w:pPr>
      <w:proofErr w:type="spellStart"/>
      <w:proofErr w:type="gramStart"/>
      <w:r w:rsidRPr="00605FF0">
        <w:rPr>
          <w:rStyle w:val="VerbatimChar"/>
          <w:lang w:val="de-DE"/>
        </w:rPr>
        <w:t>ma:Ton</w:t>
      </w:r>
      <w:proofErr w:type="spellEnd"/>
      <w:proofErr w:type="gram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wdt:Q118819</w:t>
      </w: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durch das neue Property </w:t>
      </w:r>
      <w:proofErr w:type="spellStart"/>
      <w:r w:rsidRPr="00605FF0">
        <w:rPr>
          <w:rStyle w:val="VerbatimChar"/>
          <w:lang w:val="de-DE"/>
        </w:rPr>
        <w:t>rdf:value</w:t>
      </w:r>
      <w:proofErr w:type="spellEnd"/>
      <w:r w:rsidRPr="007D446A">
        <w:rPr>
          <w:rStyle w:val="Funotenzeichen"/>
        </w:rPr>
        <w:footnoteReference w:id="222"/>
      </w:r>
      <w:r w:rsidRPr="00605FF0">
        <w:rPr>
          <w:lang w:val="de-DE"/>
        </w:rPr>
        <w:t xml:space="preserve"> in Relation zu </w:t>
      </w:r>
      <w:proofErr w:type="spellStart"/>
      <w:r w:rsidRPr="00605FF0">
        <w:rPr>
          <w:rStyle w:val="VerbatimChar"/>
          <w:lang w:val="de-DE"/>
        </w:rPr>
        <w:t>ma:Ton</w:t>
      </w:r>
      <w:proofErr w:type="spellEnd"/>
      <w:r w:rsidRPr="00605FF0">
        <w:rPr>
          <w:lang w:val="de-DE"/>
        </w:rPr>
        <w:t xml:space="preserve">, etwa </w:t>
      </w:r>
      <w:proofErr w:type="spellStart"/>
      <w:r w:rsidRPr="00605FF0">
        <w:rPr>
          <w:rStyle w:val="VerbatimChar"/>
          <w:lang w:val="de-DE"/>
        </w:rPr>
        <w:t>ma:a</w:t>
      </w:r>
      <w:proofErr w:type="spellEnd"/>
      <w:r w:rsidRPr="00605FF0">
        <w:rPr>
          <w:rStyle w:val="VerbatimChar"/>
          <w:lang w:val="de-DE"/>
        </w:rPr>
        <w:t>'</w:t>
      </w:r>
      <w:r w:rsidRPr="00605FF0">
        <w:rPr>
          <w:lang w:val="de-DE"/>
        </w:rPr>
        <w:t>, gesetzt.</w:t>
      </w:r>
    </w:p>
    <w:p w14:paraId="04372C61" w14:textId="77777777" w:rsidR="00605FF0" w:rsidRPr="00605FF0" w:rsidRDefault="00605FF0" w:rsidP="00605FF0">
      <w:pPr>
        <w:pStyle w:val="Textkrper"/>
        <w:spacing w:line="360" w:lineRule="auto"/>
        <w:contextualSpacing/>
        <w:jc w:val="both"/>
        <w:rPr>
          <w:lang w:val="de-DE"/>
        </w:rPr>
      </w:pPr>
      <w:r w:rsidRPr="00605FF0">
        <w:rPr>
          <w:lang w:val="de-DE"/>
        </w:rPr>
        <w:t xml:space="preserve">2) Durch die so erfolgte Modellierung der Entität </w:t>
      </w:r>
      <w:proofErr w:type="spellStart"/>
      <w:proofErr w:type="gramStart"/>
      <w:r w:rsidRPr="00605FF0">
        <w:rPr>
          <w:rStyle w:val="VerbatimChar"/>
          <w:lang w:val="de-DE"/>
        </w:rPr>
        <w:t>ma:Stimmhoehe</w:t>
      </w:r>
      <w:proofErr w:type="spellEnd"/>
      <w:proofErr w:type="gramEnd"/>
      <w:r w:rsidRPr="00605FF0">
        <w:rPr>
          <w:lang w:val="de-DE"/>
        </w:rPr>
        <w:t xml:space="preserve"> als RDF-Tripel ergibt sich eine Schwierigkeit, die bislang keine Rolle gespielt hat: Das Objekt (</w:t>
      </w:r>
      <w:r w:rsidRPr="00605FF0">
        <w:rPr>
          <w:rStyle w:val="VerbatimChar"/>
          <w:lang w:val="de-DE"/>
        </w:rPr>
        <w:t>die Stimmung</w:t>
      </w:r>
      <w:r w:rsidRPr="00605FF0">
        <w:rPr>
          <w:lang w:val="de-DE"/>
        </w:rPr>
        <w:t>) der Aussage</w:t>
      </w:r>
    </w:p>
    <w:p w14:paraId="53AE3D0F" w14:textId="77777777" w:rsidR="00605FF0" w:rsidRPr="00605FF0" w:rsidRDefault="00605FF0" w:rsidP="002B44E7">
      <w:pPr>
        <w:pStyle w:val="Textkrper"/>
        <w:contextualSpacing/>
        <w:rP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lang w:val="de-DE"/>
        </w:rPr>
        <w:t>&lt;a'</w:t>
      </w:r>
      <w:proofErr w:type="gramStart"/>
      <w:r w:rsidRPr="00605FF0">
        <w:rPr>
          <w:rStyle w:val="VerbatimChar"/>
          <w:lang w:val="de-DE"/>
        </w:rPr>
        <w:t>&gt;  &lt;</w:t>
      </w:r>
      <w:proofErr w:type="gramEnd"/>
      <w:r w:rsidRPr="00605FF0">
        <w:rPr>
          <w:rStyle w:val="VerbatimChar"/>
          <w:lang w:val="de-DE"/>
        </w:rPr>
        <w:t>ist gleich&gt;    &lt;415 Hertz&gt; .</w:t>
      </w:r>
      <w:r w:rsidRPr="00605FF0">
        <w:rPr>
          <w:lang w:val="de-DE"/>
        </w:rPr>
        <w:br/>
      </w:r>
    </w:p>
    <w:p w14:paraId="27027AF0" w14:textId="19B1463B" w:rsidR="00605FF0" w:rsidRPr="00605FF0" w:rsidRDefault="00605FF0" w:rsidP="00605FF0">
      <w:pPr>
        <w:pStyle w:val="Textkrper"/>
        <w:spacing w:line="360" w:lineRule="auto"/>
        <w:contextualSpacing/>
        <w:jc w:val="both"/>
        <w:rPr>
          <w:lang w:val="de-DE"/>
        </w:rPr>
      </w:pPr>
      <w:r w:rsidRPr="00605FF0">
        <w:rPr>
          <w:lang w:val="de-DE"/>
        </w:rPr>
        <w:t xml:space="preserve">Die Lösung dieses Problems liegt im sogenannten </w:t>
      </w:r>
      <w:proofErr w:type="spellStart"/>
      <w:r w:rsidRPr="00605FF0">
        <w:rPr>
          <w:i/>
          <w:lang w:val="de-DE"/>
        </w:rPr>
        <w:t>reification</w:t>
      </w:r>
      <w:proofErr w:type="spellEnd"/>
      <w:r w:rsidRPr="00605FF0">
        <w:rPr>
          <w:lang w:val="de-DE"/>
        </w:rPr>
        <w:t>,</w:t>
      </w:r>
      <w:r w:rsidRPr="007D446A">
        <w:rPr>
          <w:rStyle w:val="Funotenzeichen"/>
        </w:rPr>
        <w:footnoteReference w:id="223"/>
      </w:r>
      <w:r w:rsidRPr="00605FF0">
        <w:rPr>
          <w:lang w:val="de-DE"/>
        </w:rPr>
        <w:t xml:space="preserve"> indem </w:t>
      </w:r>
      <w:r w:rsidR="00856381">
        <w:rPr>
          <w:lang w:val="de-DE"/>
        </w:rPr>
        <w:t>„</w:t>
      </w:r>
      <w:r w:rsidRPr="00605FF0">
        <w:rPr>
          <w:lang w:val="de-DE"/>
        </w:rPr>
        <w:t>eine Aussage über eine Aussage” gemäß dem folgenden Schema gemacht wird:</w:t>
      </w:r>
    </w:p>
    <w:p w14:paraId="07656618" w14:textId="77777777" w:rsidR="002B44E7" w:rsidRDefault="00605FF0" w:rsidP="002B44E7">
      <w:pPr>
        <w:pStyle w:val="Textkrper"/>
        <w:contextualSpacing/>
        <w:rPr>
          <w:rStyle w:val="VerbatimCha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p>
    <w:p w14:paraId="25330881" w14:textId="580A6189" w:rsidR="00605FF0" w:rsidRPr="00605FF0" w:rsidRDefault="00605FF0" w:rsidP="002B44E7">
      <w:pPr>
        <w:pStyle w:val="Textkrper"/>
        <w:contextualSpacing/>
        <w:rPr>
          <w:lang w:val="de-DE"/>
        </w:rPr>
      </w:pPr>
    </w:p>
    <w:p w14:paraId="31DA02FF" w14:textId="77777777" w:rsidR="00605FF0" w:rsidRPr="00605FF0" w:rsidRDefault="00605FF0" w:rsidP="002B44E7">
      <w:pPr>
        <w:pStyle w:val="Textkrper"/>
        <w:contextualSpacing/>
        <w:rPr>
          <w:lang w:val="de-DE"/>
        </w:rPr>
      </w:pPr>
      <w:r w:rsidRPr="00605FF0">
        <w:rPr>
          <w:rStyle w:val="VerbatimChar"/>
          <w:lang w:val="de-DE"/>
        </w:rPr>
        <w:lastRenderedPageBreak/>
        <w:t xml:space="preserve">&lt;die Stimmung&gt;    &lt;hat Subjekt&gt;   &lt;a'&gt;  </w:t>
      </w:r>
      <w:proofErr w:type="gramStart"/>
      <w:r w:rsidRPr="00605FF0">
        <w:rPr>
          <w:rStyle w:val="VerbatimChar"/>
          <w:lang w:val="de-DE"/>
        </w:rPr>
        <w:t xml:space="preserve">  .</w:t>
      </w:r>
      <w:proofErr w:type="gramEnd"/>
      <w:r w:rsidRPr="00605FF0">
        <w:rPr>
          <w:lang w:val="de-DE"/>
        </w:rPr>
        <w:br/>
      </w:r>
    </w:p>
    <w:p w14:paraId="13B1CB14" w14:textId="77777777" w:rsidR="00605FF0" w:rsidRPr="00605FF0" w:rsidRDefault="00605FF0" w:rsidP="002B44E7">
      <w:pPr>
        <w:pStyle w:val="Textkrper"/>
        <w:contextualSpacing/>
        <w:rPr>
          <w:lang w:val="de-DE"/>
        </w:rPr>
      </w:pPr>
      <w:r w:rsidRPr="00605FF0">
        <w:rPr>
          <w:rStyle w:val="VerbatimChar"/>
          <w:lang w:val="de-DE"/>
        </w:rPr>
        <w:t>&lt;die Stimmung&gt;    &lt;hat Prädikat</w:t>
      </w:r>
      <w:proofErr w:type="gramStart"/>
      <w:r w:rsidRPr="00605FF0">
        <w:rPr>
          <w:rStyle w:val="VerbatimChar"/>
          <w:lang w:val="de-DE"/>
        </w:rPr>
        <w:t>&gt;  &lt;</w:t>
      </w:r>
      <w:proofErr w:type="gramEnd"/>
      <w:r w:rsidRPr="00605FF0">
        <w:rPr>
          <w:rStyle w:val="VerbatimChar"/>
          <w:lang w:val="de-DE"/>
        </w:rPr>
        <w:t>ist gleich&gt;    .</w:t>
      </w:r>
      <w:r w:rsidRPr="00605FF0">
        <w:rPr>
          <w:lang w:val="de-DE"/>
        </w:rPr>
        <w:br/>
      </w:r>
    </w:p>
    <w:p w14:paraId="26C87AF6" w14:textId="77777777" w:rsidR="00605FF0" w:rsidRPr="00605FF0" w:rsidRDefault="00605FF0" w:rsidP="002B44E7">
      <w:pPr>
        <w:pStyle w:val="Textkrper"/>
        <w:contextualSpacing/>
        <w:rPr>
          <w:lang w:val="de-DE"/>
        </w:rPr>
      </w:pPr>
      <w:r w:rsidRPr="00605FF0">
        <w:rPr>
          <w:rStyle w:val="VerbatimChar"/>
          <w:lang w:val="de-DE"/>
        </w:rPr>
        <w:t>&lt;die Stimmung&gt;    &lt;hat Objekt&gt;    &lt;415 Hertz</w:t>
      </w:r>
      <w:proofErr w:type="gramStart"/>
      <w:r w:rsidRPr="00605FF0">
        <w:rPr>
          <w:rStyle w:val="VerbatimChar"/>
          <w:lang w:val="de-DE"/>
        </w:rPr>
        <w:t>&gt; .</w:t>
      </w:r>
      <w:proofErr w:type="gramEnd"/>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77777777" w:rsidR="00605FF0" w:rsidRPr="00605FF0" w:rsidRDefault="00605FF0" w:rsidP="002B44E7">
      <w:pPr>
        <w:pStyle w:val="Textkrper"/>
        <w:contextualSpacing/>
        <w:rPr>
          <w:lang w:val="de-DE"/>
        </w:rPr>
      </w:pPr>
      <w:r w:rsidRPr="00605FF0">
        <w:rPr>
          <w:rStyle w:val="VerbatimChar"/>
          <w:lang w:val="de-DE"/>
        </w:rPr>
        <w:t>&lt;die Stimmung&gt;    &lt;ist eine</w:t>
      </w:r>
      <w:proofErr w:type="gramStart"/>
      <w:r w:rsidRPr="00605FF0">
        <w:rPr>
          <w:rStyle w:val="VerbatimChar"/>
          <w:lang w:val="de-DE"/>
        </w:rPr>
        <w:t>&gt;  &lt;</w:t>
      </w:r>
      <w:proofErr w:type="gramEnd"/>
      <w:r w:rsidRPr="00605FF0">
        <w:rPr>
          <w:rStyle w:val="VerbatimChar"/>
          <w:lang w:val="de-DE"/>
        </w:rPr>
        <w:t>Tripel-Aussage&gt;    .</w:t>
      </w:r>
      <w:r w:rsidRPr="00605FF0">
        <w:rPr>
          <w:lang w:val="de-DE"/>
        </w:rPr>
        <w:br/>
      </w:r>
    </w:p>
    <w:p w14:paraId="6E386D40" w14:textId="300490F0"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proofErr w:type="spellStart"/>
      <w:proofErr w:type="gramStart"/>
      <w:r w:rsidRPr="00605FF0">
        <w:rPr>
          <w:rStyle w:val="VerbatimChar"/>
          <w:lang w:val="de-DE"/>
        </w:rPr>
        <w:t>rdf:subject</w:t>
      </w:r>
      <w:proofErr w:type="spellEnd"/>
      <w:proofErr w:type="gramEnd"/>
      <w:r w:rsidRPr="00605FF0">
        <w:rPr>
          <w:lang w:val="de-DE"/>
        </w:rPr>
        <w:t>,</w:t>
      </w:r>
      <w:r w:rsidRPr="007D446A">
        <w:rPr>
          <w:rStyle w:val="Funotenzeichen"/>
        </w:rPr>
        <w:footnoteReference w:id="224"/>
      </w:r>
      <w:r w:rsidRPr="00605FF0">
        <w:rPr>
          <w:lang w:val="de-DE"/>
        </w:rPr>
        <w:t xml:space="preserve"> </w:t>
      </w:r>
      <w:proofErr w:type="spellStart"/>
      <w:r w:rsidRPr="00605FF0">
        <w:rPr>
          <w:rStyle w:val="VerbatimChar"/>
          <w:lang w:val="de-DE"/>
        </w:rPr>
        <w:t>rdf:predicate</w:t>
      </w:r>
      <w:proofErr w:type="spellEnd"/>
      <w:r w:rsidRPr="007D446A">
        <w:rPr>
          <w:rStyle w:val="Funotenzeichen"/>
        </w:rPr>
        <w:footnoteReference w:id="225"/>
      </w:r>
      <w:r w:rsidRPr="00605FF0">
        <w:rPr>
          <w:lang w:val="de-DE"/>
        </w:rPr>
        <w:t xml:space="preserve"> und </w:t>
      </w:r>
      <w:proofErr w:type="spellStart"/>
      <w:r w:rsidRPr="00605FF0">
        <w:rPr>
          <w:rStyle w:val="VerbatimChar"/>
          <w:lang w:val="de-DE"/>
        </w:rPr>
        <w:t>rdf:object</w:t>
      </w:r>
      <w:proofErr w:type="spellEnd"/>
      <w:r w:rsidRPr="007D446A">
        <w:rPr>
          <w:rStyle w:val="Funotenzeichen"/>
        </w:rPr>
        <w:footnoteReference w:id="226"/>
      </w:r>
      <w:r w:rsidRPr="00605FF0">
        <w:rPr>
          <w:lang w:val="de-DE"/>
        </w:rPr>
        <w:t xml:space="preserve"> geschehen. Zudem kann das Objekt durch Klassifizierung als Aussage durch die Verbindung über das Property </w:t>
      </w:r>
      <w:proofErr w:type="spellStart"/>
      <w:proofErr w:type="gramStart"/>
      <w:r w:rsidRPr="00605FF0">
        <w:rPr>
          <w:rStyle w:val="VerbatimChar"/>
          <w:lang w:val="de-DE"/>
        </w:rPr>
        <w:t>rdf:type</w:t>
      </w:r>
      <w:proofErr w:type="spellEnd"/>
      <w:proofErr w:type="gramEnd"/>
      <w:r w:rsidRPr="00605FF0">
        <w:rPr>
          <w:lang w:val="de-DE"/>
        </w:rPr>
        <w:t xml:space="preserve"> zur </w:t>
      </w:r>
      <w:proofErr w:type="spellStart"/>
      <w:r w:rsidRPr="00605FF0">
        <w:rPr>
          <w:lang w:val="de-DE"/>
        </w:rPr>
        <w:t>Entiät</w:t>
      </w:r>
      <w:proofErr w:type="spellEnd"/>
      <w:r w:rsidRPr="00605FF0">
        <w:rPr>
          <w:lang w:val="de-DE"/>
        </w:rPr>
        <w:t xml:space="preserve"> </w:t>
      </w:r>
      <w:proofErr w:type="spellStart"/>
      <w:r w:rsidRPr="00605FF0">
        <w:rPr>
          <w:rStyle w:val="VerbatimChar"/>
          <w:lang w:val="de-DE"/>
        </w:rPr>
        <w:t>rdf:statement</w:t>
      </w:r>
      <w:proofErr w:type="spellEnd"/>
      <w:r w:rsidRPr="007D446A">
        <w:rPr>
          <w:rStyle w:val="Funotenzeichen"/>
        </w:rPr>
        <w:footnoteReference w:id="227"/>
      </w:r>
      <w:r w:rsidRPr="00605FF0">
        <w:rPr>
          <w:lang w:val="de-DE"/>
        </w:rPr>
        <w:t xml:space="preserve"> definiert werden:</w:t>
      </w:r>
      <w:r w:rsidRPr="007D446A">
        <w:rPr>
          <w:rStyle w:val="Funotenzeichen"/>
        </w:rPr>
        <w:footnoteReference w:id="228"/>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wdt:musical</w:t>
      </w:r>
      <w:proofErr w:type="gramEnd"/>
      <w:r w:rsidRPr="00605FF0">
        <w:rPr>
          <w:rStyle w:val="VerbatimChar"/>
          <w:lang w:val="de-DE"/>
        </w:rPr>
        <w:t>_instrument</w:t>
      </w:r>
      <w:proofErr w:type="spellEnd"/>
      <w:r w:rsidRPr="00605FF0">
        <w:rPr>
          <w:rStyle w:val="VerbatimChar"/>
          <w:lang w:val="de-DE"/>
        </w:rPr>
        <w:t>&gt; &lt;</w:t>
      </w:r>
      <w:proofErr w:type="spellStart"/>
      <w:r w:rsidRPr="00605FF0">
        <w:rPr>
          <w:rStyle w:val="VerbatimChar"/>
          <w:lang w:val="de-DE"/>
        </w:rPr>
        <w:t>ma:hat_Stimmhoehe</w:t>
      </w:r>
      <w:proofErr w:type="spellEnd"/>
      <w:r w:rsidRPr="00605FF0">
        <w:rPr>
          <w:rStyle w:val="VerbatimChar"/>
          <w:lang w:val="de-DE"/>
        </w:rPr>
        <w:t>&gt; &lt;</w:t>
      </w:r>
      <w:proofErr w:type="spellStart"/>
      <w:r w:rsidRPr="00605FF0">
        <w:rPr>
          <w:rStyle w:val="VerbatimChar"/>
          <w:lang w:val="de-DE"/>
        </w:rPr>
        <w:t>ma:Stimmhoehe</w:t>
      </w:r>
      <w:proofErr w:type="spellEnd"/>
      <w:r w:rsidRPr="00605FF0">
        <w:rPr>
          <w:rStyle w:val="VerbatimChar"/>
          <w:lang w:val="de-DE"/>
        </w:rPr>
        <w:t>&gt; .</w:t>
      </w:r>
      <w:r w:rsidRPr="00605FF0">
        <w:rPr>
          <w:lang w:val="de-DE"/>
        </w:rPr>
        <w:br/>
      </w:r>
    </w:p>
    <w:p w14:paraId="74849689"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rdf:subject</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1D900D51"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rdf:predicate</w:t>
      </w:r>
      <w:proofErr w:type="spellEnd"/>
      <w:r w:rsidRPr="00605FF0">
        <w:rPr>
          <w:rStyle w:val="VerbatimChar"/>
          <w:lang w:val="de-DE"/>
        </w:rPr>
        <w:t>&gt; &lt;</w:t>
      </w:r>
      <w:proofErr w:type="spellStart"/>
      <w:r w:rsidRPr="00605FF0">
        <w:rPr>
          <w:rStyle w:val="VerbatimChar"/>
          <w:lang w:val="de-DE"/>
        </w:rPr>
        <w:t>rdf:value</w:t>
      </w:r>
      <w:proofErr w:type="spellEnd"/>
      <w:r w:rsidRPr="00605FF0">
        <w:rPr>
          <w:rStyle w:val="VerbatimChar"/>
          <w:lang w:val="de-DE"/>
        </w:rPr>
        <w:t>&gt; .</w:t>
      </w:r>
      <w:r w:rsidRPr="00605FF0">
        <w:rPr>
          <w:lang w:val="de-DE"/>
        </w:rPr>
        <w:br/>
      </w:r>
    </w:p>
    <w:p w14:paraId="3A5BA688"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rdf:object</w:t>
      </w:r>
      <w:proofErr w:type="spellEnd"/>
      <w:r w:rsidRPr="00605FF0">
        <w:rPr>
          <w:rStyle w:val="VerbatimChar"/>
          <w:lang w:val="de-DE"/>
        </w:rPr>
        <w:t>&gt;    &lt;</w:t>
      </w:r>
      <w:proofErr w:type="spellStart"/>
      <w:r w:rsidRPr="00605FF0">
        <w:rPr>
          <w:rStyle w:val="VerbatimChar"/>
          <w:lang w:val="de-DE"/>
        </w:rPr>
        <w:t>wdt:pitch</w:t>
      </w:r>
      <w:proofErr w:type="spellEnd"/>
      <w:r w:rsidRPr="00605FF0">
        <w:rPr>
          <w:rStyle w:val="VerbatimChar"/>
          <w:lang w:val="de-DE"/>
        </w:rPr>
        <w:t>&gt;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rdf:type</w:t>
      </w:r>
      <w:proofErr w:type="spellEnd"/>
      <w:r w:rsidRPr="00605FF0">
        <w:rPr>
          <w:rStyle w:val="VerbatimChar"/>
          <w:lang w:val="de-DE"/>
        </w:rPr>
        <w:t>&gt;  &lt;</w:t>
      </w:r>
      <w:proofErr w:type="spellStart"/>
      <w:r w:rsidRPr="00605FF0">
        <w:rPr>
          <w:rStyle w:val="VerbatimChar"/>
          <w:lang w:val="de-DE"/>
        </w:rPr>
        <w:t>rdf:statement</w:t>
      </w:r>
      <w:proofErr w:type="spellEnd"/>
      <w:r w:rsidRPr="00605FF0">
        <w:rPr>
          <w:rStyle w:val="VerbatimChar"/>
          <w:lang w:val="de-DE"/>
        </w:rPr>
        <w: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118" w:name="tonraum-ambitus"/>
      <w:bookmarkStart w:id="119" w:name="_Toc48836093"/>
      <w:proofErr w:type="spellStart"/>
      <w:r w:rsidRPr="00605FF0">
        <w:rPr>
          <w:lang w:val="de-DE"/>
        </w:rPr>
        <w:t>Tonraum</w:t>
      </w:r>
      <w:proofErr w:type="spellEnd"/>
      <w:r w:rsidRPr="00605FF0">
        <w:rPr>
          <w:lang w:val="de-DE"/>
        </w:rPr>
        <w:t xml:space="preserve"> (Ambitus)</w:t>
      </w:r>
      <w:bookmarkEnd w:id="118"/>
      <w:bookmarkEnd w:id="119"/>
    </w:p>
    <w:p w14:paraId="0618CCBA" w14:textId="7A418567"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proofErr w:type="spellStart"/>
      <w:proofErr w:type="gramStart"/>
      <w:r w:rsidRPr="00605FF0">
        <w:rPr>
          <w:rStyle w:val="VerbatimChar"/>
          <w:lang w:val="de-DE"/>
        </w:rPr>
        <w:t>ma:Ambitus</w:t>
      </w:r>
      <w:proofErr w:type="spellEnd"/>
      <w:proofErr w:type="gramEnd"/>
      <w:r w:rsidRPr="00605FF0">
        <w:rPr>
          <w:lang w:val="de-DE"/>
        </w:rPr>
        <w:t xml:space="preserve">) von Stimmen zu schaffen. Auch hier halten die auffindbaren Vokabulare keine Patentrezepte bereit. So bietet zwar DOREMUS das Property </w:t>
      </w:r>
      <w:proofErr w:type="spellStart"/>
      <w:proofErr w:type="gramStart"/>
      <w:r w:rsidRPr="00605FF0">
        <w:rPr>
          <w:rStyle w:val="VerbatimChar"/>
          <w:lang w:val="de-DE"/>
        </w:rPr>
        <w:lastRenderedPageBreak/>
        <w:t>mus:has</w:t>
      </w:r>
      <w:proofErr w:type="gramEnd"/>
      <w:r w:rsidRPr="00605FF0">
        <w:rPr>
          <w:rStyle w:val="VerbatimChar"/>
          <w:lang w:val="de-DE"/>
        </w:rPr>
        <w:t>_Ambitus</w:t>
      </w:r>
      <w:proofErr w:type="spellEnd"/>
      <w:r w:rsidRPr="007D446A">
        <w:rPr>
          <w:rStyle w:val="Funotenzeichen"/>
        </w:rPr>
        <w:footnoteReference w:id="229"/>
      </w:r>
      <w:r w:rsidRPr="00605FF0">
        <w:rPr>
          <w:lang w:val="de-DE"/>
        </w:rPr>
        <w:t xml:space="preserve"> scheinbar einen Ansatzpunkt, allerdings wird durch die Erklärung </w:t>
      </w:r>
      <w:r w:rsidR="00856381">
        <w:rPr>
          <w:lang w:val="de-DE"/>
        </w:rPr>
        <w:t>„</w:t>
      </w:r>
      <w:proofErr w:type="spellStart"/>
      <w:r w:rsidRPr="00605FF0">
        <w:rPr>
          <w:lang w:val="de-DE"/>
        </w:rPr>
        <w:t>this</w:t>
      </w:r>
      <w:proofErr w:type="spellEnd"/>
      <w:r w:rsidRPr="00605FF0">
        <w:rPr>
          <w:lang w:val="de-DE"/>
        </w:rPr>
        <w:t xml:space="preserve"> </w:t>
      </w:r>
      <w:proofErr w:type="spellStart"/>
      <w:r w:rsidRPr="00605FF0">
        <w:rPr>
          <w:lang w:val="de-DE"/>
        </w:rPr>
        <w:t>property</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describing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tessitura</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character</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drawn</w:t>
      </w:r>
      <w:proofErr w:type="spellEnd"/>
      <w:r w:rsidRPr="00605FF0">
        <w:rPr>
          <w:lang w:val="de-DE"/>
        </w:rPr>
        <w:t xml:space="preserve">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score</w:t>
      </w:r>
      <w:proofErr w:type="spellEnd"/>
      <w:r w:rsidRPr="00605FF0">
        <w:rPr>
          <w:lang w:val="de-DE"/>
        </w:rPr>
        <w:t xml:space="preserve">[…]” die Benutzung letztlich auf Vokalpartien beschränkt. </w:t>
      </w:r>
      <w:proofErr w:type="spellStart"/>
      <w:r w:rsidRPr="00605FF0">
        <w:rPr>
          <w:lang w:val="de-DE"/>
        </w:rPr>
        <w:t>Wikidata</w:t>
      </w:r>
      <w:proofErr w:type="spellEnd"/>
      <w:r w:rsidRPr="00605FF0">
        <w:rPr>
          <w:lang w:val="de-DE"/>
        </w:rPr>
        <w:t xml:space="preserve"> hält das Property </w:t>
      </w:r>
      <w:proofErr w:type="spellStart"/>
      <w:proofErr w:type="gramStart"/>
      <w:r w:rsidRPr="00605FF0">
        <w:rPr>
          <w:rStyle w:val="VerbatimChar"/>
          <w:lang w:val="de-DE"/>
        </w:rPr>
        <w:t>wdt:ambitus</w:t>
      </w:r>
      <w:proofErr w:type="spellEnd"/>
      <w:proofErr w:type="gramEnd"/>
      <w:r w:rsidRPr="00605FF0">
        <w:rPr>
          <w:lang w:val="de-DE"/>
        </w:rPr>
        <w:t>(</w:t>
      </w:r>
      <w:r w:rsidRPr="00605FF0">
        <w:rPr>
          <w:rStyle w:val="VerbatimChar"/>
          <w:lang w:val="de-DE"/>
        </w:rPr>
        <w:t>P2279</w:t>
      </w:r>
      <w:r w:rsidRPr="00605FF0">
        <w:rPr>
          <w:lang w:val="de-DE"/>
        </w:rPr>
        <w:t>)</w:t>
      </w:r>
      <w:r w:rsidRPr="007D446A">
        <w:rPr>
          <w:rStyle w:val="Funotenzeichen"/>
        </w:rPr>
        <w:footnoteReference w:id="230"/>
      </w:r>
      <w:r w:rsidRPr="00605FF0">
        <w:rPr>
          <w:lang w:val="de-DE"/>
        </w:rPr>
        <w:t xml:space="preserve"> bereit, das aufgrund seiner Beschreibung </w:t>
      </w:r>
      <w:r w:rsidR="00856381">
        <w:rPr>
          <w:lang w:val="de-DE"/>
        </w:rPr>
        <w:t>„</w:t>
      </w: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r w:rsidRPr="00605FF0">
        <w:rPr>
          <w:lang w:val="de-DE"/>
        </w:rPr>
        <w:t xml:space="preserve">” vielversprechend erscheint. Jedoch ist er semantisch auf eine </w:t>
      </w:r>
      <w:proofErr w:type="spellStart"/>
      <w:r w:rsidRPr="00605FF0">
        <w:rPr>
          <w:lang w:val="de-DE"/>
        </w:rPr>
        <w:t>Entiät</w:t>
      </w:r>
      <w:proofErr w:type="spellEnd"/>
      <w:r w:rsidRPr="00605FF0">
        <w:rPr>
          <w:lang w:val="de-DE"/>
        </w:rPr>
        <w:t xml:space="preserve"> bezogen, deren Beschreibung unsinnig ist,</w:t>
      </w:r>
      <w:r w:rsidRPr="007D446A">
        <w:rPr>
          <w:rStyle w:val="Funotenzeichen"/>
        </w:rPr>
        <w:footnoteReference w:id="231"/>
      </w:r>
      <w:r w:rsidRPr="00605FF0">
        <w:rPr>
          <w:lang w:val="de-DE"/>
        </w:rPr>
        <w:t xml:space="preserve"> und zugleich scheint jener Ambitus als Intervall und nicht als definierter </w:t>
      </w:r>
      <w:proofErr w:type="spellStart"/>
      <w:r w:rsidRPr="00605FF0">
        <w:rPr>
          <w:lang w:val="de-DE"/>
        </w:rPr>
        <w:t>Tonraum</w:t>
      </w:r>
      <w:proofErr w:type="spellEnd"/>
      <w:r w:rsidRPr="00605FF0">
        <w:rPr>
          <w:lang w:val="de-DE"/>
        </w:rPr>
        <w:t xml:space="preserve"> darstellbar. So fällt die Entscheidung leicht, die eigens definierten Konzepte auch weiterhin beizubehalten.</w:t>
      </w:r>
    </w:p>
    <w:p w14:paraId="0072BF9C" w14:textId="77777777" w:rsidR="00605FF0" w:rsidRPr="00605FF0" w:rsidRDefault="00605FF0" w:rsidP="002B44E7">
      <w:pPr>
        <w:pStyle w:val="Textkrper"/>
        <w:spacing w:line="360" w:lineRule="auto"/>
        <w:contextualSpacing/>
        <w:rPr>
          <w:lang w:val="de-DE"/>
        </w:rPr>
      </w:pPr>
      <w:r w:rsidRPr="00605FF0">
        <w:rPr>
          <w:rStyle w:val="VerbatimChar"/>
          <w:lang w:val="de-DE"/>
        </w:rPr>
        <w:t>&lt;</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_(Domäne)&gt;   &lt;</w:t>
      </w:r>
      <w:proofErr w:type="spellStart"/>
      <w:r w:rsidRPr="00605FF0">
        <w:rPr>
          <w:rStyle w:val="VerbatimChar"/>
          <w:lang w:val="de-DE"/>
        </w:rPr>
        <w:t>ma:hatAmbitus</w:t>
      </w:r>
      <w:proofErr w:type="spellEnd"/>
      <w:r w:rsidRPr="00605FF0">
        <w:rPr>
          <w:rStyle w:val="VerbatimChar"/>
          <w:lang w:val="de-DE"/>
        </w:rPr>
        <w:t>&gt; &lt;</w:t>
      </w:r>
      <w:proofErr w:type="spellStart"/>
      <w:r w:rsidRPr="00605FF0">
        <w:rPr>
          <w:rStyle w:val="VerbatimChar"/>
          <w:lang w:val="de-DE"/>
        </w:rPr>
        <w:t>ma:Ambitus</w:t>
      </w:r>
      <w:proofErr w:type="spellEnd"/>
      <w:r w:rsidRPr="00605FF0">
        <w:rPr>
          <w:rStyle w:val="VerbatimChar"/>
          <w:lang w:val="de-DE"/>
        </w:rPr>
        <w:t>&gt;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proofErr w:type="spellStart"/>
      <w:proofErr w:type="gramStart"/>
      <w:r w:rsidRPr="00605FF0">
        <w:rPr>
          <w:rStyle w:val="VerbatimChar"/>
          <w:lang w:val="de-DE"/>
        </w:rPr>
        <w:t>ma:Ambitus</w:t>
      </w:r>
      <w:proofErr w:type="spellEnd"/>
      <w:proofErr w:type="gramEnd"/>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ma:hat_höchsten_Ton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20F14F1D"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ma:hat_tiefsten_Ton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120" w:name="inferenzmöglichkeiten"/>
      <w:bookmarkStart w:id="121" w:name="_Toc48836094"/>
      <w:r w:rsidRPr="00605FF0">
        <w:rPr>
          <w:lang w:val="de-DE"/>
        </w:rPr>
        <w:t>Inferenzmöglichkeiten</w:t>
      </w:r>
      <w:bookmarkEnd w:id="120"/>
      <w:bookmarkEnd w:id="121"/>
    </w:p>
    <w:p w14:paraId="799370EB" w14:textId="77777777" w:rsidR="005501FD"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7D446A">
        <w:rPr>
          <w:rStyle w:val="Funotenzeichen"/>
        </w:rPr>
        <w:footnoteReference w:id="232"/>
      </w:r>
      <w:r w:rsidRPr="00605FF0">
        <w:rPr>
          <w:lang w:val="de-DE"/>
        </w:rPr>
        <w:t xml:space="preserve"> Beispielsweise die folgenden Sachverhalte könnten künftig durch entsprechende weitaus komplexere Modellierung </w:t>
      </w:r>
      <w:proofErr w:type="spellStart"/>
      <w:r w:rsidRPr="00605FF0">
        <w:rPr>
          <w:lang w:val="de-DE"/>
        </w:rPr>
        <w:t>inferiert</w:t>
      </w:r>
      <w:proofErr w:type="spellEnd"/>
      <w:r w:rsidRPr="00605FF0">
        <w:rPr>
          <w:lang w:val="de-DE"/>
        </w:rPr>
        <w:t xml:space="preserve"> werden:</w:t>
      </w:r>
    </w:p>
    <w:p w14:paraId="6E99DEB5" w14:textId="285FEC39" w:rsidR="00605FF0" w:rsidRPr="00605FF0" w:rsidRDefault="00605FF0" w:rsidP="00605FF0">
      <w:pPr>
        <w:pStyle w:val="FirstParagraph"/>
        <w:spacing w:line="360" w:lineRule="auto"/>
        <w:contextualSpacing/>
        <w:jc w:val="both"/>
        <w:rPr>
          <w:lang w:val="de-DE"/>
        </w:rPr>
      </w:pPr>
    </w:p>
    <w:p w14:paraId="2001B194" w14:textId="61ED8660" w:rsidR="00605FF0" w:rsidRPr="00605FF0" w:rsidRDefault="00605FF0" w:rsidP="00963A18">
      <w:pPr>
        <w:numPr>
          <w:ilvl w:val="0"/>
          <w:numId w:val="46"/>
        </w:numPr>
        <w:spacing w:line="360" w:lineRule="auto"/>
        <w:contextualSpacing/>
        <w:jc w:val="both"/>
        <w:rPr>
          <w:lang w:val="de-DE"/>
        </w:rPr>
      </w:pPr>
      <w:r w:rsidRPr="00605FF0">
        <w:rPr>
          <w:lang w:val="de-DE"/>
        </w:rPr>
        <w:t xml:space="preserve">anhand der Information über die notierte Stimmung könnten die dermaßen notierte Töne – etwa die des Ambitus – automatisch zu </w:t>
      </w:r>
      <w:r w:rsidR="00856381">
        <w:rPr>
          <w:lang w:val="de-DE"/>
        </w:rPr>
        <w:t>„</w:t>
      </w:r>
      <w:r w:rsidRPr="00605FF0">
        <w:rPr>
          <w:lang w:val="de-DE"/>
        </w:rPr>
        <w:t xml:space="preserve">klingenden” Tönen automatisch werden. (Die Möglichkeit, diese Transposition künftig maschinell zu implementieren macht die ursprünglich im ERM vorgesehene Modellierung der </w:t>
      </w:r>
      <w:r w:rsidR="00856381">
        <w:rPr>
          <w:lang w:val="de-DE"/>
        </w:rPr>
        <w:t>„</w:t>
      </w:r>
      <w:r w:rsidRPr="00605FF0">
        <w:rPr>
          <w:lang w:val="de-DE"/>
        </w:rPr>
        <w:t>klingenden” Äquivalente zu notierten Tönen hinfällig.)</w:t>
      </w:r>
    </w:p>
    <w:p w14:paraId="28D2FF72" w14:textId="77777777" w:rsidR="00AF665D" w:rsidRDefault="00605FF0" w:rsidP="00605FF0">
      <w:pPr>
        <w:numPr>
          <w:ilvl w:val="0"/>
          <w:numId w:val="46"/>
        </w:numPr>
        <w:spacing w:line="360" w:lineRule="auto"/>
        <w:contextualSpacing/>
        <w:jc w:val="both"/>
        <w:rPr>
          <w:lang w:val="de-DE"/>
        </w:rPr>
      </w:pPr>
      <w:r w:rsidRPr="00605FF0">
        <w:rPr>
          <w:lang w:val="de-DE"/>
        </w:rPr>
        <w:lastRenderedPageBreak/>
        <w:t>mit dem Kammerton als Referenzton und in Kenntnis des zugrundeliegenden Stimmungssystems wären einzelne Frequenzen von Tönen exakt bestimmbar.</w:t>
      </w:r>
    </w:p>
    <w:p w14:paraId="165C38DA" w14:textId="419E8B0F" w:rsidR="00605FF0" w:rsidRPr="00AF665D" w:rsidRDefault="00605FF0" w:rsidP="00AF665D">
      <w:pPr>
        <w:spacing w:line="360" w:lineRule="auto"/>
        <w:ind w:left="480"/>
        <w:contextualSpacing/>
        <w:jc w:val="both"/>
        <w:rPr>
          <w:lang w:val="de-DE"/>
        </w:rPr>
      </w:pPr>
      <w:r w:rsidRPr="00AF665D">
        <w:rPr>
          <w:lang w:val="de-DE"/>
        </w:rPr>
        <w:t xml:space="preserve">Diese Modellierung würde ein </w:t>
      </w:r>
      <w:proofErr w:type="spellStart"/>
      <w:r w:rsidRPr="00AF665D">
        <w:rPr>
          <w:lang w:val="de-DE"/>
        </w:rPr>
        <w:t>fundierteres</w:t>
      </w:r>
      <w:proofErr w:type="spellEnd"/>
      <w:r w:rsidRPr="00AF665D">
        <w:rPr>
          <w:lang w:val="de-DE"/>
        </w:rPr>
        <w:t xml:space="preserve">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122" w:name="Xe93632f23c7993e42e9796c97a2fce86cc72938"/>
      <w:bookmarkStart w:id="123" w:name="_Toc48836095"/>
      <w:r w:rsidRPr="00605FF0">
        <w:rPr>
          <w:lang w:val="de-DE"/>
        </w:rPr>
        <w:t xml:space="preserve">Technische Nachbereitung / The </w:t>
      </w:r>
      <w:proofErr w:type="spellStart"/>
      <w:r w:rsidRPr="00605FF0">
        <w:rPr>
          <w:lang w:val="de-DE"/>
        </w:rPr>
        <w:t>Rise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i/>
          <w:lang w:val="de-DE"/>
        </w:rPr>
        <w:t>wumms</w:t>
      </w:r>
      <w:proofErr w:type="spellEnd"/>
      <w:r w:rsidRPr="00605FF0">
        <w:rPr>
          <w:i/>
          <w:lang w:val="de-DE"/>
        </w:rPr>
        <w:t>:</w:t>
      </w:r>
      <w:bookmarkEnd w:id="122"/>
      <w:bookmarkEnd w:id="123"/>
    </w:p>
    <w:p w14:paraId="21F9BA4C" w14:textId="39CB6FDC" w:rsidR="00605FF0" w:rsidRPr="00605FF0" w:rsidRDefault="00605FF0" w:rsidP="00605FF0">
      <w:pPr>
        <w:numPr>
          <w:ilvl w:val="0"/>
          <w:numId w:val="3"/>
        </w:numPr>
        <w:spacing w:line="360" w:lineRule="auto"/>
        <w:contextualSpacing/>
        <w:jc w:val="both"/>
        <w:rPr>
          <w:lang w:val="de-DE"/>
        </w:rPr>
      </w:pPr>
      <w:r w:rsidRPr="00605FF0">
        <w:rPr>
          <w:lang w:val="de-DE"/>
        </w:rPr>
        <w:t xml:space="preserve">Gemäß der guten Praxis für </w:t>
      </w:r>
      <w:proofErr w:type="spellStart"/>
      <w:r w:rsidRPr="00605FF0">
        <w:rPr>
          <w:lang w:val="de-DE"/>
        </w:rPr>
        <w:t>Linked</w:t>
      </w:r>
      <w:proofErr w:type="spellEnd"/>
      <w:r w:rsidRPr="00605FF0">
        <w:rPr>
          <w:lang w:val="de-DE"/>
        </w:rPr>
        <w:t xml:space="preserve"> Open Data-Datensätze erhalten die Konzepte des Vokabulars mit dem Property </w:t>
      </w:r>
      <w:proofErr w:type="spellStart"/>
      <w:proofErr w:type="gramStart"/>
      <w:r w:rsidRPr="00605FF0">
        <w:rPr>
          <w:rStyle w:val="VerbatimChar"/>
          <w:lang w:val="de-DE"/>
        </w:rPr>
        <w:t>rdfs:label</w:t>
      </w:r>
      <w:proofErr w:type="spellEnd"/>
      <w:proofErr w:type="gramEnd"/>
      <w:r w:rsidRPr="00605FF0">
        <w:rPr>
          <w:lang w:val="de-DE"/>
        </w:rPr>
        <w:t xml:space="preserve"> einen Namen und eine Sprachbezeichnung (</w:t>
      </w:r>
      <w:r w:rsidR="00856381">
        <w:rPr>
          <w:lang w:val="de-DE"/>
        </w:rPr>
        <w:t>„</w:t>
      </w:r>
      <w:proofErr w:type="spellStart"/>
      <w:r w:rsidRPr="00605FF0">
        <w:rPr>
          <w:lang w:val="de-DE"/>
        </w:rPr>
        <w:t>label</w:t>
      </w:r>
      <w:proofErr w:type="spellEnd"/>
      <w:r w:rsidRPr="00605FF0">
        <w:rPr>
          <w:lang w:val="de-DE"/>
        </w:rPr>
        <w:t xml:space="preserve"> </w:t>
      </w:r>
      <w:proofErr w:type="spellStart"/>
      <w:r w:rsidRPr="00605FF0">
        <w:rPr>
          <w:lang w:val="de-DE"/>
        </w:rPr>
        <w:t>everything</w:t>
      </w:r>
      <w:proofErr w:type="spellEnd"/>
      <w:r w:rsidRPr="00605FF0">
        <w:rPr>
          <w:lang w:val="de-DE"/>
        </w:rPr>
        <w:t>”)</w:t>
      </w:r>
      <w:r w:rsidRPr="007D446A">
        <w:rPr>
          <w:rStyle w:val="Funotenzeichen"/>
        </w:rPr>
        <w:footnoteReference w:id="233"/>
      </w:r>
      <w:r w:rsidRPr="00605FF0">
        <w:rPr>
          <w:lang w:val="de-DE"/>
        </w:rPr>
        <w:t>.</w:t>
      </w:r>
    </w:p>
    <w:p w14:paraId="046CB993"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Dasselbe gilt für </w:t>
      </w:r>
      <w:proofErr w:type="spellStart"/>
      <w:proofErr w:type="gramStart"/>
      <w:r w:rsidRPr="00605FF0">
        <w:rPr>
          <w:rStyle w:val="VerbatimChar"/>
          <w:lang w:val="de-DE"/>
        </w:rPr>
        <w:t>rdfs:comment</w:t>
      </w:r>
      <w:proofErr w:type="spellEnd"/>
      <w:proofErr w:type="gramEnd"/>
      <w:r w:rsidRPr="00605FF0">
        <w:rPr>
          <w:lang w:val="de-DE"/>
        </w:rPr>
        <w:t>.</w:t>
      </w:r>
    </w:p>
    <w:p w14:paraId="5A17E636" w14:textId="77777777" w:rsidR="00605FF0" w:rsidRPr="00605FF0" w:rsidRDefault="00605FF0" w:rsidP="00605FF0">
      <w:pPr>
        <w:numPr>
          <w:ilvl w:val="0"/>
          <w:numId w:val="3"/>
        </w:numPr>
        <w:spacing w:line="360" w:lineRule="auto"/>
        <w:contextualSpacing/>
        <w:jc w:val="both"/>
        <w:rPr>
          <w:lang w:val="de-DE"/>
        </w:rPr>
      </w:pPr>
      <w:r w:rsidRPr="00605FF0">
        <w:rPr>
          <w:lang w:val="de-DE"/>
        </w:rPr>
        <w:t>Schreibweisen wurden vereinheitlicht, Sonderzeichen entfernt.</w:t>
      </w:r>
    </w:p>
    <w:p w14:paraId="61E78D17"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 Domänenvokabular, das bislang in </w:t>
      </w:r>
      <w:proofErr w:type="spellStart"/>
      <w:r w:rsidRPr="00605FF0">
        <w:rPr>
          <w:i/>
          <w:lang w:val="de-DE"/>
        </w:rPr>
        <w:t>ma</w:t>
      </w:r>
      <w:proofErr w:type="spellEnd"/>
      <w:r w:rsidRPr="00605FF0">
        <w:rPr>
          <w:i/>
          <w:lang w:val="de-DE"/>
        </w:rPr>
        <w:t>:</w:t>
      </w:r>
      <w:r w:rsidRPr="00605FF0">
        <w:rPr>
          <w:lang w:val="de-DE"/>
        </w:rPr>
        <w:t xml:space="preserve"> ebenfalls mitgeführt wurde, wurde in das neue Vokabular </w:t>
      </w:r>
      <w:proofErr w:type="spellStart"/>
      <w:r w:rsidRPr="00605FF0">
        <w:rPr>
          <w:i/>
          <w:lang w:val="de-DE"/>
        </w:rPr>
        <w:t>domaene</w:t>
      </w:r>
      <w:proofErr w:type="spellEnd"/>
      <w:r w:rsidRPr="00605FF0">
        <w:rPr>
          <w:i/>
          <w:lang w:val="de-DE"/>
        </w:rPr>
        <w:t>:</w:t>
      </w:r>
      <w:r w:rsidRPr="007D446A">
        <w:rPr>
          <w:rStyle w:val="Funotenzeichen"/>
        </w:rPr>
        <w:footnoteReference w:id="234"/>
      </w:r>
      <w:r w:rsidRPr="00605FF0">
        <w:rPr>
          <w:lang w:val="de-DE"/>
        </w:rPr>
        <w:t xml:space="preserve"> ausgelagert.</w:t>
      </w:r>
    </w:p>
    <w:p w14:paraId="0B1CA5A4"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Der </w:t>
      </w:r>
      <w:proofErr w:type="spellStart"/>
      <w:r w:rsidRPr="00605FF0">
        <w:rPr>
          <w:lang w:val="de-DE"/>
        </w:rPr>
        <w:t>behelfmäßig</w:t>
      </w:r>
      <w:proofErr w:type="spellEnd"/>
      <w:r w:rsidRPr="00605FF0">
        <w:rPr>
          <w:lang w:val="de-DE"/>
        </w:rPr>
        <w:t xml:space="preserve"> eingeführte Namespace </w:t>
      </w:r>
      <w:proofErr w:type="spellStart"/>
      <w:r w:rsidRPr="00605FF0">
        <w:rPr>
          <w:i/>
          <w:lang w:val="de-DE"/>
        </w:rPr>
        <w:t>ma</w:t>
      </w:r>
      <w:proofErr w:type="spellEnd"/>
      <w:r w:rsidRPr="00605FF0">
        <w:rPr>
          <w:i/>
          <w:lang w:val="de-DE"/>
        </w:rPr>
        <w:t>:</w:t>
      </w:r>
      <w:r w:rsidRPr="00605FF0">
        <w:rPr>
          <w:lang w:val="de-DE"/>
        </w:rPr>
        <w:t xml:space="preserve"> kann durch einen neuen, weitaus besseren Namespace ersetzt werden: Jedes nennenswerte Vokabular verdient ein stattliches Akronym. Daher wird </w:t>
      </w:r>
      <w:proofErr w:type="spellStart"/>
      <w:r w:rsidRPr="00605FF0">
        <w:rPr>
          <w:i/>
          <w:lang w:val="de-DE"/>
        </w:rPr>
        <w:t>ma</w:t>
      </w:r>
      <w:proofErr w:type="spellEnd"/>
      <w:r w:rsidRPr="00605FF0">
        <w:rPr>
          <w:i/>
          <w:lang w:val="de-DE"/>
        </w:rPr>
        <w:t>:</w:t>
      </w:r>
      <w:r w:rsidRPr="00605FF0">
        <w:rPr>
          <w:lang w:val="de-DE"/>
        </w:rPr>
        <w:t xml:space="preserve"> an dieser Stelle in </w:t>
      </w:r>
      <w:proofErr w:type="spellStart"/>
      <w:r w:rsidRPr="00605FF0">
        <w:rPr>
          <w:i/>
          <w:lang w:val="de-DE"/>
        </w:rPr>
        <w:t>wumms</w:t>
      </w:r>
      <w:proofErr w:type="spellEnd"/>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eb) – sogar so etwas wie ein anagrammatisches Akronym – umbenannt.</w:t>
      </w:r>
    </w:p>
    <w:p w14:paraId="650B48D6" w14:textId="275D42BA" w:rsidR="00605FF0" w:rsidRPr="00605FF0" w:rsidRDefault="00605FF0" w:rsidP="00605FF0">
      <w:pPr>
        <w:numPr>
          <w:ilvl w:val="0"/>
          <w:numId w:val="3"/>
        </w:numPr>
        <w:spacing w:line="360" w:lineRule="auto"/>
        <w:contextualSpacing/>
        <w:jc w:val="both"/>
        <w:rPr>
          <w:lang w:val="de-DE"/>
        </w:rPr>
      </w:pPr>
      <w:r w:rsidRPr="00605FF0">
        <w:rPr>
          <w:lang w:val="de-DE"/>
        </w:rPr>
        <w:t xml:space="preserve">Eine entsprechende Domain wurde auf purl.org registriert, sodass </w:t>
      </w:r>
      <w:proofErr w:type="spellStart"/>
      <w:r w:rsidRPr="00605FF0">
        <w:rPr>
          <w:i/>
          <w:lang w:val="de-DE"/>
        </w:rPr>
        <w:t>wumms</w:t>
      </w:r>
      <w:proofErr w:type="spellEnd"/>
      <w:r w:rsidRPr="00605FF0">
        <w:rPr>
          <w:i/>
          <w:lang w:val="de-DE"/>
        </w:rPr>
        <w:t>:</w:t>
      </w:r>
      <w:r w:rsidRPr="00605FF0">
        <w:rPr>
          <w:lang w:val="de-DE"/>
        </w:rPr>
        <w:t xml:space="preserve"> nun über die persistente URL purl.org/</w:t>
      </w:r>
      <w:proofErr w:type="spellStart"/>
      <w:r w:rsidRPr="00605FF0">
        <w:rPr>
          <w:lang w:val="de-DE"/>
        </w:rPr>
        <w:t>wumms</w:t>
      </w:r>
      <w:proofErr w:type="spellEnd"/>
      <w:r w:rsidRPr="00605FF0">
        <w:rPr>
          <w:lang w:val="de-DE"/>
        </w:rPr>
        <w:t xml:space="preserve"> im Netz für immer und ewig verankert ist und referenziert werden kann (</w:t>
      </w:r>
      <w:r w:rsidR="00856381">
        <w:rPr>
          <w:lang w:val="de-DE"/>
        </w:rPr>
        <w:t>„</w:t>
      </w:r>
      <w:r w:rsidRPr="00605FF0">
        <w:rPr>
          <w:lang w:val="de-DE"/>
        </w:rPr>
        <w:t xml:space="preserve">cool </w:t>
      </w:r>
      <w:proofErr w:type="spellStart"/>
      <w:r w:rsidRPr="00605FF0">
        <w:rPr>
          <w:lang w:val="de-DE"/>
        </w:rPr>
        <w:t>uris</w:t>
      </w:r>
      <w:proofErr w:type="spellEnd"/>
      <w:r w:rsidRPr="00605FF0">
        <w:rPr>
          <w:lang w:val="de-DE"/>
        </w:rPr>
        <w:t xml:space="preserve"> </w:t>
      </w:r>
      <w:proofErr w:type="spellStart"/>
      <w:r w:rsidRPr="00605FF0">
        <w:rPr>
          <w:lang w:val="de-DE"/>
        </w:rPr>
        <w:t>don’t</w:t>
      </w:r>
      <w:proofErr w:type="spellEnd"/>
      <w:r w:rsidRPr="00605FF0">
        <w:rPr>
          <w:lang w:val="de-DE"/>
        </w:rPr>
        <w:t xml:space="preserve"> </w:t>
      </w:r>
      <w:proofErr w:type="spellStart"/>
      <w:r w:rsidRPr="00605FF0">
        <w:rPr>
          <w:lang w:val="de-DE"/>
        </w:rPr>
        <w:t>change</w:t>
      </w:r>
      <w:proofErr w:type="spellEnd"/>
      <w:r w:rsidRPr="00605FF0">
        <w:rPr>
          <w:lang w:val="de-DE"/>
        </w:rPr>
        <w:t>”)</w:t>
      </w:r>
      <w:r w:rsidRPr="007D446A">
        <w:rPr>
          <w:rStyle w:val="Funotenzeichen"/>
        </w:rPr>
        <w:footnoteReference w:id="235"/>
      </w:r>
      <w:r w:rsidRPr="00605FF0">
        <w:rPr>
          <w:lang w:val="de-DE"/>
        </w:rPr>
        <w:t xml:space="preserve">. Diese löst derzeit auf das Vokabular im </w:t>
      </w:r>
      <w:proofErr w:type="spellStart"/>
      <w:r w:rsidRPr="00605FF0">
        <w:rPr>
          <w:i/>
          <w:lang w:val="de-DE"/>
        </w:rPr>
        <w:t>GitHub</w:t>
      </w:r>
      <w:proofErr w:type="spellEnd"/>
      <w:r w:rsidRPr="00605FF0">
        <w:rPr>
          <w:lang w:val="de-DE"/>
        </w:rPr>
        <w:t>-Repositorium auf.</w:t>
      </w:r>
    </w:p>
    <w:p w14:paraId="7CF625C9" w14:textId="778ACA94" w:rsidR="00605FF0" w:rsidRPr="00605FF0" w:rsidRDefault="00605FF0" w:rsidP="00605FF0">
      <w:pPr>
        <w:numPr>
          <w:ilvl w:val="0"/>
          <w:numId w:val="3"/>
        </w:numPr>
        <w:spacing w:line="360" w:lineRule="auto"/>
        <w:contextualSpacing/>
        <w:jc w:val="both"/>
        <w:rPr>
          <w:lang w:val="de-DE"/>
        </w:rPr>
      </w:pPr>
      <w:r w:rsidRPr="00605FF0">
        <w:rPr>
          <w:lang w:val="de-DE"/>
        </w:rPr>
        <w:t xml:space="preserve">Allerdings wurde </w:t>
      </w:r>
      <w:proofErr w:type="spellStart"/>
      <w:r w:rsidRPr="00605FF0">
        <w:rPr>
          <w:i/>
          <w:lang w:val="de-DE"/>
        </w:rPr>
        <w:t>wumms</w:t>
      </w:r>
      <w:proofErr w:type="spellEnd"/>
      <w:r w:rsidRPr="00605FF0">
        <w:rPr>
          <w:i/>
          <w:lang w:val="de-DE"/>
        </w:rPr>
        <w:t>:</w:t>
      </w:r>
      <w:r w:rsidRPr="00605FF0">
        <w:rPr>
          <w:lang w:val="de-DE"/>
        </w:rPr>
        <w:t xml:space="preserve"> durch den Zusatz </w:t>
      </w:r>
      <w:proofErr w:type="spellStart"/>
      <w:proofErr w:type="gramStart"/>
      <w:r w:rsidRPr="00605FF0">
        <w:rPr>
          <w:rStyle w:val="VerbatimChar"/>
          <w:lang w:val="de-DE"/>
        </w:rPr>
        <w:t>owl:versionInfo</w:t>
      </w:r>
      <w:proofErr w:type="spellEnd"/>
      <w:proofErr w:type="gramEnd"/>
      <w:r w:rsidRPr="00605FF0">
        <w:rPr>
          <w:rStyle w:val="VerbatimChar"/>
          <w:lang w:val="de-DE"/>
        </w:rPr>
        <w:t xml:space="preserve">   "</w:t>
      </w:r>
      <w:proofErr w:type="spellStart"/>
      <w:r w:rsidRPr="00605FF0">
        <w:rPr>
          <w:rStyle w:val="VerbatimChar"/>
          <w:lang w:val="de-DE"/>
        </w:rPr>
        <w:t>draft</w:t>
      </w:r>
      <w:proofErr w:type="spellEnd"/>
      <w:r w:rsidRPr="00605FF0">
        <w:rPr>
          <w:rStyle w:val="VerbatimChar"/>
          <w:lang w:val="de-DE"/>
        </w:rPr>
        <w:t>"</w:t>
      </w:r>
      <w:r w:rsidRPr="00605FF0">
        <w:rPr>
          <w:lang w:val="de-DE"/>
        </w:rPr>
        <w:t xml:space="preserve"> als instabiler Entwurf gekennzeichnet. Dasselbe gilt für die einzelnen Konzepte. Somit ist dem Hinweis genüge getan, die Nutzung erfolge einstweilen auf eigene Gefahr, und eine weitere, ändernde Bearbeitung ist somit statthaft.</w:t>
      </w:r>
    </w:p>
    <w:p w14:paraId="228A7F90" w14:textId="3A7B2F0A" w:rsidR="00605FF0" w:rsidRPr="00605FF0" w:rsidRDefault="00605FF0" w:rsidP="00605FF0">
      <w:pPr>
        <w:spacing w:line="360" w:lineRule="auto"/>
        <w:contextualSpacing/>
        <w:jc w:val="both"/>
        <w:rPr>
          <w:lang w:val="de-DE"/>
        </w:rPr>
      </w:pPr>
    </w:p>
    <w:p w14:paraId="6ABD7DFD" w14:textId="77777777" w:rsidR="00605FF0" w:rsidRPr="00605FF0" w:rsidRDefault="00605FF0" w:rsidP="00605FF0">
      <w:pPr>
        <w:pStyle w:val="berschrift1"/>
        <w:spacing w:line="360" w:lineRule="auto"/>
        <w:contextualSpacing/>
        <w:jc w:val="both"/>
        <w:rPr>
          <w:lang w:val="de-DE"/>
        </w:rPr>
      </w:pPr>
      <w:bookmarkStart w:id="124" w:name="schluss"/>
      <w:bookmarkStart w:id="125" w:name="_Toc48836096"/>
      <w:r w:rsidRPr="00605FF0">
        <w:rPr>
          <w:lang w:val="de-DE"/>
        </w:rPr>
        <w:lastRenderedPageBreak/>
        <w:t>Schluss</w:t>
      </w:r>
      <w:bookmarkEnd w:id="124"/>
      <w:bookmarkEnd w:id="125"/>
    </w:p>
    <w:p w14:paraId="02973A8A" w14:textId="77777777" w:rsidR="00605FF0" w:rsidRPr="00605FF0" w:rsidRDefault="00605FF0" w:rsidP="00605FF0">
      <w:pPr>
        <w:pStyle w:val="berschrift2"/>
        <w:spacing w:line="360" w:lineRule="auto"/>
        <w:contextualSpacing/>
        <w:jc w:val="both"/>
        <w:rPr>
          <w:lang w:val="de-DE"/>
        </w:rPr>
      </w:pPr>
      <w:bookmarkStart w:id="126" w:name="anwendungssimulation"/>
      <w:bookmarkStart w:id="127" w:name="_Toc48836097"/>
      <w:r w:rsidRPr="00605FF0">
        <w:rPr>
          <w:lang w:val="de-DE"/>
        </w:rPr>
        <w:t>Anwendungssimulation</w:t>
      </w:r>
      <w:bookmarkEnd w:id="126"/>
      <w:bookmarkEnd w:id="127"/>
    </w:p>
    <w:p w14:paraId="7EAD7B9F" w14:textId="7EF292A1" w:rsidR="00605FF0" w:rsidRPr="00605FF0" w:rsidRDefault="00605FF0" w:rsidP="00605FF0">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Doch anhand welcher Kriterien und mit welcher Methode lässt sich der Erfolg prüfen? Wären die Datensätze bereits in einem Triple Store publiziert, ließe sich mithilfe verschiedener Abfragen über eine API oder eine SPARQL-Schnittstelle die Konsistenz des Datenmodells feststellen, indem eine Abfrage einer Kataloganwendung simuliert würde. Da dies nun nicht der Fall ist, erscheint der Ansatz sinnvoll, eine Nachmodellierung des </w:t>
      </w:r>
      <w:r w:rsidR="00856381">
        <w:rPr>
          <w:lang w:val="de-DE"/>
        </w:rPr>
        <w:t>„</w:t>
      </w:r>
      <w:r w:rsidRPr="00605FF0">
        <w:rPr>
          <w:lang w:val="de-DE"/>
        </w:rPr>
        <w:t xml:space="preserve">Anwendungsszenarios” aus #Kapitel anhand dem Metadatenprofil vorzunehmen. Diese Modellierung simuliert denn zwar nicht die Schnittstellenabfrage an sich, wohl aber das erfolgreiche </w:t>
      </w:r>
      <w:proofErr w:type="spellStart"/>
      <w:r w:rsidRPr="00605FF0">
        <w:rPr>
          <w:lang w:val="de-DE"/>
        </w:rPr>
        <w:t>Retrieval</w:t>
      </w:r>
      <w:proofErr w:type="spellEnd"/>
      <w:r w:rsidRPr="00605FF0">
        <w:rPr>
          <w:lang w:val="de-DE"/>
        </w:rPr>
        <w:t xml:space="preserve"> relevanter Informationen. Gelingt die Nachmodellierung, ist davon auszugehen, dass das Metadatenprofil den spezifischen Anforderungen des Szenarios genügt.</w:t>
      </w:r>
    </w:p>
    <w:p w14:paraId="606C8B82" w14:textId="77777777" w:rsidR="00605FF0" w:rsidRPr="00605FF0" w:rsidRDefault="00605FF0" w:rsidP="00605FF0">
      <w:pPr>
        <w:pStyle w:val="Textkrper"/>
        <w:spacing w:line="360" w:lineRule="auto"/>
        <w:contextualSpacing/>
        <w:jc w:val="both"/>
        <w:rPr>
          <w:lang w:val="de-DE"/>
        </w:rPr>
      </w:pPr>
      <w:r w:rsidRPr="00605FF0">
        <w:rPr>
          <w:lang w:val="de-DE"/>
        </w:rPr>
        <w:t>Diese Vorgehensweise, anhand eines gewünschten Szenarios eine Simulation in Form einer Modellierung vorzunehmen und dabei semantische Inkompatibilitäten und Modellierungsfehler zu identifizieren, erschiene auch im Falle einer zukünftigen Weiterentwicklung des Metadatenprofils geeignet.</w:t>
      </w:r>
    </w:p>
    <w:p w14:paraId="3F30D7AA" w14:textId="77777777" w:rsidR="00605FF0" w:rsidRPr="00605FF0" w:rsidRDefault="00605FF0" w:rsidP="00605FF0">
      <w:pPr>
        <w:pStyle w:val="berschrift3"/>
        <w:spacing w:line="360" w:lineRule="auto"/>
        <w:contextualSpacing/>
        <w:jc w:val="both"/>
        <w:rPr>
          <w:lang w:val="de-DE"/>
        </w:rPr>
      </w:pPr>
      <w:bookmarkStart w:id="128" w:name="modellierung"/>
      <w:bookmarkStart w:id="129" w:name="_Toc48836098"/>
      <w:r w:rsidRPr="00605FF0">
        <w:rPr>
          <w:lang w:val="de-DE"/>
        </w:rPr>
        <w:t>Modellierung</w:t>
      </w:r>
      <w:bookmarkEnd w:id="128"/>
      <w:bookmarkEnd w:id="129"/>
    </w:p>
    <w:p w14:paraId="4FCE5BA4" w14:textId="77777777" w:rsidR="00605FF0" w:rsidRPr="00605FF0" w:rsidRDefault="00605FF0" w:rsidP="00605FF0">
      <w:pPr>
        <w:pStyle w:val="FirstParagraph"/>
        <w:spacing w:line="360" w:lineRule="auto"/>
        <w:contextualSpacing/>
        <w:jc w:val="both"/>
        <w:rPr>
          <w:lang w:val="de-DE"/>
        </w:rPr>
      </w:pPr>
      <w:r w:rsidRPr="00605FF0">
        <w:rPr>
          <w:lang w:val="de-DE"/>
        </w:rPr>
        <w:t xml:space="preserve">[hier fehlen noch die ganzen </w:t>
      </w:r>
      <w:proofErr w:type="spellStart"/>
      <w:r w:rsidRPr="00605FF0">
        <w:rPr>
          <w:lang w:val="de-DE"/>
        </w:rPr>
        <w:t>Namespaces</w:t>
      </w:r>
      <w:proofErr w:type="spellEnd"/>
      <w:r w:rsidRPr="00605FF0">
        <w:rPr>
          <w:lang w:val="de-DE"/>
        </w:rPr>
        <w:t>]</w:t>
      </w:r>
    </w:p>
    <w:p w14:paraId="3A9E75F9" w14:textId="77777777" w:rsidR="00605FF0" w:rsidRPr="00605FF0" w:rsidRDefault="00605FF0" w:rsidP="00605FF0">
      <w:pPr>
        <w:pStyle w:val="Textkrper"/>
        <w:spacing w:line="360" w:lineRule="auto"/>
        <w:contextualSpacing/>
        <w:jc w:val="both"/>
        <w:rPr>
          <w:lang w:val="de-DE"/>
        </w:rPr>
      </w:pPr>
      <w:r w:rsidRPr="00605FF0">
        <w:rPr>
          <w:lang w:val="de-DE"/>
        </w:rPr>
        <w:t xml:space="preserve">Das Szenario sah vor, dass im Bereich der Domäne die folgenden </w:t>
      </w:r>
      <w:proofErr w:type="spellStart"/>
      <w:r w:rsidRPr="00605FF0">
        <w:rPr>
          <w:lang w:val="de-DE"/>
        </w:rPr>
        <w:t>Zuhammenhänge</w:t>
      </w:r>
      <w:proofErr w:type="spellEnd"/>
      <w:r w:rsidRPr="00605FF0">
        <w:rPr>
          <w:lang w:val="de-DE"/>
        </w:rPr>
        <w:t xml:space="preserve"> bereits vordefiniert sind:</w:t>
      </w:r>
      <w:r w:rsidRPr="00605FF0">
        <w:rPr>
          <w:lang w:val="de-DE"/>
        </w:rPr>
        <w:br/>
      </w:r>
    </w:p>
    <w:p w14:paraId="6C20B1AA" w14:textId="70157176" w:rsidR="00605FF0" w:rsidRPr="00605FF0" w:rsidRDefault="00605FF0" w:rsidP="00780CF1">
      <w:pPr>
        <w:pStyle w:val="SourceCode"/>
        <w:wordWrap/>
        <w:contextualSpacing/>
        <w:jc w:val="both"/>
        <w:rPr>
          <w:lang w:val="de-DE"/>
        </w:rPr>
      </w:pPr>
      <w:proofErr w:type="gramStart"/>
      <w:r w:rsidRPr="00605FF0">
        <w:rPr>
          <w:rStyle w:val="VerbatimChar"/>
          <w:lang w:val="de-DE"/>
        </w:rPr>
        <w:t>dom:BWV</w:t>
      </w:r>
      <w:proofErr w:type="gramEnd"/>
      <w:r w:rsidRPr="00605FF0">
        <w:rPr>
          <w:rStyle w:val="VerbatimChar"/>
          <w:lang w:val="de-DE"/>
        </w:rPr>
        <w:t xml:space="preserve">208    </w:t>
      </w:r>
      <w:proofErr w:type="spellStart"/>
      <w:r w:rsidRPr="00605FF0">
        <w:rPr>
          <w:rStyle w:val="VerbatimChar"/>
          <w:lang w:val="de-DE"/>
        </w:rPr>
        <w:t>dom:hatUraufführung</w:t>
      </w:r>
      <w:proofErr w:type="spellEnd"/>
      <w:r w:rsidRPr="00605FF0">
        <w:rPr>
          <w:rStyle w:val="VerbatimChar"/>
          <w:lang w:val="de-DE"/>
        </w:rPr>
        <w:t xml:space="preserve">   dom:UrauffuehrungBWV208   ,</w:t>
      </w:r>
      <w:r w:rsidRPr="00605FF0">
        <w:rPr>
          <w:lang w:val="de-DE"/>
        </w:rPr>
        <w:br/>
      </w:r>
      <w:r w:rsidRPr="00605FF0">
        <w:rPr>
          <w:lang w:val="de-DE"/>
        </w:rPr>
        <w:br/>
      </w:r>
      <w:r w:rsidR="00780CF1">
        <w:rPr>
          <w:rStyle w:val="VerbatimChar"/>
          <w:lang w:val="de-DE"/>
        </w:rPr>
        <w:t xml:space="preserve"> </w:t>
      </w:r>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dom:hatBesetzung</w:t>
      </w:r>
      <w:proofErr w:type="spellEnd"/>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In einem externen Vokabular ist das Ereignis der Uraufführung mit dem uraufgeführten Werk verknüpft und die Besetzung ist mit dem Domänenvokabular bezeichnet. [^1]</w:t>
      </w:r>
    </w:p>
    <w:p w14:paraId="3D4CA94A" w14:textId="77777777" w:rsidR="00605FF0" w:rsidRPr="00605FF0" w:rsidRDefault="00605FF0" w:rsidP="00605FF0">
      <w:pPr>
        <w:pStyle w:val="FirstParagraph"/>
        <w:spacing w:line="360" w:lineRule="auto"/>
        <w:contextualSpacing/>
        <w:jc w:val="both"/>
        <w:rPr>
          <w:lang w:val="de-DE"/>
        </w:rPr>
      </w:pPr>
      <w:r w:rsidRPr="00605FF0">
        <w:rPr>
          <w:lang w:val="de-DE"/>
        </w:rPr>
        <w:lastRenderedPageBreak/>
        <w:br/>
        <w:t>Eingedenk dieser gesetzten Prämisse voranschreitend ist die Modellierung mit dem Vokabular des Metadatenprofils in folgender Weise möglich:</w:t>
      </w:r>
    </w:p>
    <w:p w14:paraId="29B98E3E" w14:textId="2C8B3DA6" w:rsidR="002B44E7" w:rsidRDefault="00605FF0" w:rsidP="002B44E7">
      <w:pPr>
        <w:pStyle w:val="SourceCode"/>
        <w:wordWrap/>
        <w:contextualSpacing/>
        <w:rPr>
          <w:rStyle w:val="VerbatimChar"/>
          <w:lang w:val="de-DE"/>
        </w:rPr>
      </w:pPr>
      <w:r w:rsidRPr="00605FF0">
        <w:rPr>
          <w:rStyle w:val="VerbatimChar"/>
          <w:lang w:val="de-DE"/>
        </w:rPr>
        <w:t xml:space="preserve">@prefix </w:t>
      </w:r>
      <w:proofErr w:type="spellStart"/>
      <w:r w:rsidRPr="00605FF0">
        <w:rPr>
          <w:rStyle w:val="VerbatimChar"/>
          <w:lang w:val="de-DE"/>
        </w:rPr>
        <w:t>mo</w:t>
      </w:r>
      <w:proofErr w:type="spellEnd"/>
      <w:r w:rsidRPr="00605FF0">
        <w:rPr>
          <w:rStyle w:val="VerbatimChar"/>
          <w:lang w:val="de-DE"/>
        </w:rPr>
        <w:t>: &lt;http://purl.org/ontology/mo/#&gt; .</w:t>
      </w:r>
      <w:r w:rsidRPr="00605FF0">
        <w:rPr>
          <w:lang w:val="de-DE"/>
        </w:rPr>
        <w:br/>
      </w:r>
      <w:r w:rsidRPr="00605FF0">
        <w:rPr>
          <w:rStyle w:val="VerbatimChar"/>
          <w:lang w:val="de-DE"/>
        </w:rPr>
        <w:t xml:space="preserve">@prefix </w:t>
      </w:r>
      <w:proofErr w:type="spellStart"/>
      <w:r w:rsidRPr="00605FF0">
        <w:rPr>
          <w:rStyle w:val="VerbatimChar"/>
          <w:lang w:val="de-DE"/>
        </w:rPr>
        <w:t>wc</w:t>
      </w:r>
      <w:proofErr w:type="spellEnd"/>
      <w:r w:rsidRPr="00605FF0">
        <w:rPr>
          <w:rStyle w:val="VerbatimChar"/>
          <w:lang w:val="de-DE"/>
        </w:rPr>
        <w:t>: &lt;https://commons.wikimedia.org/wiki/File:&gt; .</w:t>
      </w:r>
      <w:r w:rsidRPr="00605FF0">
        <w:rPr>
          <w:lang w:val="de-DE"/>
        </w:rPr>
        <w:br/>
      </w:r>
      <w:r w:rsidRPr="00605FF0">
        <w:rPr>
          <w:rStyle w:val="VerbatimChar"/>
          <w:lang w:val="de-DE"/>
        </w:rPr>
        <w:t xml:space="preserve">@prefix </w:t>
      </w:r>
      <w:proofErr w:type="spellStart"/>
      <w:r w:rsidRPr="00605FF0">
        <w:rPr>
          <w:rStyle w:val="VerbatimChar"/>
          <w:lang w:val="de-DE"/>
        </w:rPr>
        <w:t>wd</w:t>
      </w:r>
      <w:proofErr w:type="spellEnd"/>
      <w:r w:rsidRPr="00605FF0">
        <w:rPr>
          <w:rStyle w:val="VerbatimChar"/>
          <w:lang w:val="de-DE"/>
        </w:rPr>
        <w:t>: &lt;https://www.wikidata.org/wiki/Property:&gt; .</w:t>
      </w:r>
      <w:r w:rsidRPr="00605FF0">
        <w:rPr>
          <w:lang w:val="de-DE"/>
        </w:rPr>
        <w:br/>
      </w:r>
      <w:r w:rsidRPr="00605FF0">
        <w:rPr>
          <w:rStyle w:val="VerbatimChar"/>
          <w:lang w:val="de-DE"/>
        </w:rPr>
        <w:t xml:space="preserve">@prefix </w:t>
      </w:r>
      <w:proofErr w:type="spellStart"/>
      <w:r w:rsidRPr="00605FF0">
        <w:rPr>
          <w:rStyle w:val="VerbatimChar"/>
          <w:lang w:val="de-DE"/>
        </w:rPr>
        <w:t>crm</w:t>
      </w:r>
      <w:proofErr w:type="spellEnd"/>
      <w:r w:rsidRPr="00605FF0">
        <w:rPr>
          <w:rStyle w:val="VerbatimChar"/>
          <w:lang w:val="de-DE"/>
        </w:rPr>
        <w:t>: &lt;http://purl.org/NET/cidoc-crm/core#&gt; .</w:t>
      </w:r>
      <w:r w:rsidRPr="00605FF0">
        <w:rPr>
          <w:lang w:val="de-DE"/>
        </w:rPr>
        <w:br/>
      </w:r>
      <w:r w:rsidRPr="00605FF0">
        <w:rPr>
          <w:rStyle w:val="VerbatimChar"/>
          <w:lang w:val="de-DE"/>
        </w:rPr>
        <w:t xml:space="preserve">@prefix </w:t>
      </w:r>
      <w:proofErr w:type="spellStart"/>
      <w:r w:rsidRPr="00605FF0">
        <w:rPr>
          <w:rStyle w:val="VerbatimChar"/>
          <w:lang w:val="de-DE"/>
        </w:rPr>
        <w:t>gnd</w:t>
      </w:r>
      <w:proofErr w:type="spellEnd"/>
      <w:r w:rsidRPr="00605FF0">
        <w:rPr>
          <w:rStyle w:val="VerbatimChar"/>
          <w:lang w:val="de-DE"/>
        </w:rPr>
        <w:t>: &lt;http://d-nb.info/gnd/&gt; .</w:t>
      </w:r>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&lt;http://www.w3.org/1999/02/22-rdf-syntax-ns#&gt; .</w:t>
      </w:r>
      <w:r w:rsidRPr="00605FF0">
        <w:rPr>
          <w:lang w:val="de-DE"/>
        </w:rPr>
        <w:br/>
      </w:r>
      <w:r w:rsidRPr="00605FF0">
        <w:rPr>
          <w:rStyle w:val="VerbatimChar"/>
          <w:lang w:val="de-DE"/>
        </w:rPr>
        <w:t xml:space="preserve">@prefix </w:t>
      </w:r>
      <w:proofErr w:type="spellStart"/>
      <w:r w:rsidRPr="00605FF0">
        <w:rPr>
          <w:rStyle w:val="VerbatimChar"/>
          <w:lang w:val="de-DE"/>
        </w:rPr>
        <w:t>wdt</w:t>
      </w:r>
      <w:proofErr w:type="spellEnd"/>
      <w:r w:rsidRPr="00605FF0">
        <w:rPr>
          <w:rStyle w:val="VerbatimChar"/>
          <w:lang w:val="de-DE"/>
        </w:rPr>
        <w:t>: &lt;https://www.wikidata.org/wiki/&gt; .</w:t>
      </w:r>
      <w:r w:rsidRPr="00605FF0">
        <w:rPr>
          <w:lang w:val="de-DE"/>
        </w:rPr>
        <w:br/>
      </w:r>
      <w:r w:rsidRPr="00605FF0">
        <w:rPr>
          <w:rStyle w:val="VerbatimChar"/>
          <w:lang w:val="de-DE"/>
        </w:rPr>
        <w:t xml:space="preserve">@prefix </w:t>
      </w:r>
      <w:proofErr w:type="spellStart"/>
      <w:r w:rsidRPr="00605FF0">
        <w:rPr>
          <w:rStyle w:val="VerbatimChar"/>
          <w:lang w:val="de-DE"/>
        </w:rPr>
        <w:t>mimo</w:t>
      </w:r>
      <w:proofErr w:type="spellEnd"/>
      <w:r w:rsidRPr="00605FF0">
        <w:rPr>
          <w:rStyle w:val="VerbatimChar"/>
          <w:lang w:val="de-DE"/>
        </w:rPr>
        <w:t>: &lt;https://mimo-international.com/MIMO/doc/IFD/#&gt; .</w:t>
      </w:r>
      <w:r w:rsidRPr="00605FF0">
        <w:rPr>
          <w:lang w:val="de-DE"/>
        </w:rPr>
        <w:br/>
      </w:r>
      <w:r w:rsidRPr="00605FF0">
        <w:rPr>
          <w:rStyle w:val="VerbatimChar"/>
          <w:lang w:val="de-DE"/>
        </w:rPr>
        <w:t xml:space="preserve">@prefix </w:t>
      </w:r>
      <w:proofErr w:type="spellStart"/>
      <w:r w:rsidRPr="00605FF0">
        <w:rPr>
          <w:rStyle w:val="VerbatimChar"/>
          <w:lang w:val="de-DE"/>
        </w:rPr>
        <w:t>rdfs</w:t>
      </w:r>
      <w:proofErr w:type="spellEnd"/>
      <w:r w:rsidRPr="00605FF0">
        <w:rPr>
          <w:rStyle w:val="VerbatimChar"/>
          <w:lang w:val="de-DE"/>
        </w:rPr>
        <w:t>: &lt;http://www.w3.org/2000/01/rdf-schema#&gt; .</w:t>
      </w:r>
      <w:r w:rsidRPr="00605FF0">
        <w:rPr>
          <w:lang w:val="de-DE"/>
        </w:rPr>
        <w:br/>
      </w:r>
      <w:r w:rsidRPr="00605FF0">
        <w:rPr>
          <w:rStyle w:val="VerbatimChar"/>
          <w:lang w:val="de-DE"/>
        </w:rPr>
        <w:t xml:space="preserve">@prefix </w:t>
      </w:r>
      <w:proofErr w:type="spellStart"/>
      <w:r w:rsidRPr="00605FF0">
        <w:rPr>
          <w:rStyle w:val="VerbatimChar"/>
          <w:lang w:val="de-DE"/>
        </w:rPr>
        <w:t>wumms</w:t>
      </w:r>
      <w:proofErr w:type="spellEnd"/>
      <w:r w:rsidRPr="00605FF0">
        <w:rPr>
          <w:rStyle w:val="VerbatimChar"/>
          <w:lang w:val="de-DE"/>
        </w:rPr>
        <w:t>: &lt;http://purl.org/wumms#&gt; .</w:t>
      </w:r>
      <w:r w:rsidRPr="00605FF0">
        <w:rPr>
          <w:lang w:val="de-DE"/>
        </w:rPr>
        <w:br/>
      </w:r>
      <w:r w:rsidRPr="00605FF0">
        <w:rPr>
          <w:rStyle w:val="VerbatimChar"/>
          <w:lang w:val="de-DE"/>
        </w:rPr>
        <w:t xml:space="preserve">@prefix </w:t>
      </w:r>
      <w:proofErr w:type="spellStart"/>
      <w:r w:rsidRPr="00605FF0">
        <w:rPr>
          <w:rStyle w:val="VerbatimChar"/>
          <w:lang w:val="de-DE"/>
        </w:rPr>
        <w:t>litmus</w:t>
      </w:r>
      <w:proofErr w:type="spellEnd"/>
      <w:r w:rsidRPr="00605FF0">
        <w:rPr>
          <w:rStyle w:val="VerbatimChar"/>
          <w:lang w:val="de-DE"/>
        </w:rPr>
        <w:t>: &lt;https://itma.ie/litmus/ontology#&gt; .</w:t>
      </w:r>
      <w:r w:rsidRPr="00605FF0">
        <w:rPr>
          <w:lang w:val="de-DE"/>
        </w:rPr>
        <w:br/>
      </w:r>
      <w:r w:rsidRPr="00605FF0">
        <w:rPr>
          <w:lang w:val="de-DE"/>
        </w:rPr>
        <w:br/>
      </w:r>
      <w:r w:rsidRPr="00605FF0">
        <w:rPr>
          <w:lang w:val="de-DE"/>
        </w:rPr>
        <w:br/>
      </w:r>
      <w:r w:rsidRPr="00605FF0">
        <w:rPr>
          <w:rStyle w:val="VerbatimChar"/>
          <w:lang w:val="de-DE"/>
        </w:rPr>
        <w:t xml:space="preserve">dom:UrauffuehrungBWV208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wumms:Auffuehrung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Externen Ereignis-Datensatz als Ereignis im Sinne des Metadatenprofils definiert.</w:t>
      </w:r>
    </w:p>
    <w:p w14:paraId="1B48374D" w14:textId="4E92A90E"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mo:performer</w:t>
      </w:r>
      <w:proofErr w:type="spellEnd"/>
      <w:r w:rsidRPr="00605FF0">
        <w:rPr>
          <w:rStyle w:val="VerbatimChar"/>
          <w:lang w:val="de-DE"/>
        </w:rPr>
        <w:t xml:space="preserve">    wdt:Q97621186   .</w:t>
      </w:r>
      <w:r w:rsidRPr="00605FF0">
        <w:rPr>
          <w:lang w:val="de-DE"/>
        </w:rPr>
        <w:br/>
      </w:r>
      <w:r w:rsidRPr="00605FF0">
        <w:rPr>
          <w:lang w:val="de-DE"/>
        </w:rPr>
        <w:br/>
      </w:r>
      <w:r w:rsidRPr="00605FF0">
        <w:rPr>
          <w:rStyle w:val="VerbatimChar"/>
          <w:lang w:val="de-DE"/>
        </w:rPr>
        <w:t xml:space="preserve">###\ Die Uraufführung fand unter Mitwirkung von Johannes </w:t>
      </w:r>
      <w:proofErr w:type="spellStart"/>
      <w:r w:rsidRPr="00605FF0">
        <w:rPr>
          <w:rStyle w:val="VerbatimChar"/>
          <w:lang w:val="de-DE"/>
        </w:rPr>
        <w:t>Zedelmayer</w:t>
      </w:r>
      <w:proofErr w:type="spellEnd"/>
      <w:r w:rsidRPr="00605FF0">
        <w:rPr>
          <w:rStyle w:val="VerbatimChar"/>
          <w:lang w:val="de-DE"/>
        </w:rPr>
        <w:t xml:space="preserve"> statt.</w:t>
      </w:r>
    </w:p>
    <w:p w14:paraId="4F4A423B" w14:textId="061D4921"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dom:Barockhorn</w:t>
      </w:r>
      <w:proofErr w:type="spellEnd"/>
      <w:r w:rsidRPr="00605FF0">
        <w:rPr>
          <w:rStyle w:val="VerbatimChar"/>
          <w:lang w:val="de-DE"/>
        </w:rPr>
        <w:t>_(Mitteldeutschland)  .</w:t>
      </w:r>
      <w:r w:rsidRPr="00605FF0">
        <w:rPr>
          <w:lang w:val="de-DE"/>
        </w:rPr>
        <w:br/>
      </w:r>
      <w:r w:rsidRPr="00605FF0">
        <w:rPr>
          <w:lang w:val="de-DE"/>
        </w:rPr>
        <w:br/>
      </w:r>
      <w:r w:rsidRPr="00605FF0">
        <w:rPr>
          <w:rStyle w:val="VerbatimChar"/>
          <w:lang w:val="de-DE"/>
        </w:rPr>
        <w:t>###\ Die Uraufführung fand mit einem Barockhorn statt.</w:t>
      </w:r>
    </w:p>
    <w:p w14:paraId="4F71672D" w14:textId="6EDBAF2B"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_(Mitteldeutschland)    litmus:L58i   wdt:Q97621186   .</w:t>
      </w:r>
      <w:r w:rsidRPr="00605FF0">
        <w:rPr>
          <w:lang w:val="de-DE"/>
        </w:rPr>
        <w:br/>
      </w:r>
      <w:r w:rsidRPr="00605FF0">
        <w:rPr>
          <w:lang w:val="de-DE"/>
        </w:rPr>
        <w:br/>
      </w:r>
      <w:r w:rsidRPr="00605FF0">
        <w:rPr>
          <w:rStyle w:val="VerbatimChar"/>
          <w:lang w:val="de-DE"/>
        </w:rPr>
        <w:t xml:space="preserve">###\ Ein Instrument des Typs "Barockhorn" wurde gespielt von Johannes </w:t>
      </w:r>
      <w:proofErr w:type="spellStart"/>
      <w:r w:rsidRPr="00605FF0">
        <w:rPr>
          <w:rStyle w:val="VerbatimChar"/>
          <w:lang w:val="de-DE"/>
        </w:rPr>
        <w:t>Zedelmayer</w:t>
      </w:r>
      <w:proofErr w:type="spellEnd"/>
      <w:r w:rsidRPr="00605FF0">
        <w:rPr>
          <w:rStyle w:val="VerbatimChar"/>
          <w:lang w:val="de-DE"/>
        </w:rPr>
        <w:t>.</w:t>
      </w:r>
    </w:p>
    <w:p w14:paraId="2A68C108" w14:textId="4C8FFE9E"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 xml:space="preserve">_(Mitteldeutschland)    </w:t>
      </w:r>
      <w:proofErr w:type="spellStart"/>
      <w:r w:rsidRPr="00605FF0">
        <w:rPr>
          <w:rStyle w:val="VerbatimChar"/>
          <w:lang w:val="de-DE"/>
        </w:rPr>
        <w:t>owl:sameAs</w:t>
      </w:r>
      <w:proofErr w:type="spellEnd"/>
      <w:r w:rsidRPr="00605FF0">
        <w:rPr>
          <w:rStyle w:val="VerbatimChar"/>
          <w:lang w:val="de-DE"/>
        </w:rPr>
        <w:t xml:space="preserve">    </w:t>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Der Typ "Barockhorn" entspricht dem Typ "</w:t>
      </w:r>
      <w:proofErr w:type="spellStart"/>
      <w:r w:rsidRPr="00605FF0">
        <w:rPr>
          <w:rStyle w:val="VerbatimChar"/>
          <w:lang w:val="de-DE"/>
        </w:rPr>
        <w:t>cor</w:t>
      </w:r>
      <w:proofErr w:type="spellEnd"/>
      <w:r w:rsidRPr="00605FF0">
        <w:rPr>
          <w:rStyle w:val="VerbatimChar"/>
          <w:lang w:val="de-DE"/>
        </w:rPr>
        <w:t xml:space="preserve"> da </w:t>
      </w:r>
      <w:proofErr w:type="spellStart"/>
      <w:r w:rsidRPr="00605FF0">
        <w:rPr>
          <w:rStyle w:val="VerbatimChar"/>
          <w:lang w:val="de-DE"/>
        </w:rPr>
        <w:t>caccia</w:t>
      </w:r>
      <w:proofErr w:type="spellEnd"/>
      <w:r w:rsidRPr="00605FF0">
        <w:rPr>
          <w:rStyle w:val="VerbatimChar"/>
          <w:lang w:val="de-DE"/>
        </w:rPr>
        <w:t>".</w:t>
      </w:r>
    </w:p>
    <w:p w14:paraId="6A9C52DA" w14:textId="0FC21BD0"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gramEnd"/>
      <w:r w:rsidRPr="00605FF0">
        <w:rPr>
          <w:rStyle w:val="VerbatimChar"/>
          <w:lang w:val="de-DE"/>
        </w:rPr>
        <w:t>_Mitteldeutschland</w:t>
      </w:r>
      <w:proofErr w:type="spellEnd"/>
      <w:r w:rsidRPr="00605FF0">
        <w:rPr>
          <w:rStyle w:val="VerbatimChar"/>
          <w:lang w:val="de-DE"/>
        </w:rPr>
        <w:t xml:space="preserve">    crm:P137    mimo:MIMUL_Inv.-Nr._1661    .</w:t>
      </w:r>
      <w:r w:rsidRPr="00605FF0">
        <w:rPr>
          <w:lang w:val="de-DE"/>
        </w:rPr>
        <w:br/>
      </w:r>
      <w:r w:rsidRPr="00605FF0">
        <w:rPr>
          <w:lang w:val="de-DE"/>
        </w:rPr>
        <w:br/>
      </w:r>
      <w:r w:rsidRPr="00605FF0">
        <w:rPr>
          <w:rStyle w:val="VerbatimChar"/>
          <w:lang w:val="de-DE"/>
        </w:rPr>
        <w:t>###\ Ein Beispiel für den Typ "Barockhorn" ist das Großwindige Naturwaldhorn etc.</w:t>
      </w:r>
    </w:p>
    <w:p w14:paraId="5DDF6EB5" w14:textId="0A236597"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mimo:MIMUL</w:t>
      </w:r>
      <w:proofErr w:type="gramEnd"/>
      <w:r w:rsidRPr="00605FF0">
        <w:rPr>
          <w:rStyle w:val="VerbatimChar"/>
          <w:lang w:val="de-DE"/>
        </w:rPr>
        <w:t xml:space="preserve">_Inv.-Nr._1661    </w:t>
      </w:r>
      <w:proofErr w:type="spellStart"/>
      <w:r w:rsidRPr="00605FF0">
        <w:rPr>
          <w:rStyle w:val="VerbatimChar"/>
          <w:lang w:val="de-DE"/>
        </w:rPr>
        <w:t>wumms:KlangbeipsielMediumOfPerformance</w:t>
      </w:r>
      <w:proofErr w:type="spellEnd"/>
      <w:r w:rsidRPr="00605FF0">
        <w:rPr>
          <w:rStyle w:val="VerbatimChar"/>
          <w:lang w:val="de-DE"/>
        </w:rPr>
        <w:t xml:space="preserve">  wc:File:4m33s.mid   .</w:t>
      </w:r>
      <w:r w:rsidRPr="00605FF0">
        <w:rPr>
          <w:lang w:val="de-DE"/>
        </w:rPr>
        <w:br/>
      </w:r>
      <w:r w:rsidRPr="00605FF0">
        <w:rPr>
          <w:lang w:val="de-DE"/>
        </w:rPr>
        <w:lastRenderedPageBreak/>
        <w:br/>
      </w:r>
      <w:r w:rsidRPr="00605FF0">
        <w:rPr>
          <w:rStyle w:val="VerbatimChar"/>
          <w:lang w:val="de-DE"/>
        </w:rPr>
        <w:t xml:space="preserve">###\ Ein Klangbeispiel des Großwindigen Naturwaldhorn findet sich in den Wikimedia </w:t>
      </w:r>
      <w:proofErr w:type="spellStart"/>
      <w:r w:rsidRPr="00605FF0">
        <w:rPr>
          <w:rStyle w:val="VerbatimChar"/>
          <w:lang w:val="de-DE"/>
        </w:rPr>
        <w:t>Commons</w:t>
      </w:r>
      <w:proofErr w:type="spellEnd"/>
      <w:r w:rsidRPr="00605FF0">
        <w:rPr>
          <w:rStyle w:val="VerbatimChar"/>
          <w:lang w:val="de-DE"/>
        </w:rPr>
        <w:t>.</w:t>
      </w:r>
    </w:p>
    <w:p w14:paraId="5CE4C4A8" w14:textId="5FA705C5"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wumms:hatNotierteStimmung</w:t>
      </w:r>
      <w:proofErr w:type="spellEnd"/>
      <w:r w:rsidRPr="00605FF0">
        <w:rPr>
          <w:rStyle w:val="VerbatimChar"/>
          <w:lang w:val="de-DE"/>
        </w:rPr>
        <w:t xml:space="preserve">    </w:t>
      </w:r>
      <w:proofErr w:type="spellStart"/>
      <w:r w:rsidRPr="00605FF0">
        <w:rPr>
          <w:rStyle w:val="VerbatimChar"/>
          <w:lang w:val="de-DE"/>
        </w:rPr>
        <w:t>wumms:F_Tonkomplex</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xml:space="preserve">###\ Das Horn in BWV ist in F notiert (es handelt sich um ein F-Horn). Hier wird abermals das Problem des </w:t>
      </w:r>
      <w:proofErr w:type="spellStart"/>
      <w:r w:rsidRPr="00605FF0">
        <w:rPr>
          <w:rStyle w:val="VerbatimChar"/>
          <w:lang w:val="de-DE"/>
        </w:rPr>
        <w:t>Mappings</w:t>
      </w:r>
      <w:proofErr w:type="spellEnd"/>
      <w:r w:rsidRPr="00605FF0">
        <w:rPr>
          <w:rStyle w:val="VerbatimChar"/>
          <w:lang w:val="de-DE"/>
        </w:rPr>
        <w:t xml:space="preserve"> deutlich – tatsächlich existiert keinerlei Information, ob es sich bei MIMUL 1663 um ein Horn in F handelt. Durch Vererbung kraft des symmetrischen </w:t>
      </w:r>
      <w:proofErr w:type="spellStart"/>
      <w:r w:rsidRPr="00605FF0">
        <w:rPr>
          <w:rStyle w:val="VerbatimChar"/>
          <w:lang w:val="de-DE"/>
        </w:rPr>
        <w:t>Property's</w:t>
      </w:r>
      <w:proofErr w:type="spellEnd"/>
      <w:r w:rsidRPr="00605FF0">
        <w:rPr>
          <w:rStyle w:val="VerbatimChar"/>
          <w:lang w:val="de-DE"/>
        </w:rPr>
        <w:t xml:space="preserve"> </w:t>
      </w:r>
      <w:proofErr w:type="gramStart"/>
      <w:r w:rsidRPr="00605FF0">
        <w:rPr>
          <w:rStyle w:val="VerbatimChar"/>
          <w:lang w:val="de-DE"/>
        </w:rPr>
        <w:t>crm:P</w:t>
      </w:r>
      <w:proofErr w:type="gramEnd"/>
      <w:r w:rsidRPr="00605FF0">
        <w:rPr>
          <w:rStyle w:val="VerbatimChar"/>
          <w:lang w:val="de-DE"/>
        </w:rPr>
        <w:t>137 ist dies nun jedoch nahegelegt.</w:t>
      </w:r>
    </w:p>
    <w:p w14:paraId="32DC6E25" w14:textId="4F5950F9"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mwumms:hatStimmungssystem</w:t>
      </w:r>
      <w:proofErr w:type="spellEnd"/>
      <w:r w:rsidRPr="00605FF0">
        <w:rPr>
          <w:rStyle w:val="VerbatimChar"/>
          <w:lang w:val="de-DE"/>
        </w:rPr>
        <w:t xml:space="preserve">   </w:t>
      </w:r>
      <w:proofErr w:type="spellStart"/>
      <w:r w:rsidRPr="00605FF0">
        <w:rPr>
          <w:rStyle w:val="VerbatimChar"/>
          <w:lang w:val="de-DE"/>
        </w:rPr>
        <w:t>wumms:obertonreineStimmung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w:t>
      </w:r>
      <w:r w:rsidR="002B44E7">
        <w:rPr>
          <w:rStyle w:val="VerbatimChar"/>
          <w:lang w:val="de-DE"/>
        </w:rPr>
        <w:t xml:space="preserve"> </w:t>
      </w:r>
      <w:r w:rsidRPr="00605FF0">
        <w:rPr>
          <w:rStyle w:val="VerbatimChar"/>
          <w:lang w:val="de-DE"/>
        </w:rPr>
        <w:t>Das Horn hat die Stimmung "Obertonrein".</w:t>
      </w:r>
    </w:p>
    <w:p w14:paraId="03026069"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wumms:hatStimmhoehe</w:t>
      </w:r>
      <w:proofErr w:type="spellEnd"/>
      <w:r w:rsidRPr="00605FF0">
        <w:rPr>
          <w:rStyle w:val="VerbatimChar"/>
          <w:lang w:val="de-DE"/>
        </w:rPr>
        <w:t xml:space="preserve">    </w:t>
      </w:r>
      <w:proofErr w:type="spellStart"/>
      <w:r w:rsidRPr="00605FF0">
        <w:rPr>
          <w:rStyle w:val="VerbatimChar"/>
          <w:lang w:val="de-DE"/>
        </w:rPr>
        <w:t>wumms:Stimmhoehe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rdf:subject</w:t>
      </w:r>
      <w:proofErr w:type="spellEnd"/>
      <w:r w:rsidRPr="00605FF0">
        <w:rPr>
          <w:rStyle w:val="VerbatimChar"/>
          <w:lang w:val="de-DE"/>
        </w:rPr>
        <w:t xml:space="preserve">   wdt:118819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rdf:predicate</w:t>
      </w:r>
      <w:proofErr w:type="spell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rdf:object</w:t>
      </w:r>
      <w:proofErr w:type="spellEnd"/>
      <w:r w:rsidRPr="00605FF0">
        <w:rPr>
          <w:rStyle w:val="VerbatimChar"/>
          <w:lang w:val="de-DE"/>
        </w:rPr>
        <w:t xml:space="preserve">    ma:415Hz    .</w:t>
      </w:r>
      <w:r w:rsidRPr="00605FF0">
        <w:rPr>
          <w:lang w:val="de-DE"/>
        </w:rPr>
        <w:br/>
      </w:r>
      <w:r w:rsidRPr="00605FF0">
        <w:rPr>
          <w:lang w:val="de-DE"/>
        </w:rPr>
        <w:br/>
      </w:r>
      <w:r w:rsidRPr="00605FF0">
        <w:rPr>
          <w:rStyle w:val="VerbatimChar"/>
          <w:lang w:val="de-DE"/>
        </w:rPr>
        <w:t>###\ die absolute Stimmhöhe des Horns ist a' = 415 Hz.</w:t>
      </w:r>
    </w:p>
    <w:p w14:paraId="459B6DA8"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wumms:hatAmbitus</w:t>
      </w:r>
      <w:proofErr w:type="spellEnd"/>
      <w:r w:rsidRPr="00605FF0">
        <w:rPr>
          <w:rStyle w:val="VerbatimChar"/>
          <w:lang w:val="de-DE"/>
        </w:rPr>
        <w:t xml:space="preserve">   </w:t>
      </w:r>
      <w:proofErr w:type="spellStart"/>
      <w:r w:rsidRPr="00605FF0">
        <w:rPr>
          <w:rStyle w:val="VerbatimChar"/>
          <w:lang w:val="de-DE"/>
        </w:rPr>
        <w:t>wumms:Ambitus</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wumms:hatTiefstenTon</w:t>
      </w:r>
      <w:proofErr w:type="spellEnd"/>
      <w:r w:rsidRPr="00605FF0">
        <w:rPr>
          <w:rStyle w:val="VerbatimChar"/>
          <w:lang w:val="de-DE"/>
        </w:rPr>
        <w:t xml:space="preserve">   </w:t>
      </w:r>
      <w:proofErr w:type="spellStart"/>
      <w:r w:rsidRPr="00605FF0">
        <w:rPr>
          <w:rStyle w:val="VerbatimChar"/>
          <w:lang w:val="de-DE"/>
        </w:rPr>
        <w:t>wumms:c</w:t>
      </w:r>
      <w:proofErr w:type="spellEnd"/>
      <w:r w:rsidRPr="00605FF0">
        <w:rPr>
          <w:rStyle w:val="VerbatimChar"/>
          <w:lang w:val="de-DE"/>
        </w:rPr>
        <w:t>'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wumms:hatHoechstenTon</w:t>
      </w:r>
      <w:proofErr w:type="spellEnd"/>
      <w:r w:rsidRPr="00605FF0">
        <w:rPr>
          <w:rStyle w:val="VerbatimChar"/>
          <w:lang w:val="de-DE"/>
        </w:rPr>
        <w:t xml:space="preserve">   </w:t>
      </w:r>
      <w:proofErr w:type="spellStart"/>
      <w:r w:rsidRPr="00605FF0">
        <w:rPr>
          <w:rStyle w:val="VerbatimChar"/>
          <w:lang w:val="de-DE"/>
        </w:rPr>
        <w:t>wumms:a</w:t>
      </w:r>
      <w:proofErr w:type="spellEnd"/>
      <w:r w:rsidRPr="00605FF0">
        <w:rPr>
          <w:rStyle w:val="VerbatimChar"/>
          <w:lang w:val="de-DE"/>
        </w:rPr>
        <w:t>''    .</w:t>
      </w:r>
      <w:r w:rsidRPr="00605FF0">
        <w:rPr>
          <w:lang w:val="de-DE"/>
        </w:rPr>
        <w:br/>
      </w:r>
      <w:r w:rsidRPr="00605FF0">
        <w:rPr>
          <w:lang w:val="de-DE"/>
        </w:rPr>
        <w:br/>
      </w:r>
      <w:r w:rsidRPr="00605FF0">
        <w:rPr>
          <w:rStyle w:val="VerbatimChar"/>
          <w:lang w:val="de-DE"/>
        </w:rPr>
        <w:t>###\ Der Ambitus des Horns umspannt die Töne c' und a'' (notiert!)</w:t>
      </w:r>
    </w:p>
    <w:p w14:paraId="41075054" w14:textId="53CBFD8F" w:rsidR="00605FF0" w:rsidRPr="005501FD" w:rsidRDefault="00605FF0" w:rsidP="002B44E7">
      <w:pPr>
        <w:pStyle w:val="SourceCode"/>
        <w:wordWrap/>
        <w:contextualSpacing/>
        <w:jc w:val="both"/>
        <w:rPr>
          <w:rStyle w:val="VerbatimChar"/>
          <w:highlight w:val="yellow"/>
          <w:lang w:val="de-DE"/>
        </w:rPr>
      </w:pPr>
      <w:r w:rsidRPr="00605FF0">
        <w:rPr>
          <w:lang w:val="de-DE"/>
        </w:rPr>
        <w:br/>
      </w:r>
      <w:r w:rsidRPr="005501FD">
        <w:rPr>
          <w:rStyle w:val="VerbatimChar"/>
          <w:highlight w:val="yellow"/>
          <w:lang w:val="de-DE"/>
        </w:rPr>
        <w:t xml:space="preserve">###\ Folgende Informationen können darüber hinaus durch das Wissen um Referenzton, Stimmungston und notierte Stimmung </w:t>
      </w:r>
      <w:proofErr w:type="spellStart"/>
      <w:r w:rsidRPr="005501FD">
        <w:rPr>
          <w:rStyle w:val="VerbatimChar"/>
          <w:highlight w:val="yellow"/>
          <w:lang w:val="de-DE"/>
        </w:rPr>
        <w:t>inferiert</w:t>
      </w:r>
      <w:proofErr w:type="spellEnd"/>
      <w:r w:rsidRPr="005501FD">
        <w:rPr>
          <w:rStyle w:val="VerbatimChar"/>
          <w:highlight w:val="yellow"/>
          <w:lang w:val="de-DE"/>
        </w:rPr>
        <w:t xml:space="preserve"> werden:</w:t>
      </w:r>
    </w:p>
    <w:p w14:paraId="53CB294B" w14:textId="4B65675E" w:rsidR="002B44E7" w:rsidRPr="002B44E7" w:rsidRDefault="002B44E7" w:rsidP="00605FF0">
      <w:pPr>
        <w:pStyle w:val="SourceCode"/>
        <w:wordWrap/>
        <w:spacing w:line="360" w:lineRule="auto"/>
        <w:contextualSpacing/>
        <w:jc w:val="both"/>
        <w:rPr>
          <w:rStyle w:val="VerbatimChar"/>
          <w:b/>
          <w:bCs/>
          <w:lang w:val="de-DE"/>
        </w:rPr>
      </w:pPr>
      <w:r w:rsidRPr="005501FD">
        <w:rPr>
          <w:rStyle w:val="VerbatimChar"/>
          <w:b/>
          <w:bCs/>
          <w:highlight w:val="yellow"/>
          <w:lang w:val="de-DE"/>
        </w:rPr>
        <w:t>FEHLT!!!!!!!</w:t>
      </w:r>
    </w:p>
    <w:p w14:paraId="6897A068" w14:textId="77777777" w:rsidR="002B44E7" w:rsidRPr="002B44E7" w:rsidRDefault="002B44E7" w:rsidP="00605FF0">
      <w:pPr>
        <w:pStyle w:val="SourceCode"/>
        <w:wordWrap/>
        <w:spacing w:line="360" w:lineRule="auto"/>
        <w:contextualSpacing/>
        <w:jc w:val="both"/>
        <w:rPr>
          <w:rFonts w:ascii="Consolas" w:hAnsi="Consolas"/>
          <w:sz w:val="22"/>
          <w:lang w:val="de-DE"/>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2C9103CE" w:rsidR="00605FF0" w:rsidRPr="00605FF0" w:rsidRDefault="00605FF0" w:rsidP="00780CF1">
      <w:pPr>
        <w:numPr>
          <w:ilvl w:val="0"/>
          <w:numId w:val="43"/>
        </w:numPr>
        <w:spacing w:line="360" w:lineRule="auto"/>
        <w:contextualSpacing/>
        <w:jc w:val="both"/>
        <w:rPr>
          <w:lang w:val="de-DE"/>
        </w:rPr>
      </w:pPr>
      <w:r w:rsidRPr="00605FF0">
        <w:rPr>
          <w:lang w:val="de-DE"/>
        </w:rPr>
        <w:t xml:space="preserve">Das Problem des </w:t>
      </w:r>
      <w:r w:rsidR="00856381">
        <w:rPr>
          <w:lang w:val="de-DE"/>
        </w:rPr>
        <w:t>„</w:t>
      </w:r>
      <w:proofErr w:type="spellStart"/>
      <w:r w:rsidRPr="00605FF0">
        <w:rPr>
          <w:lang w:val="de-DE"/>
        </w:rPr>
        <w:t>Mappings</w:t>
      </w:r>
      <w:proofErr w:type="spellEnd"/>
      <w:r w:rsidRPr="00605FF0">
        <w:rPr>
          <w:lang w:val="de-DE"/>
        </w:rPr>
        <w:t xml:space="preserve">” zwischen Vokabular und Objekt ist – dies wurde bereits in #Kapitel 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w:t>
      </w:r>
      <w:r w:rsidRPr="00605FF0">
        <w:rPr>
          <w:lang w:val="de-DE"/>
        </w:rPr>
        <w:lastRenderedPageBreak/>
        <w:t xml:space="preserve">Beziehung zu setzen, prinzipiell nicht möglich. Hier ist weitere Arbeit bei der </w:t>
      </w:r>
      <w:proofErr w:type="spellStart"/>
      <w:r w:rsidRPr="00605FF0">
        <w:rPr>
          <w:lang w:val="de-DE"/>
        </w:rPr>
        <w:t>Relationierung</w:t>
      </w:r>
      <w:proofErr w:type="spellEnd"/>
      <w:r w:rsidRPr="00605FF0">
        <w:rPr>
          <w:lang w:val="de-DE"/>
        </w:rPr>
        <w:t xml:space="preserve"> durch Properties angezeigt, wobei etwa auch Möglichkeiten der Prädikatenlogik zu prüfen, ein interessanter Ansatz sein könnte.</w:t>
      </w:r>
    </w:p>
    <w:p w14:paraId="3C4EE19D" w14:textId="77777777" w:rsidR="00605FF0" w:rsidRPr="00605FF0" w:rsidRDefault="00605FF0" w:rsidP="00780CF1">
      <w:pPr>
        <w:numPr>
          <w:ilvl w:val="0"/>
          <w:numId w:val="43"/>
        </w:numPr>
        <w:spacing w:line="360" w:lineRule="auto"/>
        <w:contextualSpacing/>
        <w:jc w:val="both"/>
        <w:rPr>
          <w:lang w:val="de-DE"/>
        </w:rPr>
      </w:pPr>
      <w:r w:rsidRPr="00605FF0">
        <w:rPr>
          <w:lang w:val="de-DE"/>
        </w:rPr>
        <w:t xml:space="preserve">Das Metadatenprofil eignet sich – soweit es sich hier feststellen lässt – grundsätzlich zur Modellierung des Anwendungsszenarios und ähnlich komplexer musikalischer/organologischer Sachverhalte, die Entitäten verschiedener </w:t>
      </w:r>
      <w:proofErr w:type="spellStart"/>
      <w:r w:rsidRPr="00605FF0">
        <w:rPr>
          <w:lang w:val="de-DE"/>
        </w:rPr>
        <w:t>Kulturerbedomänen</w:t>
      </w:r>
      <w:proofErr w:type="spellEnd"/>
      <w:r w:rsidRPr="00605FF0">
        <w:rPr>
          <w:lang w:val="de-DE"/>
        </w:rPr>
        <w:t xml:space="preserve"> miteinander in Beziehung setzen und verknüpfen. Dieses Anliegen der Arbeit kann somit nun als weitestgehend erfüllt betrachtet werden.</w:t>
      </w:r>
    </w:p>
    <w:p w14:paraId="3932272B" w14:textId="77777777" w:rsidR="00605FF0" w:rsidRPr="00605FF0" w:rsidRDefault="00605FF0" w:rsidP="00605FF0">
      <w:pPr>
        <w:pStyle w:val="berschrift2"/>
        <w:spacing w:line="360" w:lineRule="auto"/>
        <w:contextualSpacing/>
        <w:jc w:val="both"/>
        <w:rPr>
          <w:lang w:val="de-DE"/>
        </w:rPr>
      </w:pPr>
      <w:bookmarkStart w:id="130" w:name="fazit"/>
      <w:bookmarkStart w:id="131" w:name="_Toc48836099"/>
      <w:r w:rsidRPr="00605FF0">
        <w:rPr>
          <w:lang w:val="de-DE"/>
        </w:rPr>
        <w:t>Fazit</w:t>
      </w:r>
      <w:bookmarkEnd w:id="130"/>
      <w:bookmarkEnd w:id="131"/>
    </w:p>
    <w:p w14:paraId="787F57D0" w14:textId="77777777" w:rsidR="00780CF1" w:rsidRDefault="00605FF0" w:rsidP="00780CF1">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w:t>
      </w:r>
      <w:r w:rsidR="00856381">
        <w:rPr>
          <w:lang w:val="de-DE"/>
        </w:rPr>
        <w:t>„</w:t>
      </w:r>
      <w:r w:rsidRPr="00605FF0">
        <w:rPr>
          <w:lang w:val="de-DE"/>
        </w:rPr>
        <w:t xml:space="preserve">Jagdkantate” BWV 208, wurde die Modellierung eines Metadatenprofils, </w:t>
      </w:r>
      <w:proofErr w:type="spellStart"/>
      <w:r w:rsidRPr="00605FF0">
        <w:rPr>
          <w:i/>
          <w:lang w:val="de-DE"/>
        </w:rPr>
        <w:t>wumms</w:t>
      </w:r>
      <w:proofErr w:type="spellEnd"/>
      <w:r w:rsidRPr="00605FF0">
        <w:rPr>
          <w:i/>
          <w:lang w:val="de-DE"/>
        </w:rPr>
        <w:t>:</w:t>
      </w:r>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 xml:space="preserve">eb), das auf den Prinzipien von </w:t>
      </w:r>
      <w:proofErr w:type="spellStart"/>
      <w:r w:rsidRPr="00605FF0">
        <w:rPr>
          <w:i/>
          <w:lang w:val="de-DE"/>
        </w:rPr>
        <w:t>Linked</w:t>
      </w:r>
      <w:proofErr w:type="spellEnd"/>
      <w:r w:rsidRPr="00605FF0">
        <w:rPr>
          <w:i/>
          <w:lang w:val="de-DE"/>
        </w:rPr>
        <w:t xml:space="preserve"> Open Data</w:t>
      </w:r>
      <w:r w:rsidRPr="00605FF0">
        <w:rPr>
          <w:lang w:val="de-DE"/>
        </w:rPr>
        <w:t xml:space="preserve"> basiert, vorgenommen und im Netz publiziert.</w:t>
      </w:r>
      <w:r w:rsidRPr="007D446A">
        <w:rPr>
          <w:rStyle w:val="Funotenzeichen"/>
        </w:rPr>
        <w:footnoteReference w:id="236"/>
      </w:r>
      <w:r w:rsidRPr="00605FF0">
        <w:rPr>
          <w:lang w:val="de-DE"/>
        </w:rPr>
        <w:t xml:space="preserve"> Dabei galt es insbesondere zu prüfen, in wie weit es in diesem Szenario möglich ist, mit den Mitteln des </w:t>
      </w:r>
      <w:proofErr w:type="spellStart"/>
      <w:r w:rsidRPr="00605FF0">
        <w:rPr>
          <w:i/>
          <w:lang w:val="de-DE"/>
        </w:rPr>
        <w:t>Semantic</w:t>
      </w:r>
      <w:proofErr w:type="spellEnd"/>
      <w:r w:rsidRPr="00605FF0">
        <w:rPr>
          <w:i/>
          <w:lang w:val="de-DE"/>
        </w:rPr>
        <w:t xml:space="preserve"> Web</w:t>
      </w:r>
      <w:r w:rsidRPr="00605FF0">
        <w:rPr>
          <w:lang w:val="de-DE"/>
        </w:rPr>
        <w:t xml:space="preserve"> musikinstrumentenbezogene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 xml:space="preserve">Entity </w:t>
      </w:r>
      <w:proofErr w:type="spellStart"/>
      <w:r w:rsidRPr="00605FF0">
        <w:rPr>
          <w:i/>
          <w:lang w:val="de-DE"/>
        </w:rPr>
        <w:t>Relationship</w:t>
      </w:r>
      <w:proofErr w:type="spellEnd"/>
      <w:r w:rsidRPr="00605FF0">
        <w:rPr>
          <w:i/>
          <w:lang w:val="de-DE"/>
        </w:rPr>
        <w:t xml:space="preserve"> Modell</w:t>
      </w:r>
      <w:r w:rsidRPr="00605FF0">
        <w:rPr>
          <w:lang w:val="de-DE"/>
        </w:rPr>
        <w:t xml:space="preserve"> überführt, das die Grundlage für eine anschließende RDF-Klassierung bildete. Die Bestandteile dieses semantischen Grundgerüsts wurden im Anschluss mit etablierten Vokabularen nachmodelliert und so das Profil eng in das </w:t>
      </w:r>
      <w:proofErr w:type="spellStart"/>
      <w:r w:rsidRPr="00605FF0">
        <w:rPr>
          <w:i/>
          <w:lang w:val="de-DE"/>
        </w:rPr>
        <w:t>Semantic</w:t>
      </w:r>
      <w:proofErr w:type="spellEnd"/>
      <w:r w:rsidRPr="00605FF0">
        <w:rPr>
          <w:i/>
          <w:lang w:val="de-DE"/>
        </w:rPr>
        <w:t xml:space="preserve"> Web</w:t>
      </w:r>
      <w:r w:rsidRPr="00605FF0">
        <w:rPr>
          <w:lang w:val="de-DE"/>
        </w:rPr>
        <w:t xml:space="preserve"> eingewoben. Ließen sich gewünschte Sachverhalte mit dem im </w:t>
      </w:r>
      <w:proofErr w:type="spellStart"/>
      <w:r w:rsidRPr="00605FF0">
        <w:rPr>
          <w:i/>
          <w:lang w:val="de-DE"/>
        </w:rPr>
        <w:t>Semantic</w:t>
      </w:r>
      <w:proofErr w:type="spellEnd"/>
      <w:r w:rsidRPr="00605FF0">
        <w:rPr>
          <w:i/>
          <w:lang w:val="de-DE"/>
        </w:rPr>
        <w:t xml:space="preserve"> Web</w:t>
      </w:r>
      <w:r w:rsidRPr="00605FF0">
        <w:rPr>
          <w:lang w:val="de-DE"/>
        </w:rPr>
        <w:t xml:space="preserve"> vorhandenen Vokabular nicht adäquat nachbilden – dies war insbesondere im Kontext von </w:t>
      </w:r>
      <w:r w:rsidR="00856381">
        <w:rPr>
          <w:lang w:val="de-DE"/>
        </w:rPr>
        <w:t>„</w:t>
      </w:r>
      <w:r w:rsidRPr="00605FF0">
        <w:rPr>
          <w:lang w:val="de-DE"/>
        </w:rPr>
        <w:t xml:space="preserve">Stimmung” der Fall –, wurden eigene Konzepte geschaffen und durch Subklassierung unter etablierte externe Konzepte gleichfalls </w:t>
      </w:r>
      <w:r w:rsidR="00780CF1">
        <w:rPr>
          <w:lang w:val="de-DE"/>
        </w:rPr>
        <w:t>gegenüber dem</w:t>
      </w:r>
      <w:r w:rsidRPr="00605FF0">
        <w:rPr>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semantisch anschlussfähig.</w:t>
      </w:r>
    </w:p>
    <w:p w14:paraId="1B9DA9B2" w14:textId="77777777" w:rsidR="00780CF1" w:rsidRDefault="00605FF0" w:rsidP="00780CF1">
      <w:pPr>
        <w:pStyle w:val="FirstParagraph"/>
        <w:spacing w:line="360" w:lineRule="auto"/>
        <w:contextualSpacing/>
        <w:jc w:val="both"/>
        <w:rPr>
          <w:lang w:val="de-DE"/>
        </w:rPr>
      </w:pPr>
      <w:r w:rsidRPr="00605FF0">
        <w:rPr>
          <w:lang w:val="de-DE"/>
        </w:rPr>
        <w:t xml:space="preserve">Die Ziele dieser Arbeit konnten weitestgehend erreicht werden. Die anfangs entworfenen Szenarien konnten zum Schluss erfolgreich modelliert und so eine Verbindung zwischen verschiedenen spartenspezifischen Ressourcen hergestellt werden. Sowohl methodische Grundlage in Form dieser Arbeit als auch konzeptuelle Grundlage in Form einer </w:t>
      </w:r>
      <w:proofErr w:type="spellStart"/>
      <w:r w:rsidRPr="00605FF0">
        <w:rPr>
          <w:i/>
          <w:lang w:val="de-DE"/>
        </w:rPr>
        <w:t>lightweight</w:t>
      </w:r>
      <w:proofErr w:type="spellEnd"/>
      <w:r w:rsidRPr="00605FF0">
        <w:rPr>
          <w:i/>
          <w:lang w:val="de-DE"/>
        </w:rPr>
        <w:t xml:space="preserve"> </w:t>
      </w:r>
      <w:proofErr w:type="spellStart"/>
      <w:r w:rsidRPr="00605FF0">
        <w:rPr>
          <w:i/>
          <w:lang w:val="de-DE"/>
        </w:rPr>
        <w:lastRenderedPageBreak/>
        <w:t>ontology</w:t>
      </w:r>
      <w:proofErr w:type="spellEnd"/>
      <w:r w:rsidRPr="00605FF0">
        <w:rPr>
          <w:lang w:val="de-DE"/>
        </w:rPr>
        <w:t xml:space="preserve"> sind somit für eine weitere Ausarbeitung geschaffen. Dies gilt jedoch nur eingeschränkt für das objekt- und quellenseitige </w:t>
      </w:r>
      <w:r w:rsidR="00856381">
        <w:rPr>
          <w:lang w:val="de-DE"/>
        </w:rPr>
        <w:t>„</w:t>
      </w:r>
      <w:r w:rsidRPr="00605FF0">
        <w:rPr>
          <w:lang w:val="de-DE"/>
        </w:rPr>
        <w:t>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4F0BFA6C" w14:textId="77777777" w:rsidR="00780CF1" w:rsidRDefault="00605FF0" w:rsidP="00780CF1">
      <w:pPr>
        <w:pStyle w:val="FirstParagraph"/>
        <w:spacing w:line="360" w:lineRule="auto"/>
        <w:contextualSpacing/>
        <w:jc w:val="both"/>
        <w:rPr>
          <w:lang w:val="de-DE"/>
        </w:rPr>
      </w:pPr>
      <w:r w:rsidRPr="00605FF0">
        <w:rPr>
          <w:lang w:val="de-DE"/>
        </w:rPr>
        <w:t xml:space="preserve">Ähnliches gilt für die Schaffung von komplexeren </w:t>
      </w:r>
      <w:proofErr w:type="spellStart"/>
      <w:r w:rsidRPr="00605FF0">
        <w:rPr>
          <w:lang w:val="de-DE"/>
        </w:rPr>
        <w:t>Inferenzierungsmöglichkeiten</w:t>
      </w:r>
      <w:proofErr w:type="spellEnd"/>
      <w:r w:rsidRPr="00605FF0">
        <w:rPr>
          <w:lang w:val="de-DE"/>
        </w:rPr>
        <w:t xml:space="preserve">: Im Bereich der </w:t>
      </w:r>
      <w:r w:rsidR="00856381">
        <w:rPr>
          <w:lang w:val="de-DE"/>
        </w:rPr>
        <w:t>„</w:t>
      </w:r>
      <w:r w:rsidRPr="00605FF0">
        <w:rPr>
          <w:lang w:val="de-DE"/>
        </w:rPr>
        <w:t xml:space="preserve">Stimmungen” konnte die Sinnhaftigkeit solcher Möglichkeiten bei der automatisierten Transposition von Tönen demonstriert werden. Jedoch erforderte eine Implementierung </w:t>
      </w:r>
      <w:proofErr w:type="spellStart"/>
      <w:r w:rsidRPr="00605FF0">
        <w:rPr>
          <w:lang w:val="de-DE"/>
        </w:rPr>
        <w:t>fundiertere</w:t>
      </w:r>
      <w:proofErr w:type="spellEnd"/>
      <w:r w:rsidRPr="00605FF0">
        <w:rPr>
          <w:lang w:val="de-DE"/>
        </w:rPr>
        <w:t xml:space="preserve"> Informatikkenntnisse (zumindest gegenüber denen des Verfassers). Induktiv gesehen liegt somit der Schluss nahe, dass </w:t>
      </w:r>
      <w:proofErr w:type="spellStart"/>
      <w:r w:rsidRPr="00605FF0">
        <w:rPr>
          <w:lang w:val="de-DE"/>
        </w:rPr>
        <w:t>Ontologieentwicklung</w:t>
      </w:r>
      <w:proofErr w:type="spellEnd"/>
      <w:r w:rsidRPr="00605FF0">
        <w:rPr>
          <w:lang w:val="de-DE"/>
        </w:rPr>
        <w:t xml:space="preserve"> idealerweise ab einem gewissen Punkt als Kooperation zwischen Fachwissenschaftlern und Informatikern geschieht. Operative Schritte wären für eine weitere Ausarbeitung die Bildung einer entsprechenden Community und das Schaffen einer Plattform für die kooperative Weiterentwicklung. Hierfür verspricht etwa die Software </w:t>
      </w:r>
      <w:proofErr w:type="spellStart"/>
      <w:r w:rsidRPr="00605FF0">
        <w:rPr>
          <w:i/>
          <w:lang w:val="de-DE"/>
        </w:rPr>
        <w:t>Wikibase</w:t>
      </w:r>
      <w:proofErr w:type="spellEnd"/>
      <w:r w:rsidRPr="007D446A">
        <w:rPr>
          <w:rStyle w:val="Funotenzeichen"/>
        </w:rPr>
        <w:footnoteReference w:id="237"/>
      </w:r>
      <w:r w:rsidRPr="00605FF0">
        <w:rPr>
          <w:lang w:val="de-DE"/>
        </w:rPr>
        <w:t xml:space="preserve"> eine außerordentlich vielversprechende Plattform bieten zu können.</w:t>
      </w:r>
    </w:p>
    <w:p w14:paraId="0C73340C" w14:textId="77777777" w:rsidR="00780CF1" w:rsidRDefault="00605FF0" w:rsidP="00780CF1">
      <w:pPr>
        <w:pStyle w:val="FirstParagraph"/>
        <w:spacing w:line="360" w:lineRule="auto"/>
        <w:contextualSpacing/>
        <w:jc w:val="both"/>
        <w:rPr>
          <w:lang w:val="de-DE"/>
        </w:rPr>
      </w:pPr>
      <w:r w:rsidRPr="00605FF0">
        <w:rPr>
          <w:lang w:val="de-DE"/>
        </w:rPr>
        <w:t xml:space="preserve">Wünschenswert wäre schließlich die technische Möglichkeit, in RDF strukturierte Daten gegenüber dem Metadatenprofil zu validieren, wie man es etwa von in XML strukturierten Datensätzen her gewohnt sein mag. Dies ermöglichen die Sprachen </w:t>
      </w:r>
      <w:proofErr w:type="spellStart"/>
      <w:r w:rsidRPr="00605FF0">
        <w:rPr>
          <w:i/>
          <w:lang w:val="de-DE"/>
        </w:rPr>
        <w:t>ShEX</w:t>
      </w:r>
      <w:proofErr w:type="spellEnd"/>
      <w:r w:rsidRPr="00605FF0">
        <w:rPr>
          <w:lang w:val="de-DE"/>
        </w:rPr>
        <w:t xml:space="preserve"> (</w:t>
      </w:r>
      <w:r w:rsidR="00856381">
        <w:rPr>
          <w:lang w:val="de-DE"/>
        </w:rPr>
        <w:t>„</w:t>
      </w:r>
      <w:r w:rsidRPr="00605FF0">
        <w:rPr>
          <w:lang w:val="de-DE"/>
        </w:rPr>
        <w:t xml:space="preserve">Shape </w:t>
      </w:r>
      <w:proofErr w:type="spellStart"/>
      <w:r w:rsidRPr="00605FF0">
        <w:rPr>
          <w:lang w:val="de-DE"/>
        </w:rPr>
        <w:t>Expressions</w:t>
      </w:r>
      <w:proofErr w:type="spellEnd"/>
      <w:r w:rsidRPr="00605FF0">
        <w:rPr>
          <w:lang w:val="de-DE"/>
        </w:rPr>
        <w:t xml:space="preserve">” – in </w:t>
      </w:r>
      <w:proofErr w:type="spellStart"/>
      <w:r w:rsidRPr="00605FF0">
        <w:rPr>
          <w:i/>
          <w:lang w:val="de-DE"/>
        </w:rPr>
        <w:t>Wikibase</w:t>
      </w:r>
      <w:proofErr w:type="spellEnd"/>
      <w:r w:rsidRPr="00605FF0">
        <w:rPr>
          <w:lang w:val="de-DE"/>
        </w:rPr>
        <w:t xml:space="preserve"> </w:t>
      </w:r>
      <w:r w:rsidR="00856381">
        <w:rPr>
          <w:lang w:val="de-DE"/>
        </w:rPr>
        <w:t>„</w:t>
      </w:r>
      <w:r w:rsidRPr="00605FF0">
        <w:rPr>
          <w:lang w:val="de-DE"/>
        </w:rPr>
        <w:t>enthalten”)</w:t>
      </w:r>
      <w:r w:rsidRPr="007D446A">
        <w:rPr>
          <w:rStyle w:val="Funotenzeichen"/>
        </w:rPr>
        <w:footnoteReference w:id="238"/>
      </w:r>
      <w:r w:rsidRPr="00605FF0">
        <w:rPr>
          <w:lang w:val="de-DE"/>
        </w:rPr>
        <w:t xml:space="preserve"> und </w:t>
      </w:r>
      <w:r w:rsidRPr="00605FF0">
        <w:rPr>
          <w:i/>
          <w:lang w:val="de-DE"/>
        </w:rPr>
        <w:t>SHACL</w:t>
      </w:r>
      <w:r w:rsidRPr="00605FF0">
        <w:rPr>
          <w:lang w:val="de-DE"/>
        </w:rPr>
        <w:t xml:space="preserve"> (</w:t>
      </w:r>
      <w:r w:rsidR="00856381">
        <w:rPr>
          <w:lang w:val="de-DE"/>
        </w:rPr>
        <w:t>„</w:t>
      </w:r>
      <w:r w:rsidRPr="00605FF0">
        <w:rPr>
          <w:lang w:val="de-DE"/>
        </w:rPr>
        <w:t xml:space="preserve">Shapes </w:t>
      </w:r>
      <w:proofErr w:type="spellStart"/>
      <w:r w:rsidRPr="00605FF0">
        <w:rPr>
          <w:lang w:val="de-DE"/>
        </w:rPr>
        <w:t>Constraints</w:t>
      </w:r>
      <w:proofErr w:type="spellEnd"/>
      <w:r w:rsidRPr="00605FF0">
        <w:rPr>
          <w:lang w:val="de-DE"/>
        </w:rPr>
        <w:t xml:space="preserve"> Language”)</w:t>
      </w:r>
      <w:r w:rsidRPr="007D446A">
        <w:rPr>
          <w:rStyle w:val="Funotenzeichen"/>
        </w:rPr>
        <w:footnoteReference w:id="239"/>
      </w:r>
      <w:r w:rsidRPr="00605FF0">
        <w:rPr>
          <w:lang w:val="de-DE"/>
        </w:rPr>
        <w:t>. Während im Zuge dieser Arbeit nicht, wie ursprünglich geplant, der Versuch unternommen werden konnte, eine Beschreibung des Metadatenprofils mit einer dieser Sprachen zu unternehmen, würde eine solche Validierungsmöglichkeit ein außerordentlich nützliches Produkt darstellen,</w:t>
      </w:r>
      <w:r w:rsidRPr="007D446A">
        <w:rPr>
          <w:rStyle w:val="Funotenzeichen"/>
        </w:rPr>
        <w:footnoteReference w:id="240"/>
      </w:r>
      <w:r w:rsidRPr="00605FF0">
        <w:rPr>
          <w:lang w:val="de-DE"/>
        </w:rPr>
        <w:t xml:space="preserve"> das insbesondere auch die eine niedrigschwellige Verwendung ermöglichen könnte.</w:t>
      </w:r>
    </w:p>
    <w:p w14:paraId="2380E819" w14:textId="77777777" w:rsidR="00780CF1" w:rsidRDefault="00605FF0" w:rsidP="00780CF1">
      <w:pPr>
        <w:pStyle w:val="FirstParagraph"/>
        <w:spacing w:line="360" w:lineRule="auto"/>
        <w:contextualSpacing/>
        <w:jc w:val="both"/>
        <w:rPr>
          <w:lang w:val="de-DE"/>
        </w:rPr>
      </w:pPr>
      <w:r w:rsidRPr="00605FF0">
        <w:rPr>
          <w:lang w:val="de-DE"/>
        </w:rPr>
        <w:t xml:space="preserve">Die Entwicklungsarbeit selbst könnte dabei situativ erfolgen: Anhand eines standardisierten Grundgerüsts, dem Metadatenprofil, könnten, je nach Bedarf, weitere Ausdrucksmöglichkeiten in Form von Vokabular erschaffen und eingebunden werden </w:t>
      </w:r>
      <w:proofErr w:type="spellStart"/>
      <w:r w:rsidRPr="00605FF0">
        <w:rPr>
          <w:lang w:val="de-DE"/>
        </w:rPr>
        <w:lastRenderedPageBreak/>
        <w:t>werden</w:t>
      </w:r>
      <w:proofErr w:type="spellEnd"/>
      <w:r w:rsidRPr="00605FF0">
        <w:rPr>
          <w:lang w:val="de-DE"/>
        </w:rPr>
        <w:t>. Durch die Auslagerung in eine Anwendercommunity könnte so optimal der akute Eigenbedarf des jeweiligen Anwenders mit dem Bedarf aller Nutzer synchronisiert werden.</w:t>
      </w:r>
    </w:p>
    <w:p w14:paraId="68A7F023" w14:textId="77777777" w:rsidR="00780CF1" w:rsidRDefault="00605FF0" w:rsidP="00780CF1">
      <w:pPr>
        <w:pStyle w:val="FirstParagraph"/>
        <w:spacing w:line="360" w:lineRule="auto"/>
        <w:contextualSpacing/>
        <w:jc w:val="both"/>
        <w:rPr>
          <w:lang w:val="de-DE"/>
        </w:rPr>
      </w:pPr>
      <w:r w:rsidRPr="00605FF0">
        <w:rPr>
          <w:lang w:val="de-DE"/>
        </w:rPr>
        <w:t xml:space="preserve">Insgesamt war immer wieder festzustellen, dass es vielerorts im </w:t>
      </w:r>
      <w:proofErr w:type="spellStart"/>
      <w:r w:rsidRPr="00605FF0">
        <w:rPr>
          <w:i/>
          <w:lang w:val="de-DE"/>
        </w:rPr>
        <w:t>Semantic</w:t>
      </w:r>
      <w:proofErr w:type="spellEnd"/>
      <w:r w:rsidRPr="00605FF0">
        <w:rPr>
          <w:i/>
          <w:lang w:val="de-DE"/>
        </w:rPr>
        <w:t xml:space="preserve"> Web</w:t>
      </w:r>
      <w:r w:rsidRPr="00605FF0">
        <w:rPr>
          <w:lang w:val="de-DE"/>
        </w:rPr>
        <w:t xml:space="preserve"> noch an elementaren Ausdrucksmöglichkeiten im Bereich der Musikinstrumente im Speziellen und der Musik im Allgemeinen sehr mangelt. Dies betrifft sowohl Normdaten (etwa ein </w:t>
      </w:r>
      <w:proofErr w:type="spellStart"/>
      <w:r w:rsidRPr="00605FF0">
        <w:rPr>
          <w:lang w:val="de-DE"/>
        </w:rPr>
        <w:t>authoritatives</w:t>
      </w:r>
      <w:proofErr w:type="spellEnd"/>
      <w:r w:rsidRPr="00605FF0">
        <w:rPr>
          <w:lang w:val="de-DE"/>
        </w:rPr>
        <w:t xml:space="preserve"> Verzeichnis von Orgeln), </w:t>
      </w:r>
      <w:proofErr w:type="spellStart"/>
      <w:r w:rsidRPr="00605FF0">
        <w:rPr>
          <w:lang w:val="de-DE"/>
        </w:rPr>
        <w:t>Ontologien</w:t>
      </w:r>
      <w:proofErr w:type="spellEnd"/>
      <w:r w:rsidRPr="00605FF0">
        <w:rPr>
          <w:lang w:val="de-DE"/>
        </w:rPr>
        <w:t xml:space="preserve"> (etwa </w:t>
      </w:r>
      <w:r w:rsidR="00856381">
        <w:rPr>
          <w:lang w:val="de-DE"/>
        </w:rPr>
        <w:t>„</w:t>
      </w:r>
      <w:r w:rsidRPr="00605FF0">
        <w:rPr>
          <w:lang w:val="de-DE"/>
        </w:rPr>
        <w:t xml:space="preserve">Stimmung”, Musiktheorie, Akustik) aber auch Best Practices zur Modellierung teils einfacher musikbezogener Sachverhalte (etwa Klangbeispiele). Weitere Arbeit in diesen Bereichen – ob als große Ontologie, oder doch besser als viele vernetzte kleinere – birgt somit enormes Potential. Dabei ist klar, dass die hier illustrierte Darstellungstiefe keineswegs den alltäglichen Bedarf wiedergibt. Jedoch konnte demonstriert werden, dass es prinzipiell möglich ist, jedes erdenkliche benötigte Szenario im </w:t>
      </w:r>
      <w:proofErr w:type="spellStart"/>
      <w:r w:rsidRPr="00605FF0">
        <w:rPr>
          <w:i/>
          <w:lang w:val="de-DE"/>
        </w:rPr>
        <w:t>Semantic</w:t>
      </w:r>
      <w:proofErr w:type="spellEnd"/>
      <w:r w:rsidRPr="00605FF0">
        <w:rPr>
          <w:i/>
          <w:lang w:val="de-DE"/>
        </w:rPr>
        <w:t xml:space="preserve"> Web</w:t>
      </w:r>
      <w:r w:rsidRPr="00605FF0">
        <w:rPr>
          <w:lang w:val="de-DE"/>
        </w:rPr>
        <w:t xml:space="preserve"> zu modellieren, wobei wiederum Dritte bei Beachtung der FAIR-Richtlinien</w:t>
      </w:r>
      <w:r w:rsidRPr="007D446A">
        <w:rPr>
          <w:rStyle w:val="Funotenzeichen"/>
        </w:rPr>
        <w:footnoteReference w:id="241"/>
      </w:r>
      <w:r w:rsidRPr="00605FF0">
        <w:rPr>
          <w:lang w:val="de-DE"/>
        </w:rPr>
        <w:t xml:space="preserve"> und der Publikation von </w:t>
      </w:r>
      <w:proofErr w:type="spellStart"/>
      <w:r w:rsidRPr="00605FF0">
        <w:rPr>
          <w:i/>
          <w:lang w:val="de-DE"/>
        </w:rPr>
        <w:t>Linked</w:t>
      </w:r>
      <w:proofErr w:type="spellEnd"/>
      <w:r w:rsidRPr="00605FF0">
        <w:rPr>
          <w:i/>
          <w:lang w:val="de-DE"/>
        </w:rPr>
        <w:t xml:space="preserve"> Open Data</w:t>
      </w:r>
      <w:r w:rsidRPr="007D446A">
        <w:rPr>
          <w:rStyle w:val="Funotenzeichen"/>
        </w:rPr>
        <w:footnoteReference w:id="242"/>
      </w:r>
      <w:r w:rsidRPr="00605FF0">
        <w:rPr>
          <w:lang w:val="de-DE"/>
        </w:rPr>
        <w:t xml:space="preserve"> wiederum von publizierten Daten profitieren können.</w:t>
      </w:r>
    </w:p>
    <w:p w14:paraId="2DDC833F" w14:textId="0A11D1BD" w:rsidR="00605FF0" w:rsidRPr="00605FF0" w:rsidRDefault="00605FF0" w:rsidP="00780CF1">
      <w:pPr>
        <w:pStyle w:val="FirstParagraph"/>
        <w:spacing w:line="360" w:lineRule="auto"/>
        <w:contextualSpacing/>
        <w:jc w:val="both"/>
        <w:rPr>
          <w:lang w:val="de-DE"/>
        </w:rPr>
      </w:pPr>
      <w:r w:rsidRPr="00605FF0">
        <w:rPr>
          <w:lang w:val="de-DE"/>
        </w:rPr>
        <w:t xml:space="preserve">Dabei wurde deutlich, dass die Modellierung von </w:t>
      </w:r>
      <w:proofErr w:type="spellStart"/>
      <w:r w:rsidRPr="00605FF0">
        <w:rPr>
          <w:lang w:val="de-DE"/>
        </w:rPr>
        <w:t>Ontologien</w:t>
      </w:r>
      <w:proofErr w:type="spellEnd"/>
      <w:r w:rsidRPr="00605FF0">
        <w:rPr>
          <w:lang w:val="de-DE"/>
        </w:rPr>
        <w:t xml:space="preserve"> und die Publikation von </w:t>
      </w:r>
      <w:proofErr w:type="spellStart"/>
      <w:r w:rsidRPr="00605FF0">
        <w:rPr>
          <w:lang w:val="de-DE"/>
        </w:rPr>
        <w:t>Linked</w:t>
      </w:r>
      <w:proofErr w:type="spellEnd"/>
      <w:r w:rsidRPr="00605FF0">
        <w:rPr>
          <w:lang w:val="de-DE"/>
        </w:rPr>
        <w:t xml:space="preserve"> Open Data eine gewisse Lernkurve voraussetzt. Doch demonstriert die Publikation von </w:t>
      </w:r>
      <w:proofErr w:type="spellStart"/>
      <w:proofErr w:type="gramStart"/>
      <w:r w:rsidRPr="00605FF0">
        <w:rPr>
          <w:i/>
          <w:lang w:val="de-DE"/>
        </w:rPr>
        <w:t>wumms</w:t>
      </w:r>
      <w:proofErr w:type="spellEnd"/>
      <w:r w:rsidRPr="00605FF0">
        <w:rPr>
          <w:i/>
          <w:lang w:val="de-DE"/>
        </w:rPr>
        <w:t>:</w:t>
      </w:r>
      <w:r w:rsidRPr="00605FF0">
        <w:rPr>
          <w:lang w:val="de-DE"/>
        </w:rPr>
        <w:t>,</w:t>
      </w:r>
      <w:proofErr w:type="gramEnd"/>
      <w:r w:rsidRPr="00605FF0">
        <w:rPr>
          <w:lang w:val="de-DE"/>
        </w:rPr>
        <w:t xml:space="preserve"> die auch ganz ohne eine solche auskam, dass auch für einzelne Wissenschaftler oder Institutionen ohne starke Informatikabteilung diese Vorgänge durchaus leistbar sind – auch hier galt: </w:t>
      </w:r>
      <w:proofErr w:type="spellStart"/>
      <w:r w:rsidRPr="00605FF0">
        <w:rPr>
          <w:i/>
          <w:lang w:val="de-DE"/>
        </w:rPr>
        <w:t>learning</w:t>
      </w:r>
      <w:proofErr w:type="spellEnd"/>
      <w:r w:rsidRPr="00605FF0">
        <w:rPr>
          <w:i/>
          <w:lang w:val="de-DE"/>
        </w:rPr>
        <w:t xml:space="preserve"> by </w:t>
      </w:r>
      <w:proofErr w:type="spellStart"/>
      <w:r w:rsidRPr="00605FF0">
        <w:rPr>
          <w:i/>
          <w:lang w:val="de-DE"/>
        </w:rPr>
        <w:t>doing</w:t>
      </w:r>
      <w:proofErr w:type="spellEnd"/>
      <w:r w:rsidRPr="00605FF0">
        <w:rPr>
          <w:lang w:val="de-DE"/>
        </w:rPr>
        <w:t xml:space="preserve">. Dabei sind die Vorteile, die sich auch für kleinere Forscher und Einrichtungen bieten – etwa die Unabhängigkeit gegenüber den beschränkten Ausdrucksmöglichkeiten herkömmlicher etablierter Vokabulare – und die Anschlussfähigkeit in einer zunehmend vernetzten Wissenschaftswelt, deren Indikator etwa die Rolle von </w:t>
      </w:r>
      <w:proofErr w:type="spellStart"/>
      <w:r w:rsidRPr="00605FF0">
        <w:rPr>
          <w:lang w:val="de-DE"/>
        </w:rPr>
        <w:t>Linked</w:t>
      </w:r>
      <w:proofErr w:type="spellEnd"/>
      <w:r w:rsidRPr="00605FF0">
        <w:rPr>
          <w:lang w:val="de-DE"/>
        </w:rPr>
        <w:t xml:space="preserve"> Open Data in den Projekten </w:t>
      </w:r>
      <w:r w:rsidRPr="00605FF0">
        <w:rPr>
          <w:i/>
          <w:lang w:val="de-DE"/>
        </w:rPr>
        <w:t>NFDI</w:t>
      </w:r>
      <w:r w:rsidRPr="00605FF0">
        <w:rPr>
          <w:lang w:val="de-DE"/>
        </w:rPr>
        <w:t>-</w:t>
      </w:r>
      <w:r w:rsidRPr="007D446A">
        <w:rPr>
          <w:rStyle w:val="Funotenzeichen"/>
        </w:rPr>
        <w:footnoteReference w:id="243"/>
      </w:r>
      <w:r w:rsidRPr="00605FF0">
        <w:rPr>
          <w:lang w:val="de-DE"/>
        </w:rPr>
        <w:t xml:space="preserve"> und </w:t>
      </w:r>
      <w:r w:rsidRPr="00605FF0">
        <w:rPr>
          <w:i/>
          <w:lang w:val="de-DE"/>
        </w:rPr>
        <w:t>GND4C</w:t>
      </w:r>
      <w:r w:rsidRPr="007D446A">
        <w:rPr>
          <w:rStyle w:val="Funotenzeichen"/>
        </w:rPr>
        <w:footnoteReference w:id="244"/>
      </w:r>
      <w:r w:rsidRPr="00605FF0">
        <w:rPr>
          <w:lang w:val="de-DE"/>
        </w:rPr>
        <w:t xml:space="preserve"> ist, enorm.</w:t>
      </w:r>
    </w:p>
    <w:p w14:paraId="7FA3DD3A" w14:textId="77777777" w:rsidR="00605FF0" w:rsidRPr="00605FF0" w:rsidRDefault="00605FF0" w:rsidP="00605FF0">
      <w:pPr>
        <w:pStyle w:val="Textkrper"/>
        <w:spacing w:line="360" w:lineRule="auto"/>
        <w:contextualSpacing/>
        <w:jc w:val="both"/>
        <w:rPr>
          <w:lang w:val="de-DE"/>
        </w:rPr>
      </w:pPr>
      <w:r w:rsidRPr="00605FF0">
        <w:rPr>
          <w:lang w:val="de-DE"/>
        </w:rPr>
        <w:t>Diese Anschlussfähigkeit gilt dabei mitnichten lediglich für den geisteswissenschaftlichen-/</w:t>
      </w:r>
      <w:proofErr w:type="spellStart"/>
      <w:r w:rsidRPr="00605FF0">
        <w:rPr>
          <w:lang w:val="de-DE"/>
        </w:rPr>
        <w:t>Kulturerbebereich</w:t>
      </w:r>
      <w:proofErr w:type="spellEnd"/>
      <w:r w:rsidRPr="00605FF0">
        <w:rPr>
          <w:lang w:val="de-DE"/>
        </w:rPr>
        <w:t xml:space="preserve">: Innerhalb einer Nationalen Forschungsdateninfrastruktur könnten bisherige Gräben zu weiteren Disziplinen, etwa zur Akustik, zur Materialwissenschaft etc. </w:t>
      </w:r>
      <w:r w:rsidRPr="00605FF0">
        <w:rPr>
          <w:lang w:val="de-DE"/>
        </w:rPr>
        <w:lastRenderedPageBreak/>
        <w:t>aufgeschüttet werden, und so weitere Schritte in Richtung einer künftig interdisziplinär vernetzten Wissenschafts- und Forschungsdatenlandschaft unternommen werden.</w:t>
      </w:r>
    </w:p>
    <w:p w14:paraId="4181DD53" w14:textId="77777777" w:rsidR="00F710FD" w:rsidRDefault="00F710FD" w:rsidP="00605FF0">
      <w:pPr>
        <w:spacing w:line="360" w:lineRule="auto"/>
        <w:contextualSpacing/>
        <w:jc w:val="both"/>
        <w:rPr>
          <w:lang w:val="de-DE"/>
        </w:rPr>
      </w:pPr>
    </w:p>
    <w:p w14:paraId="6640ECFA" w14:textId="77777777" w:rsidR="00F710FD" w:rsidRDefault="00F710FD" w:rsidP="00605FF0">
      <w:pPr>
        <w:spacing w:line="360" w:lineRule="auto"/>
        <w:contextualSpacing/>
        <w:jc w:val="both"/>
        <w:rPr>
          <w:lang w:val="de-DE"/>
        </w:rPr>
      </w:pPr>
    </w:p>
    <w:p w14:paraId="446208F0" w14:textId="77777777" w:rsidR="00F710FD" w:rsidRDefault="00F710FD" w:rsidP="00605FF0">
      <w:pPr>
        <w:spacing w:line="360" w:lineRule="auto"/>
        <w:contextualSpacing/>
        <w:jc w:val="both"/>
        <w:rPr>
          <w:lang w:val="de-DE"/>
        </w:rPr>
      </w:pPr>
    </w:p>
    <w:p w14:paraId="35CA43AA" w14:textId="7A5EA525" w:rsidR="00F710FD" w:rsidRDefault="00F710FD" w:rsidP="00605FF0">
      <w:pPr>
        <w:spacing w:line="360" w:lineRule="auto"/>
        <w:contextualSpacing/>
        <w:jc w:val="both"/>
        <w:rPr>
          <w:lang w:val="de-DE"/>
        </w:rPr>
      </w:pPr>
      <w:r>
        <w:rPr>
          <w:lang w:val="de-DE"/>
        </w:rPr>
        <w:t xml:space="preserve">Auch die einzelnen </w:t>
      </w:r>
      <w:proofErr w:type="spellStart"/>
      <w:r>
        <w:rPr>
          <w:lang w:val="de-DE"/>
        </w:rPr>
        <w:t>teile</w:t>
      </w:r>
      <w:proofErr w:type="spellEnd"/>
      <w:r>
        <w:rPr>
          <w:lang w:val="de-DE"/>
        </w:rPr>
        <w:t xml:space="preserve"> </w:t>
      </w:r>
      <w:proofErr w:type="spellStart"/>
      <w:r>
        <w:rPr>
          <w:lang w:val="de-DE"/>
        </w:rPr>
        <w:t>zusammenfassung</w:t>
      </w:r>
      <w:proofErr w:type="spellEnd"/>
      <w:r w:rsidR="00780CF1">
        <w:rPr>
          <w:lang w:val="de-DE"/>
        </w:rPr>
        <w:t xml:space="preserve"> konkreter</w:t>
      </w:r>
    </w:p>
    <w:p w14:paraId="32DE75D1" w14:textId="77777777" w:rsidR="00F710FD" w:rsidRDefault="00F710FD" w:rsidP="00605FF0">
      <w:pPr>
        <w:spacing w:line="360" w:lineRule="auto"/>
        <w:contextualSpacing/>
        <w:jc w:val="both"/>
        <w:rPr>
          <w:lang w:val="de-DE"/>
        </w:rPr>
      </w:pPr>
    </w:p>
    <w:p w14:paraId="4AE0AA6E" w14:textId="77777777" w:rsidR="00DC4916" w:rsidRDefault="00F710FD" w:rsidP="00605FF0">
      <w:pPr>
        <w:spacing w:line="360" w:lineRule="auto"/>
        <w:contextualSpacing/>
        <w:jc w:val="both"/>
        <w:rPr>
          <w:lang w:val="de-DE"/>
        </w:rPr>
      </w:pPr>
      <w:r>
        <w:rPr>
          <w:lang w:val="de-DE"/>
        </w:rPr>
        <w:t xml:space="preserve">Zuerst </w:t>
      </w:r>
      <w:proofErr w:type="spellStart"/>
      <w:r>
        <w:rPr>
          <w:lang w:val="de-DE"/>
        </w:rPr>
        <w:t>unzulänglichkeiten</w:t>
      </w:r>
      <w:proofErr w:type="spellEnd"/>
      <w:r>
        <w:rPr>
          <w:lang w:val="de-DE"/>
        </w:rPr>
        <w:t xml:space="preserve"> angeschaut</w:t>
      </w:r>
    </w:p>
    <w:p w14:paraId="4FDFA80C" w14:textId="77777777" w:rsidR="00DC4916" w:rsidRDefault="00DC4916" w:rsidP="00605FF0">
      <w:pPr>
        <w:spacing w:line="360" w:lineRule="auto"/>
        <w:contextualSpacing/>
        <w:jc w:val="both"/>
        <w:rPr>
          <w:lang w:val="de-DE"/>
        </w:rPr>
      </w:pPr>
    </w:p>
    <w:p w14:paraId="1A9545CF" w14:textId="77777777" w:rsidR="00DC4916" w:rsidRDefault="00DC4916" w:rsidP="00605FF0">
      <w:pPr>
        <w:spacing w:line="360" w:lineRule="auto"/>
        <w:contextualSpacing/>
        <w:jc w:val="both"/>
        <w:rPr>
          <w:lang w:val="de-DE"/>
        </w:rPr>
      </w:pPr>
      <w:r>
        <w:rPr>
          <w:lang w:val="de-DE"/>
        </w:rPr>
        <w:t xml:space="preserve">Fehlt: niedrigschwellig bearbeitbar? &lt;- vorne rausnehmen? Hat nicht so die </w:t>
      </w:r>
      <w:proofErr w:type="spellStart"/>
      <w:r>
        <w:rPr>
          <w:lang w:val="de-DE"/>
        </w:rPr>
        <w:t>rolle</w:t>
      </w:r>
      <w:proofErr w:type="spellEnd"/>
      <w:r>
        <w:rPr>
          <w:lang w:val="de-DE"/>
        </w:rPr>
        <w:t xml:space="preserve"> gespielt in ganzer </w:t>
      </w:r>
      <w:proofErr w:type="spellStart"/>
      <w:r>
        <w:rPr>
          <w:lang w:val="de-DE"/>
        </w:rPr>
        <w:t>arbeit</w:t>
      </w:r>
      <w:proofErr w:type="spellEnd"/>
    </w:p>
    <w:p w14:paraId="085402CE" w14:textId="77777777" w:rsidR="00DC4916" w:rsidRDefault="00DC4916" w:rsidP="00605FF0">
      <w:pPr>
        <w:spacing w:line="360" w:lineRule="auto"/>
        <w:contextualSpacing/>
        <w:jc w:val="both"/>
        <w:rPr>
          <w:lang w:val="de-DE"/>
        </w:rPr>
      </w:pPr>
    </w:p>
    <w:p w14:paraId="237B335E" w14:textId="77777777" w:rsidR="00DC4916" w:rsidRDefault="00DC4916" w:rsidP="00605FF0">
      <w:pPr>
        <w:spacing w:line="360" w:lineRule="auto"/>
        <w:contextualSpacing/>
        <w:jc w:val="both"/>
        <w:rPr>
          <w:lang w:val="de-DE"/>
        </w:rPr>
      </w:pPr>
      <w:r>
        <w:rPr>
          <w:lang w:val="de-DE"/>
        </w:rPr>
        <w:t xml:space="preserve">Ziele konnten erreicht werden (was waren genau die </w:t>
      </w:r>
      <w:proofErr w:type="spellStart"/>
      <w:r>
        <w:rPr>
          <w:lang w:val="de-DE"/>
        </w:rPr>
        <w:t>ziele</w:t>
      </w:r>
      <w:proofErr w:type="spellEnd"/>
      <w:r>
        <w:rPr>
          <w:lang w:val="de-DE"/>
        </w:rPr>
        <w:t>?)</w:t>
      </w:r>
    </w:p>
    <w:p w14:paraId="4B9C15D9" w14:textId="77777777" w:rsidR="00DC4916" w:rsidRDefault="00DC4916" w:rsidP="00605FF0">
      <w:pPr>
        <w:spacing w:line="360" w:lineRule="auto"/>
        <w:contextualSpacing/>
        <w:jc w:val="both"/>
        <w:rPr>
          <w:lang w:val="de-DE"/>
        </w:rPr>
      </w:pPr>
    </w:p>
    <w:p w14:paraId="1CB2E2B3" w14:textId="77777777" w:rsidR="00780CF1" w:rsidRDefault="00DC4916" w:rsidP="00605FF0">
      <w:pPr>
        <w:spacing w:line="360" w:lineRule="auto"/>
        <w:contextualSpacing/>
        <w:jc w:val="both"/>
        <w:rPr>
          <w:lang w:val="de-DE"/>
        </w:rPr>
      </w:pPr>
      <w:r>
        <w:rPr>
          <w:lang w:val="de-DE"/>
        </w:rPr>
        <w:t>Insg. Ziele immer mitführen.</w:t>
      </w:r>
    </w:p>
    <w:p w14:paraId="52CA4CEC" w14:textId="048FD389" w:rsidR="00DC4916" w:rsidRDefault="00DC4916" w:rsidP="00605FF0">
      <w:pPr>
        <w:spacing w:line="360" w:lineRule="auto"/>
        <w:contextualSpacing/>
        <w:jc w:val="both"/>
        <w:rPr>
          <w:lang w:val="de-DE"/>
        </w:rPr>
      </w:pPr>
      <w:proofErr w:type="spellStart"/>
      <w:r>
        <w:rPr>
          <w:lang w:val="de-DE"/>
        </w:rPr>
        <w:t>informatikabteilung</w:t>
      </w:r>
      <w:proofErr w:type="spellEnd"/>
    </w:p>
    <w:p w14:paraId="1BB9BFAE" w14:textId="77777777" w:rsidR="00DC4916" w:rsidRDefault="00DC4916">
      <w:pPr>
        <w:rPr>
          <w:lang w:val="de-DE"/>
        </w:rPr>
      </w:pPr>
      <w:r>
        <w:rPr>
          <w:lang w:val="de-DE"/>
        </w:rPr>
        <w:br w:type="page"/>
      </w:r>
    </w:p>
    <w:p w14:paraId="2A33C48E" w14:textId="77777777" w:rsidR="00DC4916" w:rsidRPr="00605FF0" w:rsidRDefault="00DC4916" w:rsidP="00605FF0">
      <w:pPr>
        <w:spacing w:line="360" w:lineRule="auto"/>
        <w:contextualSpacing/>
        <w:jc w:val="both"/>
        <w:rPr>
          <w:lang w:val="de-DE"/>
        </w:rPr>
      </w:pPr>
    </w:p>
    <w:p w14:paraId="4C6AF600" w14:textId="5BE98D8E" w:rsidR="00605FF0" w:rsidRPr="00605FF0" w:rsidRDefault="003C2308" w:rsidP="00605FF0">
      <w:pPr>
        <w:spacing w:line="360" w:lineRule="auto"/>
        <w:contextualSpacing/>
        <w:jc w:val="both"/>
        <w:rPr>
          <w:lang w:val="de-DE"/>
        </w:rPr>
      </w:pPr>
      <w:r w:rsidRPr="003C2308">
        <w:rPr>
          <w:noProof/>
          <w:lang w:val="de-DE"/>
        </w:rPr>
        <w:pict w14:anchorId="11BA65B1">
          <v:rect id="_x0000_i1025" alt="" style="width:453.6pt;height:.05pt;mso-width-percent:0;mso-height-percent:0;mso-width-percent:0;mso-height-percent:0" o:hralign="center" o:hrstd="t" o:hr="t"/>
        </w:pict>
      </w:r>
    </w:p>
    <w:p w14:paraId="3E6C48A0" w14:textId="77777777" w:rsidR="00605FF0" w:rsidRPr="00605FF0" w:rsidRDefault="00605FF0" w:rsidP="00605FF0">
      <w:pPr>
        <w:pStyle w:val="FirstParagraph"/>
        <w:spacing w:line="360" w:lineRule="auto"/>
        <w:contextualSpacing/>
        <w:jc w:val="both"/>
        <w:rPr>
          <w:lang w:val="de-DE"/>
        </w:rPr>
      </w:pPr>
      <w:r w:rsidRPr="00605FF0">
        <w:rPr>
          <w:b/>
          <w:lang w:val="de-DE"/>
        </w:rPr>
        <w:t xml:space="preserve">muss noch: vernetzte Bestände / Anreicherung </w:t>
      </w:r>
    </w:p>
    <w:p w14:paraId="5B2AE7CF" w14:textId="77777777" w:rsidR="00605FF0" w:rsidRPr="00605FF0" w:rsidRDefault="00605FF0" w:rsidP="00605FF0">
      <w:pPr>
        <w:pStyle w:val="Textkrper"/>
        <w:spacing w:line="360" w:lineRule="auto"/>
        <w:contextualSpacing/>
        <w:jc w:val="both"/>
        <w:rPr>
          <w:lang w:val="de-DE"/>
        </w:rPr>
      </w:pPr>
      <w:r w:rsidRPr="00605FF0">
        <w:rPr>
          <w:lang w:val="de-DE"/>
        </w:rPr>
        <w:t xml:space="preserve">zu einer vernetzten </w:t>
      </w:r>
      <w:proofErr w:type="spellStart"/>
      <w:r w:rsidRPr="00605FF0">
        <w:rPr>
          <w:lang w:val="de-DE"/>
        </w:rPr>
        <w:t>interdisziplinarität</w:t>
      </w:r>
      <w:proofErr w:type="spellEnd"/>
      <w:r w:rsidRPr="00605FF0">
        <w:rPr>
          <w:lang w:val="de-DE"/>
        </w:rPr>
        <w:t xml:space="preserve"> oder so</w:t>
      </w:r>
    </w:p>
    <w:p w14:paraId="180BC732" w14:textId="77777777" w:rsidR="00605FF0" w:rsidRPr="00605FF0" w:rsidRDefault="00605FF0" w:rsidP="00605FF0">
      <w:pPr>
        <w:pStyle w:val="Textkrper"/>
        <w:spacing w:line="360" w:lineRule="auto"/>
        <w:contextualSpacing/>
        <w:jc w:val="both"/>
        <w:rPr>
          <w:lang w:val="de-DE"/>
        </w:rPr>
      </w:pPr>
      <w:r w:rsidRPr="00605FF0">
        <w:rPr>
          <w:lang w:val="de-DE"/>
        </w:rPr>
        <w:t>Erkenntnisse:</w:t>
      </w:r>
    </w:p>
    <w:p w14:paraId="16E57839" w14:textId="77777777" w:rsidR="00605FF0" w:rsidRPr="00605FF0" w:rsidRDefault="00605FF0" w:rsidP="00605FF0">
      <w:pPr>
        <w:pStyle w:val="Textkrper"/>
        <w:spacing w:line="360" w:lineRule="auto"/>
        <w:contextualSpacing/>
        <w:jc w:val="both"/>
        <w:rPr>
          <w:lang w:val="de-DE"/>
        </w:rPr>
      </w:pPr>
      <w:r w:rsidRPr="00605FF0">
        <w:rPr>
          <w:lang w:val="de-DE"/>
        </w:rPr>
        <w:t>funktioniert prinzipiell könnte ein großer Zugewinn sein für Vernetzung von Beständen, wenn man die Möglichkeiten mit den jetzigen vergleicht.</w:t>
      </w:r>
    </w:p>
    <w:p w14:paraId="7C41D8E0" w14:textId="77777777" w:rsidR="00605FF0" w:rsidRPr="00605FF0" w:rsidRDefault="00605FF0" w:rsidP="00605FF0">
      <w:pPr>
        <w:pStyle w:val="Textkrper"/>
        <w:spacing w:line="360" w:lineRule="auto"/>
        <w:contextualSpacing/>
        <w:jc w:val="both"/>
        <w:rPr>
          <w:lang w:val="de-DE"/>
        </w:rPr>
      </w:pPr>
      <w:r w:rsidRPr="00605FF0">
        <w:rPr>
          <w:lang w:val="de-DE"/>
        </w:rPr>
        <w:t>Lücken im relevanten Vokabular (und das gilt nicht nur für Instrumente) -&gt; man sollte also weiterentwickeln. Wie? Eine große Ontologie, oder viele kleine? (auch erwähnen, dass interdisziplinärer Anschluss nicht nur GW, z.B. Akustik, Materialforschung, Anwendungsgebiete, die noch überhaupt nicht einfallen)</w:t>
      </w:r>
    </w:p>
    <w:p w14:paraId="052A1618" w14:textId="77777777" w:rsidR="00605FF0" w:rsidRPr="00605FF0" w:rsidRDefault="00605FF0" w:rsidP="00605FF0">
      <w:pPr>
        <w:pStyle w:val="Textkrper"/>
        <w:spacing w:line="360" w:lineRule="auto"/>
        <w:contextualSpacing/>
        <w:jc w:val="both"/>
        <w:rPr>
          <w:lang w:val="de-DE"/>
        </w:rPr>
      </w:pPr>
      <w:r w:rsidRPr="00605FF0">
        <w:rPr>
          <w:lang w:val="de-DE"/>
        </w:rPr>
        <w:t>wie kann weiter gehen?</w:t>
      </w:r>
    </w:p>
    <w:p w14:paraId="3A9E4EFE"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fazit</w:t>
      </w:r>
      <w:proofErr w:type="spellEnd"/>
    </w:p>
    <w:p w14:paraId="6649298F" w14:textId="77777777" w:rsidR="00605FF0" w:rsidRPr="00605FF0" w:rsidRDefault="00605FF0" w:rsidP="00605FF0">
      <w:pPr>
        <w:pStyle w:val="Textkrper"/>
        <w:spacing w:line="360" w:lineRule="auto"/>
        <w:contextualSpacing/>
        <w:jc w:val="both"/>
        <w:rPr>
          <w:lang w:val="de-DE"/>
        </w:rPr>
      </w:pPr>
      <w:r w:rsidRPr="00605FF0">
        <w:rPr>
          <w:lang w:val="de-DE"/>
        </w:rPr>
        <w:t xml:space="preserve">kurze </w:t>
      </w:r>
      <w:proofErr w:type="spellStart"/>
      <w:r w:rsidRPr="00605FF0">
        <w:rPr>
          <w:lang w:val="de-DE"/>
        </w:rPr>
        <w:t>zusammenfassung</w:t>
      </w:r>
      <w:proofErr w:type="spellEnd"/>
      <w:r w:rsidRPr="00605FF0">
        <w:rPr>
          <w:lang w:val="de-DE"/>
        </w:rPr>
        <w:t xml:space="preserve"> – 1/2 Seite </w:t>
      </w:r>
      <w:proofErr w:type="spellStart"/>
      <w:r w:rsidRPr="00605FF0">
        <w:rPr>
          <w:lang w:val="de-DE"/>
        </w:rPr>
        <w:t>bewertung</w:t>
      </w:r>
      <w:proofErr w:type="spellEnd"/>
    </w:p>
    <w:p w14:paraId="1FCC3123" w14:textId="77777777" w:rsidR="00605FF0" w:rsidRPr="00605FF0" w:rsidRDefault="00605FF0" w:rsidP="00605FF0">
      <w:pPr>
        <w:pStyle w:val="Textkrper"/>
        <w:spacing w:line="360" w:lineRule="auto"/>
        <w:contextualSpacing/>
        <w:jc w:val="both"/>
        <w:rPr>
          <w:lang w:val="de-DE"/>
        </w:rPr>
      </w:pPr>
      <w:r w:rsidRPr="00605FF0">
        <w:rPr>
          <w:lang w:val="de-DE"/>
        </w:rPr>
        <w:t xml:space="preserve">das funktioniert </w:t>
      </w:r>
      <w:proofErr w:type="spellStart"/>
      <w:r w:rsidRPr="00605FF0">
        <w:rPr>
          <w:lang w:val="de-DE"/>
        </w:rPr>
        <w:t>lücken</w:t>
      </w:r>
      <w:proofErr w:type="spellEnd"/>
      <w:r w:rsidRPr="00605FF0">
        <w:rPr>
          <w:lang w:val="de-DE"/>
        </w:rPr>
        <w:t xml:space="preserve"> – nicht </w:t>
      </w:r>
      <w:proofErr w:type="spellStart"/>
      <w:r w:rsidRPr="00605FF0">
        <w:rPr>
          <w:lang w:val="de-DE"/>
        </w:rPr>
        <w:t>allzusehr</w:t>
      </w:r>
      <w:proofErr w:type="spellEnd"/>
      <w:r w:rsidRPr="00605FF0">
        <w:rPr>
          <w:lang w:val="de-DE"/>
        </w:rPr>
        <w:t xml:space="preserve"> rechtfertigen </w:t>
      </w:r>
      <w:proofErr w:type="spellStart"/>
      <w:r w:rsidRPr="00605FF0">
        <w:rPr>
          <w:lang w:val="de-DE"/>
        </w:rPr>
        <w:t>rechtfertigungsschrift</w:t>
      </w:r>
      <w:proofErr w:type="spellEnd"/>
      <w:r w:rsidRPr="00605FF0">
        <w:rPr>
          <w:lang w:val="de-DE"/>
        </w:rPr>
        <w:t xml:space="preserve"> – zu thematisieren</w:t>
      </w:r>
    </w:p>
    <w:p w14:paraId="7785CB8D" w14:textId="77777777" w:rsidR="00605FF0" w:rsidRPr="00605FF0" w:rsidRDefault="00605FF0" w:rsidP="00605FF0">
      <w:pPr>
        <w:pStyle w:val="Textkrper"/>
        <w:spacing w:line="360" w:lineRule="auto"/>
        <w:contextualSpacing/>
        <w:jc w:val="both"/>
        <w:rPr>
          <w:lang w:val="de-DE"/>
        </w:rPr>
      </w:pPr>
      <w:r w:rsidRPr="00605FF0">
        <w:rPr>
          <w:lang w:val="de-DE"/>
        </w:rPr>
        <w:t>2–3 Seiten</w:t>
      </w:r>
    </w:p>
    <w:p w14:paraId="62DED722"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kurzzussammenfassung</w:t>
      </w:r>
      <w:proofErr w:type="spellEnd"/>
      <w:r w:rsidRPr="00605FF0">
        <w:rPr>
          <w:lang w:val="de-DE"/>
        </w:rPr>
        <w:t xml:space="preserve"> je </w:t>
      </w:r>
      <w:proofErr w:type="spellStart"/>
      <w:r w:rsidRPr="00605FF0">
        <w:rPr>
          <w:lang w:val="de-DE"/>
        </w:rPr>
        <w:t>kapitel</w:t>
      </w:r>
      <w:proofErr w:type="spellEnd"/>
      <w:r w:rsidRPr="00605FF0">
        <w:rPr>
          <w:lang w:val="de-DE"/>
        </w:rPr>
        <w:t xml:space="preserve"> </w:t>
      </w:r>
      <w:proofErr w:type="spellStart"/>
      <w:r w:rsidRPr="00605FF0">
        <w:rPr>
          <w:lang w:val="de-DE"/>
        </w:rPr>
        <w:t>höcht</w:t>
      </w:r>
      <w:proofErr w:type="spellEnd"/>
      <w:r w:rsidRPr="00605FF0">
        <w:rPr>
          <w:lang w:val="de-DE"/>
        </w:rPr>
        <w:t xml:space="preserve"> 1/2 </w:t>
      </w:r>
      <w:proofErr w:type="spellStart"/>
      <w:r w:rsidRPr="00605FF0">
        <w:rPr>
          <w:lang w:val="de-DE"/>
        </w:rPr>
        <w:t>seite</w:t>
      </w:r>
      <w:proofErr w:type="spellEnd"/>
    </w:p>
    <w:p w14:paraId="19F01762" w14:textId="45DACACF" w:rsidR="00605FF0" w:rsidRPr="00605FF0" w:rsidRDefault="00605FF0" w:rsidP="00605FF0">
      <w:pPr>
        <w:pStyle w:val="Literaturverzeichnis"/>
        <w:spacing w:line="360" w:lineRule="auto"/>
        <w:contextualSpacing/>
        <w:jc w:val="both"/>
        <w:rPr>
          <w:lang w:val="de-DE"/>
        </w:rPr>
      </w:pPr>
      <w:bookmarkStart w:id="132" w:name="ref-noauthor_5_nodate"/>
      <w:r w:rsidRPr="00605FF0">
        <w:rPr>
          <w:lang w:val="de-DE"/>
        </w:rPr>
        <w:t xml:space="preserve">„5 Star </w:t>
      </w:r>
      <w:proofErr w:type="spellStart"/>
      <w:r w:rsidRPr="00605FF0">
        <w:rPr>
          <w:lang w:val="de-DE"/>
        </w:rPr>
        <w:t>Linked</w:t>
      </w:r>
      <w:proofErr w:type="spellEnd"/>
      <w:r w:rsidRPr="00605FF0">
        <w:rPr>
          <w:lang w:val="de-DE"/>
        </w:rPr>
        <w:t xml:space="preserve"> Data - </w:t>
      </w:r>
      <w:proofErr w:type="spellStart"/>
      <w:r w:rsidRPr="00605FF0">
        <w:rPr>
          <w:lang w:val="de-DE"/>
        </w:rPr>
        <w:t>Government</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(GLD) Working Group Wiki</w:t>
      </w:r>
      <w:r w:rsidR="00856381">
        <w:rPr>
          <w:lang w:val="de-DE"/>
        </w:rPr>
        <w:t>“</w:t>
      </w:r>
      <w:r w:rsidRPr="00605FF0">
        <w:rPr>
          <w:lang w:val="de-DE"/>
        </w:rPr>
        <w:t xml:space="preserve">, online: </w:t>
      </w:r>
      <w:hyperlink r:id="rId21">
        <w:r w:rsidRPr="00605FF0">
          <w:rPr>
            <w:rStyle w:val="Hyperlink"/>
            <w:lang w:val="de-DE"/>
          </w:rPr>
          <w:t>https://www.w3.org/2011/gld/wiki/5_Star_Linked_Data</w:t>
        </w:r>
      </w:hyperlink>
      <w:r w:rsidRPr="00605FF0">
        <w:rPr>
          <w:lang w:val="de-DE"/>
        </w:rPr>
        <w:t xml:space="preserve"> (abgerufen am 15. August 2020).</w:t>
      </w:r>
    </w:p>
    <w:p w14:paraId="2ABDD0E3" w14:textId="14EB9852" w:rsidR="00605FF0" w:rsidRPr="00605FF0" w:rsidRDefault="00605FF0" w:rsidP="00605FF0">
      <w:pPr>
        <w:pStyle w:val="Literaturverzeichnis"/>
        <w:spacing w:line="360" w:lineRule="auto"/>
        <w:contextualSpacing/>
        <w:jc w:val="both"/>
        <w:rPr>
          <w:lang w:val="de-DE"/>
        </w:rPr>
      </w:pPr>
      <w:bookmarkStart w:id="133" w:name="ref-noauthor_fair_nodate"/>
      <w:bookmarkEnd w:id="132"/>
      <w:r w:rsidRPr="00605FF0">
        <w:rPr>
          <w:lang w:val="de-DE"/>
        </w:rPr>
        <w:t xml:space="preserve">„FAIR </w:t>
      </w:r>
      <w:proofErr w:type="spellStart"/>
      <w:r w:rsidRPr="00605FF0">
        <w:rPr>
          <w:lang w:val="de-DE"/>
        </w:rPr>
        <w:t>Principles</w:t>
      </w:r>
      <w:proofErr w:type="spellEnd"/>
      <w:r w:rsidR="00856381">
        <w:rPr>
          <w:lang w:val="de-DE"/>
        </w:rPr>
        <w:t>“</w:t>
      </w:r>
      <w:r w:rsidRPr="00605FF0">
        <w:rPr>
          <w:lang w:val="de-DE"/>
        </w:rPr>
        <w:t xml:space="preserve">, in: </w:t>
      </w:r>
      <w:r w:rsidRPr="00605FF0">
        <w:rPr>
          <w:i/>
          <w:lang w:val="de-DE"/>
        </w:rPr>
        <w:t>GO FAIR</w:t>
      </w:r>
      <w:r w:rsidRPr="00605FF0">
        <w:rPr>
          <w:lang w:val="de-DE"/>
        </w:rPr>
        <w:t xml:space="preserve">, online: </w:t>
      </w:r>
      <w:hyperlink r:id="rId22">
        <w:r w:rsidRPr="00605FF0">
          <w:rPr>
            <w:rStyle w:val="Hyperlink"/>
            <w:lang w:val="de-DE"/>
          </w:rPr>
          <w:t>https://www.go-fair.org/fair-principles/</w:t>
        </w:r>
      </w:hyperlink>
      <w:r w:rsidRPr="00605FF0">
        <w:rPr>
          <w:lang w:val="de-DE"/>
        </w:rPr>
        <w:t xml:space="preserve"> (abgerufen am 15. August 2020).</w:t>
      </w:r>
    </w:p>
    <w:p w14:paraId="4F03567A" w14:textId="71189343" w:rsidR="00605FF0" w:rsidRPr="00605FF0" w:rsidRDefault="00605FF0" w:rsidP="00605FF0">
      <w:pPr>
        <w:pStyle w:val="Literaturverzeichnis"/>
        <w:spacing w:line="360" w:lineRule="auto"/>
        <w:contextualSpacing/>
        <w:jc w:val="both"/>
        <w:rPr>
          <w:lang w:val="de-DE"/>
        </w:rPr>
      </w:pPr>
      <w:bookmarkStart w:id="134" w:name="ref-noauthor_shape_nodate"/>
      <w:bookmarkEnd w:id="133"/>
      <w:r w:rsidRPr="00605FF0">
        <w:rPr>
          <w:lang w:val="de-DE"/>
        </w:rPr>
        <w:t xml:space="preserve">„Shape </w:t>
      </w:r>
      <w:proofErr w:type="spellStart"/>
      <w:r w:rsidRPr="00605FF0">
        <w:rPr>
          <w:lang w:val="de-DE"/>
        </w:rPr>
        <w:t>Expressions</w:t>
      </w:r>
      <w:proofErr w:type="spellEnd"/>
      <w:r w:rsidRPr="00605FF0">
        <w:rPr>
          <w:lang w:val="de-DE"/>
        </w:rPr>
        <w:t xml:space="preserve"> (</w:t>
      </w:r>
      <w:proofErr w:type="spellStart"/>
      <w:r w:rsidRPr="00605FF0">
        <w:rPr>
          <w:lang w:val="de-DE"/>
        </w:rPr>
        <w:t>ShEx</w:t>
      </w:r>
      <w:proofErr w:type="spellEnd"/>
      <w:r w:rsidRPr="00605FF0">
        <w:rPr>
          <w:lang w:val="de-DE"/>
        </w:rPr>
        <w:t>) 2.1 Primer</w:t>
      </w:r>
      <w:r w:rsidR="00856381">
        <w:rPr>
          <w:lang w:val="de-DE"/>
        </w:rPr>
        <w:t>“</w:t>
      </w:r>
      <w:r w:rsidRPr="00605FF0">
        <w:rPr>
          <w:lang w:val="de-DE"/>
        </w:rPr>
        <w:t xml:space="preserve">, online: </w:t>
      </w:r>
      <w:hyperlink r:id="rId23">
        <w:r w:rsidRPr="00605FF0">
          <w:rPr>
            <w:rStyle w:val="Hyperlink"/>
            <w:lang w:val="de-DE"/>
          </w:rPr>
          <w:t>https://shex.io/shex-primer/</w:t>
        </w:r>
      </w:hyperlink>
      <w:r w:rsidRPr="00605FF0">
        <w:rPr>
          <w:lang w:val="de-DE"/>
        </w:rPr>
        <w:t xml:space="preserve"> (abgerufen am 15. August 2020).</w:t>
      </w:r>
    </w:p>
    <w:p w14:paraId="4E196122" w14:textId="7BF6F16E" w:rsidR="00605FF0" w:rsidRPr="00605FF0" w:rsidRDefault="00605FF0" w:rsidP="00605FF0">
      <w:pPr>
        <w:pStyle w:val="Literaturverzeichnis"/>
        <w:spacing w:line="360" w:lineRule="auto"/>
        <w:contextualSpacing/>
        <w:jc w:val="both"/>
        <w:rPr>
          <w:lang w:val="de-DE"/>
        </w:rPr>
      </w:pPr>
      <w:bookmarkStart w:id="135" w:name="ref-noauthor_shapes_nodate"/>
      <w:bookmarkEnd w:id="134"/>
      <w:r w:rsidRPr="00605FF0">
        <w:rPr>
          <w:lang w:val="de-DE"/>
        </w:rPr>
        <w:t xml:space="preserve">„Shapes </w:t>
      </w:r>
      <w:proofErr w:type="spellStart"/>
      <w:r w:rsidRPr="00605FF0">
        <w:rPr>
          <w:lang w:val="de-DE"/>
        </w:rPr>
        <w:t>Constraint</w:t>
      </w:r>
      <w:proofErr w:type="spellEnd"/>
      <w:r w:rsidRPr="00605FF0">
        <w:rPr>
          <w:lang w:val="de-DE"/>
        </w:rPr>
        <w:t xml:space="preserve"> Language (SHACL)</w:t>
      </w:r>
      <w:r w:rsidR="00856381">
        <w:rPr>
          <w:lang w:val="de-DE"/>
        </w:rPr>
        <w:t>“</w:t>
      </w:r>
      <w:r w:rsidRPr="00605FF0">
        <w:rPr>
          <w:lang w:val="de-DE"/>
        </w:rPr>
        <w:t xml:space="preserve">, online: </w:t>
      </w:r>
      <w:hyperlink r:id="rId24">
        <w:r w:rsidRPr="00605FF0">
          <w:rPr>
            <w:rStyle w:val="Hyperlink"/>
            <w:lang w:val="de-DE"/>
          </w:rPr>
          <w:t>https://www.w3.org/TR/shacl/</w:t>
        </w:r>
      </w:hyperlink>
      <w:r w:rsidRPr="00605FF0">
        <w:rPr>
          <w:lang w:val="de-DE"/>
        </w:rPr>
        <w:t xml:space="preserve"> (abgerufen am 15. August 2020).</w:t>
      </w:r>
    </w:p>
    <w:bookmarkEnd w:id="135"/>
    <w:p w14:paraId="22C8625C" w14:textId="77777777" w:rsidR="00605FF0" w:rsidRPr="00605FF0" w:rsidRDefault="00605FF0" w:rsidP="00605FF0">
      <w:pPr>
        <w:spacing w:line="360" w:lineRule="auto"/>
        <w:contextualSpacing/>
        <w:jc w:val="both"/>
        <w:rPr>
          <w:lang w:val="de-DE"/>
        </w:rPr>
      </w:pPr>
    </w:p>
    <w:p w14:paraId="2CB5188A" w14:textId="77777777" w:rsidR="00605FF0" w:rsidRPr="00605FF0" w:rsidRDefault="00605FF0" w:rsidP="00605FF0">
      <w:pPr>
        <w:spacing w:line="360" w:lineRule="auto"/>
        <w:contextualSpacing/>
        <w:jc w:val="both"/>
        <w:rPr>
          <w:lang w:val="de-DE"/>
        </w:rPr>
      </w:pPr>
    </w:p>
    <w:p w14:paraId="0A148D61" w14:textId="77777777" w:rsidR="00605FF0" w:rsidRPr="00605FF0" w:rsidRDefault="00605FF0" w:rsidP="00605FF0">
      <w:pPr>
        <w:pStyle w:val="FirstParagraph"/>
        <w:spacing w:line="360" w:lineRule="auto"/>
        <w:contextualSpacing/>
        <w:jc w:val="both"/>
        <w:rPr>
          <w:highlight w:val="yellow"/>
          <w:lang w:val="de-DE"/>
        </w:rPr>
      </w:pPr>
      <w:r w:rsidRPr="00605FF0">
        <w:rPr>
          <w:highlight w:val="yellow"/>
          <w:lang w:val="de-DE"/>
        </w:rPr>
        <w:t xml:space="preserve">1 Erkenntnis: das </w:t>
      </w:r>
      <w:proofErr w:type="spellStart"/>
      <w:r w:rsidRPr="00605FF0">
        <w:rPr>
          <w:highlight w:val="yellow"/>
          <w:lang w:val="de-DE"/>
        </w:rPr>
        <w:t>ganze</w:t>
      </w:r>
      <w:proofErr w:type="spellEnd"/>
      <w:r w:rsidRPr="00605FF0">
        <w:rPr>
          <w:highlight w:val="yellow"/>
          <w:lang w:val="de-DE"/>
        </w:rPr>
        <w:t xml:space="preserve"> mit den Stimmungen und so sollte mal als komplette Ontologie modelliert werden!!!</w:t>
      </w:r>
    </w:p>
    <w:p w14:paraId="5180715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lastRenderedPageBreak/>
        <w:t xml:space="preserve">Dies wird umso deutlicher, wendet man sich den innerhalb des Komplexes </w:t>
      </w:r>
      <w:proofErr w:type="spellStart"/>
      <w:proofErr w:type="gramStart"/>
      <w:r w:rsidRPr="00605FF0">
        <w:rPr>
          <w:rStyle w:val="VerbatimChar"/>
          <w:highlight w:val="yellow"/>
          <w:lang w:val="de-DE"/>
        </w:rPr>
        <w:t>ma:Ambitus</w:t>
      </w:r>
      <w:proofErr w:type="spellEnd"/>
      <w:proofErr w:type="gramEnd"/>
      <w:r w:rsidRPr="00605FF0">
        <w:rPr>
          <w:highlight w:val="yellow"/>
          <w:lang w:val="de-DE"/>
        </w:rPr>
        <w:t xml:space="preserve"> relevanten Entitäten zu.</w:t>
      </w:r>
    </w:p>
    <w:p w14:paraId="478A06A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deswegen kann man sie auch nicht einfach alle gleichsetzen bei </w:t>
      </w:r>
      <w:proofErr w:type="spellStart"/>
      <w:r w:rsidRPr="00605FF0">
        <w:rPr>
          <w:highlight w:val="yellow"/>
          <w:lang w:val="de-DE"/>
        </w:rPr>
        <w:t>modellierung</w:t>
      </w:r>
      <w:proofErr w:type="spellEnd"/>
    </w:p>
    <w:p w14:paraId="152E16E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Töne: zwei verschiedene Sorten: in F: Klasse aller Oktavverwandten F-Töne &lt;- nein: entweder betrifft dies die Notation oder die Prädisposition der Stimmung f’: Ton, der in einer bestimmten Art notiert wird und in jenem Gefüge sich bewegt.</w:t>
      </w:r>
    </w:p>
    <w:p w14:paraId="2431546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im </w:t>
      </w:r>
      <w:proofErr w:type="gramStart"/>
      <w:r w:rsidRPr="00605FF0">
        <w:rPr>
          <w:highlight w:val="yellow"/>
          <w:lang w:val="de-DE"/>
        </w:rPr>
        <w:t>weiteren</w:t>
      </w:r>
      <w:proofErr w:type="gramEnd"/>
      <w:r w:rsidRPr="00605FF0">
        <w:rPr>
          <w:highlight w:val="yellow"/>
          <w:lang w:val="de-DE"/>
        </w:rPr>
        <w:t xml:space="preserve">: ausdifferenzieren – Töne zueinander in Beziehung setzen. &lt;- </w:t>
      </w:r>
      <w:proofErr w:type="spellStart"/>
      <w:r w:rsidRPr="00605FF0">
        <w:rPr>
          <w:highlight w:val="yellow"/>
          <w:lang w:val="de-DE"/>
        </w:rPr>
        <w:t>Reasoning</w:t>
      </w:r>
      <w:proofErr w:type="spellEnd"/>
      <w:r w:rsidRPr="00605FF0">
        <w:rPr>
          <w:highlight w:val="yellow"/>
          <w:lang w:val="de-DE"/>
        </w:rPr>
        <w:t>!</w:t>
      </w:r>
    </w:p>
    <w:p w14:paraId="13803EB4"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also die Properties definieren – kann also sein, dass Stimmung andere Werte hat (nicht so wie im ERM)</w:t>
      </w:r>
    </w:p>
    <w:p w14:paraId="39F22AD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man muss Definitionen in das Vokabular reinmachen.</w:t>
      </w:r>
    </w:p>
    <w:p w14:paraId="1A62AE29" w14:textId="77777777"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ist an das Instrument gekoppelt: der tiefste Ton ist F</w:t>
      </w:r>
    </w:p>
    <w:p w14:paraId="56C020E0" w14:textId="4C47C68B" w:rsidR="00605FF0" w:rsidRPr="00605FF0" w:rsidRDefault="00856381" w:rsidP="00605FF0">
      <w:pPr>
        <w:pStyle w:val="Textkrper"/>
        <w:spacing w:line="360" w:lineRule="auto"/>
        <w:contextualSpacing/>
        <w:jc w:val="both"/>
        <w:rPr>
          <w:highlight w:val="yellow"/>
          <w:lang w:val="de-DE"/>
        </w:rPr>
      </w:pPr>
      <w:r>
        <w:rPr>
          <w:highlight w:val="yellow"/>
          <w:lang w:val="de-DE"/>
        </w:rPr>
        <w:t>„</w:t>
      </w:r>
      <w:r w:rsidR="00605FF0" w:rsidRPr="00605FF0">
        <w:rPr>
          <w:highlight w:val="yellow"/>
          <w:lang w:val="de-DE"/>
        </w:rPr>
        <w:t xml:space="preserve">hat Stimmung (absolute Tonhöhe)”: </w:t>
      </w:r>
      <w:r>
        <w:rPr>
          <w:highlight w:val="yellow"/>
          <w:lang w:val="de-DE"/>
        </w:rPr>
        <w:t>„</w:t>
      </w:r>
      <w:r w:rsidR="00605FF0" w:rsidRPr="00605FF0">
        <w:rPr>
          <w:highlight w:val="yellow"/>
          <w:lang w:val="de-DE"/>
        </w:rPr>
        <w:t>a’ = 440 Hz” – absolute Tonhöhe bedeutet, dass ein Ton mit seinen inhärenten Eigenschaften (Name, notierte Darstellung) auf eine Frequenz festgelegt ist -&gt; erstmal nicht so relevant für Anwendungsfall, oder?</w:t>
      </w:r>
    </w:p>
    <w:p w14:paraId="23BA243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Dann ist aber der </w:t>
      </w:r>
      <w:proofErr w:type="spellStart"/>
      <w:r w:rsidRPr="00605FF0">
        <w:rPr>
          <w:highlight w:val="yellow"/>
          <w:lang w:val="de-DE"/>
        </w:rPr>
        <w:t>Pedalton</w:t>
      </w:r>
      <w:proofErr w:type="spellEnd"/>
      <w:r w:rsidRPr="00605FF0">
        <w:rPr>
          <w:highlight w:val="yellow"/>
          <w:lang w:val="de-DE"/>
        </w:rPr>
        <w:t xml:space="preserve"> noch etwas </w:t>
      </w:r>
      <w:proofErr w:type="gramStart"/>
      <w:r w:rsidRPr="00605FF0">
        <w:rPr>
          <w:highlight w:val="yellow"/>
          <w:lang w:val="de-DE"/>
        </w:rPr>
        <w:t>zusätzliches</w:t>
      </w:r>
      <w:proofErr w:type="gramEnd"/>
      <w:r w:rsidRPr="00605FF0">
        <w:rPr>
          <w:highlight w:val="yellow"/>
          <w:lang w:val="de-DE"/>
        </w:rPr>
        <w:t>…</w:t>
      </w:r>
    </w:p>
    <w:p w14:paraId="370D2375" w14:textId="120B7CE8"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ebenfalls: man muss differenzieren zwischen der Bezeichnung </w:t>
      </w:r>
      <w:r w:rsidR="00856381">
        <w:rPr>
          <w:highlight w:val="yellow"/>
          <w:lang w:val="de-DE"/>
        </w:rPr>
        <w:t>„</w:t>
      </w:r>
      <w:r w:rsidRPr="00605FF0">
        <w:rPr>
          <w:highlight w:val="yellow"/>
          <w:lang w:val="de-DE"/>
        </w:rPr>
        <w:t xml:space="preserve">in F” und der </w:t>
      </w:r>
      <w:proofErr w:type="spellStart"/>
      <w:r w:rsidRPr="00605FF0">
        <w:rPr>
          <w:highlight w:val="yellow"/>
          <w:lang w:val="de-DE"/>
        </w:rPr>
        <w:t>tatsächlihcne</w:t>
      </w:r>
      <w:proofErr w:type="spellEnd"/>
      <w:r w:rsidRPr="00605FF0">
        <w:rPr>
          <w:highlight w:val="yellow"/>
          <w:lang w:val="de-DE"/>
        </w:rPr>
        <w:t xml:space="preserve"> absoluten Tonhöhe</w:t>
      </w:r>
    </w:p>
    <w:p w14:paraId="0E161D8B"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Stimmungssystem – natürlich (heißt das so bei Blechinstrumenten?)</w:t>
      </w:r>
    </w:p>
    <w:p w14:paraId="01780F6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Grundstimmung / obertonreine Stimmung / relative Stimmung</w:t>
      </w:r>
    </w:p>
    <w:p w14:paraId="75F394D7" w14:textId="759642EC"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Ein </w:t>
      </w:r>
      <w:r w:rsidRPr="00605FF0">
        <w:rPr>
          <w:i/>
          <w:highlight w:val="yellow"/>
          <w:lang w:val="de-DE"/>
        </w:rPr>
        <w:t>Instrument nach Vokabular (Domäne)</w:t>
      </w:r>
      <w:r w:rsidRPr="00605FF0">
        <w:rPr>
          <w:highlight w:val="yellow"/>
          <w:lang w:val="de-DE"/>
        </w:rPr>
        <w:t xml:space="preserve"> kann innerhalb eines Werks beliebig viele notierte </w:t>
      </w:r>
      <w:r w:rsidRPr="00605FF0">
        <w:rPr>
          <w:i/>
          <w:highlight w:val="yellow"/>
          <w:lang w:val="de-DE"/>
        </w:rPr>
        <w:t>Stimmungen</w:t>
      </w:r>
      <w:r w:rsidRPr="00605FF0">
        <w:rPr>
          <w:highlight w:val="yellow"/>
          <w:lang w:val="de-DE"/>
        </w:rPr>
        <w:t xml:space="preserve"> </w:t>
      </w:r>
      <w:proofErr w:type="gramStart"/>
      <w:r w:rsidRPr="00605FF0">
        <w:rPr>
          <w:highlight w:val="yellow"/>
          <w:lang w:val="de-DE"/>
        </w:rPr>
        <w:t>besitzen.[</w:t>
      </w:r>
      <w:proofErr w:type="gramEnd"/>
      <w:r w:rsidRPr="00605FF0">
        <w:rPr>
          <w:highlight w:val="yellow"/>
          <w:lang w:val="de-DE"/>
        </w:rPr>
        <w:t xml:space="preserve">^pc8665]. Die Bedeutung der Entität </w:t>
      </w:r>
      <w:r w:rsidRPr="00605FF0">
        <w:rPr>
          <w:i/>
          <w:highlight w:val="yellow"/>
          <w:lang w:val="de-DE"/>
        </w:rPr>
        <w:t>Stimmung</w:t>
      </w:r>
      <w:r w:rsidRPr="00605FF0">
        <w:rPr>
          <w:highlight w:val="yellow"/>
          <w:lang w:val="de-DE"/>
        </w:rPr>
        <w:t xml:space="preserve"> – etwa mit dem Wert </w:t>
      </w:r>
      <w:r w:rsidR="00856381">
        <w:rPr>
          <w:highlight w:val="yellow"/>
          <w:lang w:val="de-DE"/>
        </w:rPr>
        <w:t>„</w:t>
      </w:r>
      <w:r w:rsidRPr="00605FF0">
        <w:rPr>
          <w:highlight w:val="yellow"/>
          <w:lang w:val="de-DE"/>
        </w:rPr>
        <w:t xml:space="preserve">F” – weicht dabei in der Kombination mit </w:t>
      </w:r>
      <w:r w:rsidRPr="00605FF0">
        <w:rPr>
          <w:i/>
          <w:highlight w:val="yellow"/>
          <w:lang w:val="de-DE"/>
        </w:rPr>
        <w:t>Instrument</w:t>
      </w:r>
      <w:r w:rsidRPr="00605FF0">
        <w:rPr>
          <w:highlight w:val="yellow"/>
          <w:lang w:val="de-DE"/>
        </w:rPr>
        <w:t xml:space="preserve"> von der der Verwendung in Kombination mit </w:t>
      </w:r>
      <w:r w:rsidRPr="00605FF0">
        <w:rPr>
          <w:i/>
          <w:highlight w:val="yellow"/>
          <w:lang w:val="de-DE"/>
        </w:rPr>
        <w:t>Objekt (Domäne)</w:t>
      </w:r>
      <w:r w:rsidRPr="00605FF0">
        <w:rPr>
          <w:highlight w:val="yellow"/>
          <w:lang w:val="de-DE"/>
        </w:rPr>
        <w:t xml:space="preserve"> ab: In dieser Kombination bezieht sich die Entität </w:t>
      </w:r>
      <w:r w:rsidRPr="00605FF0">
        <w:rPr>
          <w:i/>
          <w:highlight w:val="yellow"/>
          <w:lang w:val="de-DE"/>
        </w:rPr>
        <w:t>Stimmung</w:t>
      </w:r>
      <w:r w:rsidRPr="00605FF0">
        <w:rPr>
          <w:highlight w:val="yellow"/>
          <w:lang w:val="de-DE"/>
        </w:rPr>
        <w:t xml:space="preserve"> auf die mögliche </w:t>
      </w:r>
      <w:r w:rsidR="00856381">
        <w:rPr>
          <w:highlight w:val="yellow"/>
          <w:lang w:val="de-DE"/>
        </w:rPr>
        <w:t>„</w:t>
      </w:r>
      <w:r w:rsidRPr="00605FF0">
        <w:rPr>
          <w:highlight w:val="yellow"/>
          <w:lang w:val="de-DE"/>
        </w:rPr>
        <w:t>Grundstimmung” eines Objekts (z.B. F-Horn), sofern es eine besitzt.[^pc8666]</w:t>
      </w:r>
    </w:p>
    <w:p w14:paraId="1CA205AD"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Das muss vermutlich alles auch mit dem Werk verknüpft sein!!! &lt;- das muss man fragen!</w:t>
      </w:r>
    </w:p>
    <w:p w14:paraId="0EC08FBF"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Das gilt übrigens auch für den ganzen anderen Kram… :(</w:t>
      </w:r>
    </w:p>
    <w:p w14:paraId="0C575A52" w14:textId="77777777" w:rsidR="00605FF0" w:rsidRPr="00605FF0" w:rsidRDefault="00605FF0" w:rsidP="00605FF0">
      <w:pPr>
        <w:pStyle w:val="Textkrper"/>
        <w:spacing w:line="360" w:lineRule="auto"/>
        <w:contextualSpacing/>
        <w:jc w:val="both"/>
        <w:rPr>
          <w:lang w:val="de-DE"/>
        </w:rPr>
      </w:pPr>
      <w:r w:rsidRPr="00605FF0">
        <w:rPr>
          <w:highlight w:val="yellow"/>
          <w:lang w:val="de-DE"/>
        </w:rPr>
        <w:t>http://data.doremus.org/ontology/#U28_has_ambitus</w:t>
      </w:r>
    </w:p>
    <w:p w14:paraId="0E30BDA8" w14:textId="27057DCD"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scope</w:t>
      </w:r>
      <w:proofErr w:type="spellEnd"/>
      <w:r w:rsidR="00605FF0" w:rsidRPr="00605FF0">
        <w:rPr>
          <w:lang w:val="de-DE"/>
        </w:rPr>
        <w:t xml:space="preserve"> </w:t>
      </w:r>
      <w:proofErr w:type="spellStart"/>
      <w:r w:rsidR="00605FF0" w:rsidRPr="00605FF0">
        <w:rPr>
          <w:lang w:val="de-DE"/>
        </w:rPr>
        <w:t>note</w:t>
      </w:r>
      <w:proofErr w:type="spellEnd"/>
      <w:r w:rsidR="00605FF0" w:rsidRPr="00605FF0">
        <w:rPr>
          <w:lang w:val="de-DE"/>
        </w:rPr>
        <w:t xml:space="preserve">: </w:t>
      </w:r>
      <w:proofErr w:type="spellStart"/>
      <w:r w:rsidR="00605FF0" w:rsidRPr="00605FF0">
        <w:rPr>
          <w:lang w:val="de-DE"/>
        </w:rPr>
        <w:t>this</w:t>
      </w:r>
      <w:proofErr w:type="spellEnd"/>
      <w:r w:rsidR="00605FF0" w:rsidRPr="00605FF0">
        <w:rPr>
          <w:lang w:val="de-DE"/>
        </w:rPr>
        <w:t xml:space="preserve"> </w:t>
      </w:r>
      <w:proofErr w:type="spellStart"/>
      <w:r w:rsidR="00605FF0" w:rsidRPr="00605FF0">
        <w:rPr>
          <w:lang w:val="de-DE"/>
        </w:rPr>
        <w:t>property</w:t>
      </w:r>
      <w:proofErr w:type="spellEnd"/>
      <w:r w:rsidR="00605FF0" w:rsidRPr="00605FF0">
        <w:rPr>
          <w:lang w:val="de-DE"/>
        </w:rPr>
        <w:t xml:space="preserve"> </w:t>
      </w:r>
      <w:proofErr w:type="spellStart"/>
      <w:r w:rsidR="00605FF0" w:rsidRPr="00605FF0">
        <w:rPr>
          <w:lang w:val="de-DE"/>
        </w:rPr>
        <w:t>allows</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describing</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tessitura</w:t>
      </w:r>
      <w:proofErr w:type="spellEnd"/>
      <w:r w:rsidR="00605FF0" w:rsidRPr="00605FF0">
        <w:rPr>
          <w:lang w:val="de-DE"/>
        </w:rPr>
        <w:t xml:space="preserve"> </w:t>
      </w:r>
      <w:proofErr w:type="spellStart"/>
      <w:r w:rsidR="00605FF0" w:rsidRPr="00605FF0">
        <w:rPr>
          <w:lang w:val="de-DE"/>
        </w:rPr>
        <w:t>of</w:t>
      </w:r>
      <w:proofErr w:type="spellEnd"/>
      <w:r w:rsidR="00605FF0" w:rsidRPr="00605FF0">
        <w:rPr>
          <w:lang w:val="de-DE"/>
        </w:rPr>
        <w:t xml:space="preserve"> a </w:t>
      </w:r>
      <w:proofErr w:type="spellStart"/>
      <w:r w:rsidR="00605FF0" w:rsidRPr="00605FF0">
        <w:rPr>
          <w:lang w:val="de-DE"/>
        </w:rPr>
        <w:t>character</w:t>
      </w:r>
      <w:proofErr w:type="spellEnd"/>
      <w:r w:rsidR="00605FF0" w:rsidRPr="00605FF0">
        <w:rPr>
          <w:lang w:val="de-DE"/>
        </w:rPr>
        <w:t xml:space="preserve">, </w:t>
      </w:r>
      <w:proofErr w:type="spellStart"/>
      <w:r w:rsidR="00605FF0" w:rsidRPr="00605FF0">
        <w:rPr>
          <w:lang w:val="de-DE"/>
        </w:rPr>
        <w:t>as</w:t>
      </w:r>
      <w:proofErr w:type="spellEnd"/>
      <w:r w:rsidR="00605FF0" w:rsidRPr="00605FF0">
        <w:rPr>
          <w:lang w:val="de-DE"/>
        </w:rPr>
        <w:t xml:space="preserve"> </w:t>
      </w:r>
      <w:proofErr w:type="spellStart"/>
      <w:r w:rsidR="00605FF0" w:rsidRPr="00605FF0">
        <w:rPr>
          <w:lang w:val="de-DE"/>
        </w:rPr>
        <w:t>can</w:t>
      </w:r>
      <w:proofErr w:type="spellEnd"/>
      <w:r w:rsidR="00605FF0" w:rsidRPr="00605FF0">
        <w:rPr>
          <w:lang w:val="de-DE"/>
        </w:rPr>
        <w:t xml:space="preserve"> </w:t>
      </w:r>
      <w:proofErr w:type="spellStart"/>
      <w:r w:rsidR="00605FF0" w:rsidRPr="00605FF0">
        <w:rPr>
          <w:lang w:val="de-DE"/>
        </w:rPr>
        <w:t>be</w:t>
      </w:r>
      <w:proofErr w:type="spellEnd"/>
      <w:r w:rsidR="00605FF0" w:rsidRPr="00605FF0">
        <w:rPr>
          <w:lang w:val="de-DE"/>
        </w:rPr>
        <w:t xml:space="preserve"> </w:t>
      </w:r>
      <w:proofErr w:type="spellStart"/>
      <w:r w:rsidR="00605FF0" w:rsidRPr="00605FF0">
        <w:rPr>
          <w:lang w:val="de-DE"/>
        </w:rPr>
        <w:t>drawn</w:t>
      </w:r>
      <w:proofErr w:type="spellEnd"/>
      <w:r w:rsidR="00605FF0" w:rsidRPr="00605FF0">
        <w:rPr>
          <w:lang w:val="de-DE"/>
        </w:rPr>
        <w:t xml:space="preserve"> </w:t>
      </w:r>
      <w:proofErr w:type="spellStart"/>
      <w:r w:rsidR="00605FF0" w:rsidRPr="00605FF0">
        <w:rPr>
          <w:lang w:val="de-DE"/>
        </w:rPr>
        <w:t>from</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score</w:t>
      </w:r>
      <w:proofErr w:type="spellEnd"/>
      <w:r w:rsidR="00605FF0" w:rsidRPr="00605FF0">
        <w:rPr>
          <w:lang w:val="de-DE"/>
        </w:rPr>
        <w:t>.”</w:t>
      </w:r>
    </w:p>
    <w:p w14:paraId="7EE87C8A" w14:textId="77777777" w:rsidR="00605FF0" w:rsidRPr="00605FF0" w:rsidRDefault="00605FF0" w:rsidP="00605FF0">
      <w:pPr>
        <w:pStyle w:val="Textkrper"/>
        <w:spacing w:line="360" w:lineRule="auto"/>
        <w:contextualSpacing/>
        <w:jc w:val="both"/>
        <w:rPr>
          <w:lang w:val="de-DE"/>
        </w:rPr>
      </w:pPr>
      <w:r w:rsidRPr="00605FF0">
        <w:rPr>
          <w:lang w:val="de-DE"/>
        </w:rPr>
        <w:t>https://www.wikidata.org/wiki/Property:P2279</w:t>
      </w:r>
    </w:p>
    <w:p w14:paraId="37FEC846"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lastRenderedPageBreak/>
        <w:t>musical</w:t>
      </w:r>
      <w:proofErr w:type="spellEnd"/>
      <w:r w:rsidRPr="00605FF0">
        <w:rPr>
          <w:lang w:val="de-DE"/>
        </w:rPr>
        <w:t xml:space="preserve"> </w:t>
      </w:r>
      <w:proofErr w:type="spellStart"/>
      <w:r w:rsidRPr="00605FF0">
        <w:rPr>
          <w:lang w:val="de-DE"/>
        </w:rPr>
        <w:t>interval</w:t>
      </w:r>
      <w:proofErr w:type="spellEnd"/>
      <w:r w:rsidRPr="00605FF0">
        <w:rPr>
          <w:lang w:val="de-DE"/>
        </w:rPr>
        <w:t>/</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melody</w:t>
      </w:r>
      <w:proofErr w:type="spellEnd"/>
    </w:p>
    <w:p w14:paraId="4455EEEF"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p>
    <w:p w14:paraId="2FBC27EF" w14:textId="29483046"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directed</w:t>
      </w:r>
      <w:proofErr w:type="spellEnd"/>
      <w:r w:rsidR="00605FF0" w:rsidRPr="00605FF0">
        <w:rPr>
          <w:lang w:val="de-DE"/>
        </w:rPr>
        <w:t xml:space="preserve"> </w:t>
      </w:r>
      <w:proofErr w:type="spellStart"/>
      <w:r w:rsidR="00605FF0" w:rsidRPr="00605FF0">
        <w:rPr>
          <w:lang w:val="de-DE"/>
        </w:rPr>
        <w:t>graphs</w:t>
      </w:r>
      <w:proofErr w:type="spellEnd"/>
      <w:r w:rsidR="00605FF0" w:rsidRPr="00605FF0">
        <w:rPr>
          <w:lang w:val="de-DE"/>
        </w:rPr>
        <w:t xml:space="preserve"> </w:t>
      </w:r>
      <w:proofErr w:type="spellStart"/>
      <w:r w:rsidR="00605FF0" w:rsidRPr="00605FF0">
        <w:rPr>
          <w:lang w:val="de-DE"/>
        </w:rPr>
        <w:t>are</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more</w:t>
      </w:r>
      <w:proofErr w:type="spellEnd"/>
      <w:r w:rsidR="00605FF0" w:rsidRPr="00605FF0">
        <w:rPr>
          <w:lang w:val="de-DE"/>
        </w:rPr>
        <w:t xml:space="preserve"> </w:t>
      </w:r>
      <w:proofErr w:type="spellStart"/>
      <w:r w:rsidR="00605FF0" w:rsidRPr="00605FF0">
        <w:rPr>
          <w:lang w:val="de-DE"/>
        </w:rPr>
        <w:t>suitable</w:t>
      </w:r>
      <w:proofErr w:type="spellEnd"/>
      <w:r w:rsidR="00605FF0" w:rsidRPr="00605FF0">
        <w:rPr>
          <w:lang w:val="de-DE"/>
        </w:rPr>
        <w:t xml:space="preserve"> </w:t>
      </w:r>
      <w:proofErr w:type="spellStart"/>
      <w:r w:rsidR="00605FF0" w:rsidRPr="00605FF0">
        <w:rPr>
          <w:lang w:val="de-DE"/>
        </w:rPr>
        <w:t>data</w:t>
      </w:r>
      <w:proofErr w:type="spellEnd"/>
      <w:r w:rsidR="00605FF0" w:rsidRPr="00605FF0">
        <w:rPr>
          <w:lang w:val="de-DE"/>
        </w:rPr>
        <w:t xml:space="preserve"> </w:t>
      </w:r>
      <w:proofErr w:type="spellStart"/>
      <w:r w:rsidR="00605FF0" w:rsidRPr="00605FF0">
        <w:rPr>
          <w:lang w:val="de-DE"/>
        </w:rPr>
        <w:t>structure</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encoding</w:t>
      </w:r>
      <w:proofErr w:type="spellEnd"/>
      <w:r w:rsidR="00605FF0" w:rsidRPr="00605FF0">
        <w:rPr>
          <w:lang w:val="de-DE"/>
        </w:rPr>
        <w:t xml:space="preserve"> (</w:t>
      </w:r>
      <w:proofErr w:type="spellStart"/>
      <w:r w:rsidR="00605FF0" w:rsidRPr="00605FF0">
        <w:rPr>
          <w:lang w:val="de-DE"/>
        </w:rPr>
        <w:t>music</w:t>
      </w:r>
      <w:proofErr w:type="spellEnd"/>
      <w:r w:rsidR="00605FF0" w:rsidRPr="00605FF0">
        <w:rPr>
          <w:lang w:val="de-DE"/>
        </w:rPr>
        <w:t xml:space="preserve">) </w:t>
      </w:r>
      <w:proofErr w:type="spellStart"/>
      <w:r w:rsidR="00605FF0" w:rsidRPr="00605FF0">
        <w:rPr>
          <w:lang w:val="de-DE"/>
        </w:rPr>
        <w:t>texts</w:t>
      </w:r>
      <w:proofErr w:type="spellEnd"/>
      <w:r w:rsidR="00605FF0" w:rsidRPr="00605FF0">
        <w:rPr>
          <w:lang w:val="de-DE"/>
        </w:rPr>
        <w:t xml:space="preserve"> </w:t>
      </w:r>
      <w:proofErr w:type="spellStart"/>
      <w:r w:rsidR="00605FF0" w:rsidRPr="00605FF0">
        <w:rPr>
          <w:lang w:val="de-DE"/>
        </w:rPr>
        <w:t>than</w:t>
      </w:r>
      <w:proofErr w:type="spellEnd"/>
      <w:r w:rsidR="00605FF0" w:rsidRPr="00605FF0">
        <w:rPr>
          <w:lang w:val="de-DE"/>
        </w:rPr>
        <w:t xml:space="preserve"> </w:t>
      </w:r>
      <w:proofErr w:type="spellStart"/>
      <w:r w:rsidR="00605FF0" w:rsidRPr="00605FF0">
        <w:rPr>
          <w:lang w:val="de-DE"/>
        </w:rPr>
        <w:t>tree</w:t>
      </w:r>
      <w:proofErr w:type="spellEnd"/>
      <w:r w:rsidR="00605FF0" w:rsidRPr="00605FF0">
        <w:rPr>
          <w:lang w:val="de-DE"/>
        </w:rPr>
        <w:t xml:space="preserve"> </w:t>
      </w:r>
      <w:proofErr w:type="spellStart"/>
      <w:r w:rsidR="00605FF0" w:rsidRPr="00605FF0">
        <w:rPr>
          <w:lang w:val="de-DE"/>
        </w:rPr>
        <w:t>structures</w:t>
      </w:r>
      <w:proofErr w:type="spellEnd"/>
      <w:r w:rsidR="00605FF0" w:rsidRPr="00605FF0">
        <w:rPr>
          <w:lang w:val="de-DE"/>
        </w:rPr>
        <w:t xml:space="preserve"> (</w:t>
      </w:r>
      <w:proofErr w:type="spellStart"/>
      <w:r w:rsidR="00605FF0" w:rsidRPr="00605FF0">
        <w:rPr>
          <w:lang w:val="de-DE"/>
        </w:rPr>
        <w:t>and</w:t>
      </w:r>
      <w:proofErr w:type="spellEnd"/>
      <w:r w:rsidR="00605FF0" w:rsidRPr="00605FF0">
        <w:rPr>
          <w:lang w:val="de-DE"/>
        </w:rPr>
        <w:t xml:space="preserve"> </w:t>
      </w:r>
      <w:proofErr w:type="spellStart"/>
      <w:r w:rsidR="00605FF0" w:rsidRPr="00605FF0">
        <w:rPr>
          <w:lang w:val="de-DE"/>
        </w:rPr>
        <w:t>thus</w:t>
      </w:r>
      <w:proofErr w:type="spellEnd"/>
      <w:r w:rsidR="00605FF0" w:rsidRPr="00605FF0">
        <w:rPr>
          <w:lang w:val="de-DE"/>
        </w:rPr>
        <w:t xml:space="preserve"> XML)” J. </w:t>
      </w:r>
      <w:proofErr w:type="spellStart"/>
      <w:r w:rsidR="00605FF0" w:rsidRPr="00605FF0">
        <w:rPr>
          <w:lang w:val="de-DE"/>
        </w:rPr>
        <w:t>Kepper</w:t>
      </w:r>
      <w:proofErr w:type="spellEnd"/>
      <w:r w:rsidR="00605FF0" w:rsidRPr="00605FF0">
        <w:rPr>
          <w:lang w:val="de-DE"/>
        </w:rPr>
        <w:t xml:space="preserve">. 2009. </w:t>
      </w:r>
      <w:r>
        <w:rPr>
          <w:lang w:val="de-DE"/>
        </w:rPr>
        <w:t>„</w:t>
      </w:r>
      <w:r w:rsidR="00605FF0" w:rsidRPr="00605FF0">
        <w:rPr>
          <w:lang w:val="de-DE"/>
        </w:rPr>
        <w:t xml:space="preserve">XML-basierte Codierung musikwissenschaftlicher Daten – Zu den Voraussetzungen einer digitalen Musikedition”. </w:t>
      </w:r>
      <w:proofErr w:type="spellStart"/>
      <w:r w:rsidR="00605FF0" w:rsidRPr="00605FF0">
        <w:rPr>
          <w:lang w:val="de-DE"/>
        </w:rPr>
        <w:t>it</w:t>
      </w:r>
      <w:proofErr w:type="spellEnd"/>
      <w:r w:rsidR="00605FF0" w:rsidRPr="00605FF0">
        <w:rPr>
          <w:lang w:val="de-DE"/>
        </w:rPr>
        <w:t xml:space="preserve"> – Information Technology. Methoden und innovative Anwendungen der Informatik und Informationstechnik 51 (4): 216–221, </w:t>
      </w:r>
      <w:proofErr w:type="spellStart"/>
      <w:r w:rsidR="00605FF0" w:rsidRPr="00605FF0">
        <w:rPr>
          <w:lang w:val="de-DE"/>
        </w:rPr>
        <w:t>here</w:t>
      </w:r>
      <w:proofErr w:type="spellEnd"/>
      <w:r w:rsidR="00605FF0" w:rsidRPr="00605FF0">
        <w:rPr>
          <w:lang w:val="de-DE"/>
        </w:rPr>
        <w:t xml:space="preserve"> 220.</w:t>
      </w:r>
    </w:p>
    <w:bookmarkEnd w:id="9"/>
    <w:bookmarkEnd w:id="10"/>
    <w:p w14:paraId="3BFAB6D9" w14:textId="77777777" w:rsidR="00866FB6" w:rsidRPr="00605FF0" w:rsidRDefault="00866FB6" w:rsidP="00605FF0">
      <w:pPr>
        <w:pStyle w:val="Literaturverzeichnis"/>
        <w:spacing w:line="360" w:lineRule="auto"/>
        <w:contextualSpacing/>
        <w:jc w:val="both"/>
        <w:rPr>
          <w:lang w:val="de-DE"/>
        </w:rPr>
      </w:pPr>
    </w:p>
    <w:sectPr w:rsidR="00866FB6" w:rsidRPr="00605FF0">
      <w:footerReference w:type="even" r:id="rId25"/>
      <w:footerReference w:type="default" r:id="rId2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69B56" w14:textId="77777777" w:rsidR="003C2308" w:rsidRDefault="003C2308">
      <w:r>
        <w:separator/>
      </w:r>
    </w:p>
  </w:endnote>
  <w:endnote w:type="continuationSeparator" w:id="0">
    <w:p w14:paraId="3A491304" w14:textId="77777777" w:rsidR="003C2308" w:rsidRDefault="003C2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75568C" w:rsidRDefault="0075568C"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75568C" w:rsidRDefault="0075568C"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33542979"/>
      <w:docPartObj>
        <w:docPartGallery w:val="Page Numbers (Bottom of Page)"/>
        <w:docPartUnique/>
      </w:docPartObj>
    </w:sdtPr>
    <w:sdtContent>
      <w:p w14:paraId="7A8539BE" w14:textId="600B7363" w:rsidR="0075568C" w:rsidRDefault="0075568C"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32978990" w14:textId="77777777" w:rsidR="0075568C" w:rsidRDefault="0075568C"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BA8EE" w14:textId="77777777" w:rsidR="003C2308" w:rsidRDefault="003C2308">
      <w:r>
        <w:separator/>
      </w:r>
    </w:p>
  </w:footnote>
  <w:footnote w:type="continuationSeparator" w:id="0">
    <w:p w14:paraId="00DF4E5B" w14:textId="77777777" w:rsidR="003C2308" w:rsidRDefault="003C2308">
      <w:r>
        <w:continuationSeparator/>
      </w:r>
    </w:p>
  </w:footnote>
  <w:footnote w:id="1">
    <w:p w14:paraId="5B464C82" w14:textId="3A7BC3D6"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{"citationID":"5d4p8UuQ","properties":{"formattedCitation":"Jonathan De Souza, {\\i{}Music at Hand}, New York 2017 (= Oxford Studies in Music Theory), S.\\uc0\\u160{}20\\uc0\\u8211{}23, DOI: https://doi.org/10.1093/acprof:oso/9780190271114.001.0001 (abgerufen am 11. August 2020).","plainCitation":"Jonathan De Souza, Music at Hand, New York 2017 (= Oxford Studies in Music Theory), S. 20–23, DOI: https://doi.org/10.1093/acprof:oso/9780190271114.001.0001 (abgerufen am 11. August 2020).","noteIndex":1},"citationItems":[{"id":674,"uris":["http://zotero.org/users/6399733/items/RR4CETLF"],"uri":["http://zotero.org/users/6399733/items/RR4CETLF"],"itemData":{"id":674,"type":"book","abstract":"Musical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Souza","given":"Jonathan"}],"accessed":{"date-parts":[["2020",8,11]]},"issued":{"date-parts":[["2017",5,18]]}},"locator":"20–23"}],"schema":"https://github.com/citation-style-language/schema/raw/master/csl-citation.json"}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Jonathan De Souza, </w:t>
      </w:r>
      <w:r w:rsidRPr="00404C36">
        <w:rPr>
          <w:rFonts w:ascii="Cambria" w:cs="Times New Roman"/>
          <w:i/>
          <w:iCs/>
          <w:sz w:val="20"/>
        </w:rPr>
        <w:t>Music at Hand</w:t>
      </w:r>
      <w:r w:rsidRPr="00404C36">
        <w:rPr>
          <w:rFonts w:ascii="Cambria" w:cs="Times New Roman"/>
          <w:sz w:val="20"/>
        </w:rPr>
        <w:t>, New York 2017 (= Oxford Studies in Music Theory), S. 20–23, DOI: https://doi.org/10.1093/acprof:oso/9780190271114.001.0001 (abgerufen am 11. August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ZOTERO_ITEM CSL_CITATION {"citationID":"AUoHmY8e","properties":{"formattedCitation":"De Souza: {\\i{}Music at Hand}.","plainCitation":"De Souza: Music at Hand.","noteIndex":1},"citationItems":[{"id":674,"uris":["http://zotero.org/users/6399733/items/RR4CETLF"],"uri":["http://zotero.org/users/6399733/items/RR4CETLF"],"itemData":{"id":674,"type":"book","abstract":"Musical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Souza","given":"Jonathan"}],"accessed":{"date-parts":[["2020",8,11]]},"issued":{"date-parts":[["2017",5,18]]}}}],"schema":"https://github.com/citation-style-language/schema/raw/master/csl-citation.json"} </w:instrText>
      </w:r>
      <w:r>
        <w:rPr>
          <w:sz w:val="20"/>
          <w:szCs w:val="20"/>
          <w:highlight w:val="yellow"/>
          <w:lang w:val="de-DE"/>
        </w:rPr>
        <w:fldChar w:fldCharType="separate"/>
      </w:r>
      <w:r w:rsidRPr="0075568C">
        <w:rPr>
          <w:rFonts w:ascii="Cambria" w:cs="Times New Roman"/>
          <w:sz w:val="20"/>
        </w:rPr>
        <w:t xml:space="preserve">De Souza: </w:t>
      </w:r>
      <w:r w:rsidRPr="0075568C">
        <w:rPr>
          <w:rFonts w:ascii="Cambria" w:cs="Times New Roman"/>
          <w:i/>
          <w:iCs/>
          <w:sz w:val="20"/>
        </w:rPr>
        <w:t>Music at Hand</w:t>
      </w:r>
      <w:r w:rsidRPr="0075568C">
        <w:rPr>
          <w:rFonts w:ascii="Cambria" w:cs="Times New Roman"/>
          <w:sz w:val="20"/>
        </w:rPr>
        <w:t>.</w:t>
      </w:r>
      <w:r>
        <w:rPr>
          <w:sz w:val="20"/>
          <w:szCs w:val="20"/>
          <w:highlight w:val="yellow"/>
          <w:lang w:val="de-DE"/>
        </w:rPr>
        <w:fldChar w:fldCharType="end"/>
      </w:r>
    </w:p>
  </w:footnote>
  <w:footnote w:id="2">
    <w:p w14:paraId="32F1FF01" w14:textId="7FC8D7F3"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{"citationID":"OE3cQLN5","properties":{"formattedCitation":"Laurence Libin, \\uc0\\u8222{}Musical Instrument\\uc0\\u8220{} (M\\uc0\\u228{}rz 2018), in: {\\i{}Grove Music Online.}, online: https://www.oxfordmusiconline.com/grovemusic/view/10.1093/gmo/9781561592630.001.0001/omo-9781561592630-e-3000000097.","plainCitation":"Laurence Libin, „Musical Instrument“ (März 2018), in: Grove Music Online., online: https://www.oxfordmusiconline.com/grovemusic/view/10.1093/gmo/9781561592630.001.0001/omo-9781561592630-e-3000000097.","noteIndex":2},"citationItems":[{"id":640,"uris":["http://zotero.org/users/6399733/items/K8IKAS3U"],"uri":["http://zotero.org/users/6399733/items/K8IKAS3U"],"itemData":{"id":640,"type":"webpage","abstract":"DOI10.1093/omo/9781561592630.013.3000000097","container-title":"Grove Music Online.","note":"Citation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Pr>
          <w:rStyle w:val="Hyperlink"/>
          <w:sz w:val="20"/>
          <w:szCs w:val="20"/>
          <w:highlight w:val="yellow"/>
          <w:lang w:val="de-DE"/>
        </w:rPr>
        <w:fldChar w:fldCharType="separate"/>
      </w:r>
      <w:r w:rsidRPr="00750940">
        <w:rPr>
          <w:rFonts w:ascii="Cambria" w:cs="Times New Roman"/>
          <w:color w:val="808080"/>
          <w:sz w:val="20"/>
        </w:rPr>
        <w:t xml:space="preserve">Laurence </w:t>
      </w:r>
      <w:proofErr w:type="spellStart"/>
      <w:r w:rsidRPr="00750940">
        <w:rPr>
          <w:rFonts w:ascii="Cambria" w:cs="Times New Roman"/>
          <w:color w:val="808080"/>
          <w:sz w:val="20"/>
        </w:rPr>
        <w:t>Libin</w:t>
      </w:r>
      <w:proofErr w:type="spellEnd"/>
      <w:r w:rsidRPr="00750940">
        <w:rPr>
          <w:rFonts w:ascii="Cambria" w:cs="Times New Roman"/>
          <w:color w:val="808080"/>
          <w:sz w:val="20"/>
        </w:rPr>
        <w:t xml:space="preserve">, „Musical </w:t>
      </w:r>
      <w:proofErr w:type="gramStart"/>
      <w:r w:rsidRPr="00750940">
        <w:rPr>
          <w:rFonts w:ascii="Cambria" w:cs="Times New Roman"/>
          <w:color w:val="808080"/>
          <w:sz w:val="20"/>
        </w:rPr>
        <w:t>Instrument“ (</w:t>
      </w:r>
      <w:proofErr w:type="spellStart"/>
      <w:proofErr w:type="gramEnd"/>
      <w:r w:rsidRPr="00750940">
        <w:rPr>
          <w:rFonts w:ascii="Cambria" w:cs="Times New Roman"/>
          <w:color w:val="808080"/>
          <w:sz w:val="20"/>
        </w:rPr>
        <w:t>März</w:t>
      </w:r>
      <w:proofErr w:type="spellEnd"/>
      <w:r w:rsidRPr="00750940">
        <w:rPr>
          <w:rFonts w:ascii="Cambria" w:cs="Times New Roman"/>
          <w:color w:val="808080"/>
          <w:sz w:val="20"/>
        </w:rPr>
        <w:t xml:space="preserve"> 2018), in: </w:t>
      </w:r>
      <w:r w:rsidRPr="00750940">
        <w:rPr>
          <w:rFonts w:ascii="Cambria" w:cs="Times New Roman"/>
          <w:i/>
          <w:iCs/>
          <w:color w:val="808080"/>
          <w:sz w:val="20"/>
        </w:rPr>
        <w:t>Grove Music Online.</w:t>
      </w:r>
      <w:r w:rsidRPr="00750940">
        <w:rPr>
          <w:rFonts w:ascii="Cambria" w:cs="Times New Roman"/>
          <w:color w:val="808080"/>
          <w:sz w:val="20"/>
        </w:rPr>
        <w:t>, online: https://www.oxfordmusiconline.com/grovemusic/view/10.1093/gmo/9781561592630.001.0001/omo-9781561592630-e-3000000097.</w:t>
      </w:r>
      <w:r>
        <w:rPr>
          <w:rStyle w:val="Hyperlink"/>
          <w:sz w:val="20"/>
          <w:szCs w:val="20"/>
          <w:highlight w:val="yellow"/>
          <w:lang w:val="de-DE"/>
        </w:rPr>
        <w:fldChar w:fldCharType="end"/>
      </w:r>
    </w:p>
  </w:footnote>
  <w:footnote w:id="3">
    <w:p w14:paraId="08D092CC" w14:textId="6AA98850"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{"citationID":"VEuVivrh","properties":{"formattedCitation":"John Henry van der Meer, \\uc0\\u8222{}Instrumentenkunde, Definition\\uc0\\u8220{}, in: {\\i{}MGG Online}, o.\\uc0\\u8239{}Hrsg., o.\\uc0\\u8239{}O.\\uc0\\u8239{}u.\\uc0\\u8239{}J. .","plainCitation":"John Henry van der Meer, „Instrumentenkunde, Definition“, in: MGG Online, o. Hrsg., o. O. u. J. .","noteIndex":3},"citationItems":[{"id":639,"uris":["http://zotero.org/users/6399733/items/96ZCRA7F"],"uri":["http://zotero.org/users/6399733/items/96ZCRA7F"],"itemData":{"id":639,"type":"entry-encyclopedia","container-title":"MGG Online","title":"Instrumentenkunde, Definition","author":[{"family":"Meer","given":"John Henry","non-dropping-particle":"van der"}]}}],"schema":"https://github.com/citation-style-language/schema/raw/master/csl-citation.json"}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John Henry van der Meer, „Instrumentenkunde, Definition“, in: </w:t>
      </w:r>
      <w:r w:rsidRPr="00404C36">
        <w:rPr>
          <w:rFonts w:ascii="Cambria" w:cs="Times New Roman"/>
          <w:i/>
          <w:iCs/>
          <w:sz w:val="20"/>
        </w:rPr>
        <w:t>MGG Online</w:t>
      </w:r>
      <w:r w:rsidRPr="00404C36">
        <w:rPr>
          <w:rFonts w:ascii="Cambria" w:cs="Times New Roman"/>
          <w:sz w:val="20"/>
        </w:rPr>
        <w:t>, o. Hrsg., o. O. u. J. .</w:t>
      </w:r>
      <w:r>
        <w:rPr>
          <w:sz w:val="20"/>
          <w:szCs w:val="20"/>
          <w:highlight w:val="yellow"/>
          <w:lang w:val="de-DE"/>
        </w:rPr>
        <w:fldChar w:fldCharType="end"/>
      </w:r>
    </w:p>
  </w:footnote>
  <w:footnote w:id="4">
    <w:p w14:paraId="3BB17EA6" w14:textId="77777777"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Akronym </w:t>
      </w:r>
      <w:proofErr w:type="spellStart"/>
      <w:r w:rsidRPr="007874C8">
        <w:rPr>
          <w:sz w:val="20"/>
          <w:szCs w:val="20"/>
          <w:highlight w:val="yellow"/>
          <w:lang w:val="de-DE"/>
        </w:rPr>
        <w:t>blabla</w:t>
      </w:r>
      <w:proofErr w:type="spellEnd"/>
    </w:p>
  </w:footnote>
  <w:footnote w:id="5">
    <w:p w14:paraId="23546F36" w14:textId="04DF5C6D"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{"citationID":"oW11JV5b","properties":{"formattedCitation":"Eero Hyv\\uc0\\u246{}nen, {\\i{}Publishing and Using Cultural Heritage Linked Data on the Semantic Web}, Bd.: 2, o.\\uc0\\u8239{}O. 2012 (= Synthesis Lectures on the Semantic Web: Theory and Technology), S.\\uc0\\u160{}7\\uc0\\u8211{}8.","plainCitation":"Eero Hyvönen, Publishing and Using Cultural Heritage Linked Data on the Semantic Web, Bd.: 2, o. O. 2012 (= Synthesis Lectures on the Semantic Web: Theory and Technology), S. 7–8.","noteIndex":5},"citationItems":[{"id":281,"uris":["http://zotero.org/users/6399733/items/MLY8FDNI"],"uri":["http://zotero.org/users/6399733/items/MLY8FDNI"],"itemData":{"id":281,"type":"book","collection-title":"Synthesis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Web","volume":"2","author":[{"family":"Hyvönen","given":"Eero"}],"accessed":{"date-parts":[["2020",4,21]]},"issued":{"date-parts":[["2012",10,17]]}},"locator":"7–8"}],"schema":"https://github.com/citation-style-language/schema/raw/master/csl-citation.json"}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Eero Hyvönen, </w:t>
      </w:r>
      <w:r w:rsidRPr="0062566B">
        <w:rPr>
          <w:rFonts w:ascii="Cambria" w:cs="Times New Roman"/>
          <w:i/>
          <w:iCs/>
          <w:sz w:val="20"/>
        </w:rPr>
        <w:t>Publishing and Using Cultural Heritage Linked Data on the Semantic Web</w:t>
      </w:r>
      <w:r w:rsidRPr="0062566B">
        <w:rPr>
          <w:rFonts w:ascii="Cambria" w:cs="Times New Roman"/>
          <w:sz w:val="20"/>
        </w:rPr>
        <w:t>, Bd.: 2, o. O. 2012 (= Synthesis Lectures on the Semantic Web: Theory and Technology), S. 7–8.</w:t>
      </w:r>
      <w:r w:rsidRPr="0062566B">
        <w:rPr>
          <w:sz w:val="20"/>
          <w:szCs w:val="20"/>
          <w:lang w:val="de-DE"/>
        </w:rPr>
        <w:fldChar w:fldCharType="end"/>
      </w:r>
    </w:p>
  </w:footnote>
  <w:footnote w:id="6">
    <w:p w14:paraId="793B3A56" w14:textId="6CF0D25D"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Eine sehr umfassende Auseinandersetzung mit Chancen für Einrichtungen und Nutzer findet sich in: </w:t>
      </w:r>
      <w:r w:rsidRPr="0062566B">
        <w:rPr>
          <w:sz w:val="20"/>
          <w:szCs w:val="20"/>
          <w:lang w:val="de-DE"/>
        </w:rPr>
        <w:fldChar w:fldCharType="begin"/>
      </w:r>
      <w:r>
        <w:rPr>
          <w:sz w:val="20"/>
          <w:szCs w:val="20"/>
          <w:lang w:val="de-DE"/>
        </w:rPr>
        <w:instrText xml:space="preserve"> ADDIN ZOTERO_ITEM CSL_CITATION {"citationID":"JSoLlKTb","properties":{"formattedCitation":"G\\uc0\\u252{}nter Waibel, Ricky Erway, \\uc0\\u8222{}Think Globally, Act Locally: Library, Archive, and Museum Collaboration\\uc0\\u8220{}, in: {\\i{}Mus. Manag. Curatorship}, 24 (2009), H. 4, S.\\uc0\\u160{}323\\uc0\\u8211{}335, hier S.\\uc0\\u160{}323\\uc0\\u8211{}335, DOI: https://doi.org/10.1080/09647770903314704.","plainCitation":"Günter Waibel, Ricky Erway, „Think Globally, Act Locally: Library, Archive, and Museum Collaboration“, in: Mus. Manag. Curatorship, 24 (2009), H. 4, S. 323–335, hier S. 323–335, DOI: https://doi.org/10.1080/09647770903314704.","noteIndex":6},"citationItems":[{"id":269,"uris":["http://zotero.org/users/6399733/items/GBDQVC4N"],"uri":["http://zotero.org/users/6399733/items/GBDQVC4N"],"itemData":{"id":269,"type":"article-journal","container-title":"Museum Management and Curatorship","DOI":"10.1080/09647770903314704","ISSN":"0964-7775, 1872-9185","issue":"4","journalAbbreviation":"Museum Management and Curatorship","language":"en","page":"323-335","source":"DOI.org (Crossref)","title":"Think Globally, Act Locally: Library, Archive, and Museum Collaboration","title-short":"Think globally, act locally","volume":"24","author":[{"family":"Waibel","given":"Günter"},{"family":"Erway","given":"Ricky"}],"issued":{"date-parts":[["2009",12]]}},"locator":"323–335"}],"schema":"https://github.com/citation-style-language/schema/raw/master/csl-citation.json"} </w:instrText>
      </w:r>
      <w:r w:rsidRPr="0062566B">
        <w:rPr>
          <w:sz w:val="20"/>
          <w:szCs w:val="20"/>
          <w:lang w:val="de-DE"/>
        </w:rPr>
        <w:fldChar w:fldCharType="separate"/>
      </w:r>
      <w:r w:rsidRPr="00774314">
        <w:rPr>
          <w:rFonts w:ascii="Cambria" w:cs="Times New Roman"/>
          <w:sz w:val="20"/>
        </w:rPr>
        <w:t xml:space="preserve">Günter Waibel, Ricky </w:t>
      </w:r>
      <w:proofErr w:type="spellStart"/>
      <w:r w:rsidRPr="00774314">
        <w:rPr>
          <w:rFonts w:ascii="Cambria" w:cs="Times New Roman"/>
          <w:sz w:val="20"/>
        </w:rPr>
        <w:t>Erway</w:t>
      </w:r>
      <w:proofErr w:type="spellEnd"/>
      <w:r w:rsidRPr="00774314">
        <w:rPr>
          <w:rFonts w:ascii="Cambria" w:cs="Times New Roman"/>
          <w:sz w:val="20"/>
        </w:rPr>
        <w:t xml:space="preserve">, „Think Globally, Act Locally: Library, Archive, and Museum Collaboration“, in: </w:t>
      </w:r>
      <w:r w:rsidRPr="00774314">
        <w:rPr>
          <w:rFonts w:ascii="Cambria" w:cs="Times New Roman"/>
          <w:i/>
          <w:iCs/>
          <w:sz w:val="20"/>
        </w:rPr>
        <w:t xml:space="preserve">Mus. </w:t>
      </w:r>
      <w:proofErr w:type="spellStart"/>
      <w:r w:rsidRPr="00774314">
        <w:rPr>
          <w:rFonts w:ascii="Cambria" w:cs="Times New Roman"/>
          <w:i/>
          <w:iCs/>
          <w:sz w:val="20"/>
        </w:rPr>
        <w:t>Manag</w:t>
      </w:r>
      <w:proofErr w:type="spellEnd"/>
      <w:r w:rsidRPr="00774314">
        <w:rPr>
          <w:rFonts w:ascii="Cambria" w:cs="Times New Roman"/>
          <w:i/>
          <w:iCs/>
          <w:sz w:val="20"/>
        </w:rPr>
        <w:t>. Curatorship</w:t>
      </w:r>
      <w:r w:rsidRPr="00774314">
        <w:rPr>
          <w:rFonts w:ascii="Cambria" w:cs="Times New Roman"/>
          <w:sz w:val="20"/>
        </w:rPr>
        <w:t xml:space="preserve">, 24 (2009), H. 4, S. 323–335, </w:t>
      </w:r>
      <w:proofErr w:type="spellStart"/>
      <w:r w:rsidRPr="00774314">
        <w:rPr>
          <w:rFonts w:ascii="Cambria" w:cs="Times New Roman"/>
          <w:sz w:val="20"/>
        </w:rPr>
        <w:t>hier</w:t>
      </w:r>
      <w:proofErr w:type="spellEnd"/>
      <w:r w:rsidRPr="00774314">
        <w:rPr>
          <w:rFonts w:ascii="Cambria" w:cs="Times New Roman"/>
          <w:sz w:val="20"/>
        </w:rPr>
        <w:t xml:space="preserve"> S. 323–335, DOI: https://doi.org/10.1080/09647770903314704.</w:t>
      </w:r>
      <w:r w:rsidRPr="0062566B">
        <w:rPr>
          <w:sz w:val="20"/>
          <w:szCs w:val="20"/>
          <w:lang w:val="de-DE"/>
        </w:rPr>
        <w:fldChar w:fldCharType="end"/>
      </w:r>
    </w:p>
  </w:footnote>
  <w:footnote w:id="7">
    <w:p w14:paraId="7039FFA2" w14:textId="7257BB4E"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{"citationID":"Uymy1Vv1","properties":{"formattedCitation":"Elisabeth Niggemann, jens ahlers, Christian bracht, {\\i{}GND f\\uc0\\u252{}r Kulturdaten (GND4C): 1. Projektphase}, o.\\uc0\\u8239{}O. 2017, S.\\uc0\\u160{}2.","plainCitation":"Elisabeth Niggemann, jens ahlers, Christian bracht, GND für Kulturdaten (GND4C): 1. Projektphase, o. O. 2017, S. 2.","noteIndex":7},"citationItems":[{"id":255,"uris":["http://zotero.org/users/6399733/items/2LS6PZLN"],"uri":["http://zotero.org/users/6399733/items/2LS6PZLN"],"itemData":{"id":255,"type":"article","abstract":"gekürzter Projektantrag","title":"GND für Kulturdaten (GND4C): 1. Projektphase","author":[{"family":"Niggemann","given":"Elisabeth"},{"family":"ahlers","given":"jens"},{"family":"bracht","given":"Christian"}],"issued":{"date-parts":[["2017"]]}},"locator":"2"}],"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Elisabeth </w:t>
      </w:r>
      <w:proofErr w:type="spellStart"/>
      <w:r w:rsidRPr="0075568C">
        <w:rPr>
          <w:rFonts w:ascii="Cambria" w:cs="Times New Roman"/>
          <w:sz w:val="20"/>
        </w:rPr>
        <w:t>Niggemann</w:t>
      </w:r>
      <w:proofErr w:type="spellEnd"/>
      <w:r w:rsidRPr="0075568C">
        <w:rPr>
          <w:rFonts w:ascii="Cambria" w:cs="Times New Roman"/>
          <w:sz w:val="20"/>
        </w:rPr>
        <w:t xml:space="preserve">, </w:t>
      </w:r>
      <w:proofErr w:type="spellStart"/>
      <w:r w:rsidRPr="0075568C">
        <w:rPr>
          <w:rFonts w:ascii="Cambria" w:cs="Times New Roman"/>
          <w:sz w:val="20"/>
        </w:rPr>
        <w:t>jens</w:t>
      </w:r>
      <w:proofErr w:type="spellEnd"/>
      <w:r w:rsidRPr="0075568C">
        <w:rPr>
          <w:rFonts w:ascii="Cambria" w:cs="Times New Roman"/>
          <w:sz w:val="20"/>
        </w:rPr>
        <w:t xml:space="preserve"> </w:t>
      </w:r>
      <w:proofErr w:type="spellStart"/>
      <w:r w:rsidRPr="0075568C">
        <w:rPr>
          <w:rFonts w:ascii="Cambria" w:cs="Times New Roman"/>
          <w:sz w:val="20"/>
        </w:rPr>
        <w:t>ahlers</w:t>
      </w:r>
      <w:proofErr w:type="spellEnd"/>
      <w:r w:rsidRPr="0075568C">
        <w:rPr>
          <w:rFonts w:ascii="Cambria" w:cs="Times New Roman"/>
          <w:sz w:val="20"/>
        </w:rPr>
        <w:t xml:space="preserve">, Christian </w:t>
      </w:r>
      <w:proofErr w:type="spellStart"/>
      <w:r w:rsidRPr="0075568C">
        <w:rPr>
          <w:rFonts w:ascii="Cambria" w:cs="Times New Roman"/>
          <w:sz w:val="20"/>
        </w:rPr>
        <w:t>bracht</w:t>
      </w:r>
      <w:proofErr w:type="spellEnd"/>
      <w:r w:rsidRPr="0075568C">
        <w:rPr>
          <w:rFonts w:ascii="Cambria" w:cs="Times New Roman"/>
          <w:sz w:val="20"/>
        </w:rPr>
        <w:t xml:space="preserve">, </w:t>
      </w:r>
      <w:r w:rsidRPr="0075568C">
        <w:rPr>
          <w:rFonts w:ascii="Cambria" w:cs="Times New Roman"/>
          <w:i/>
          <w:iCs/>
          <w:sz w:val="20"/>
        </w:rPr>
        <w:t xml:space="preserve">GND </w:t>
      </w:r>
      <w:proofErr w:type="spellStart"/>
      <w:r w:rsidRPr="0075568C">
        <w:rPr>
          <w:rFonts w:ascii="Cambria" w:cs="Times New Roman"/>
          <w:i/>
          <w:iCs/>
          <w:sz w:val="20"/>
        </w:rPr>
        <w:t>für</w:t>
      </w:r>
      <w:proofErr w:type="spellEnd"/>
      <w:r w:rsidRPr="0075568C">
        <w:rPr>
          <w:rFonts w:ascii="Cambria" w:cs="Times New Roman"/>
          <w:i/>
          <w:iCs/>
          <w:sz w:val="20"/>
        </w:rPr>
        <w:t xml:space="preserve"> </w:t>
      </w:r>
      <w:proofErr w:type="spellStart"/>
      <w:r w:rsidRPr="0075568C">
        <w:rPr>
          <w:rFonts w:ascii="Cambria" w:cs="Times New Roman"/>
          <w:i/>
          <w:iCs/>
          <w:sz w:val="20"/>
        </w:rPr>
        <w:t>Kulturdaten</w:t>
      </w:r>
      <w:proofErr w:type="spellEnd"/>
      <w:r w:rsidRPr="0075568C">
        <w:rPr>
          <w:rFonts w:ascii="Cambria" w:cs="Times New Roman"/>
          <w:i/>
          <w:iCs/>
          <w:sz w:val="20"/>
        </w:rPr>
        <w:t xml:space="preserve"> (GND4C): 1. </w:t>
      </w:r>
      <w:proofErr w:type="spellStart"/>
      <w:r w:rsidRPr="0075568C">
        <w:rPr>
          <w:rFonts w:ascii="Cambria" w:cs="Times New Roman"/>
          <w:i/>
          <w:iCs/>
          <w:sz w:val="20"/>
        </w:rPr>
        <w:t>Projektphase</w:t>
      </w:r>
      <w:proofErr w:type="spellEnd"/>
      <w:r w:rsidRPr="0075568C">
        <w:rPr>
          <w:rFonts w:ascii="Cambria" w:cs="Times New Roman"/>
          <w:sz w:val="20"/>
        </w:rPr>
        <w:t>, o. O. 2017, S. 2.</w:t>
      </w:r>
      <w:r w:rsidRPr="0062566B">
        <w:rPr>
          <w:sz w:val="20"/>
          <w:szCs w:val="20"/>
          <w:lang w:val="de-DE"/>
        </w:rPr>
        <w:fldChar w:fldCharType="end"/>
      </w:r>
    </w:p>
  </w:footnote>
  <w:footnote w:id="8">
    <w:p w14:paraId="7C10D692" w14:textId="4C9FCE36"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{"citationID":"dUvvXf5y","properties":{"formattedCitation":"Niggemann/ahlers/bracht: \\uc0\\u8222{}GND f\\uc0\\u252{}r Kulturdaten (GND4C): 1. Projektphase\\uc0\\u8220{}.","plainCitation":"Niggemann/ahlers/bracht: „GND für Kulturdaten (GND4C): 1. Projektphase“.","noteIndex":8},"citationItems":[{"id":255,"uris":["http://zotero.org/users/6399733/items/2LS6PZLN"],"uri":["http://zotero.org/users/6399733/items/2LS6PZLN"],"itemData":{"id":255,"type":"article","abstract":"gekürzter Projektantrag","title":"GND für Kulturdaten (GND4C): 1. Projektphase","author":[{"family":"Niggemann","given":"Elisabeth"},{"family":"ahlers","given":"jens"},{"family":"bracht","given":"Christian"}],"issued":{"date-parts":[["2017"]]}}}],"schema":"https://github.com/citation-style-language/schema/raw/master/csl-citation.json"} </w:instrText>
      </w:r>
      <w:r w:rsidRPr="0062566B">
        <w:rPr>
          <w:sz w:val="20"/>
          <w:szCs w:val="20"/>
          <w:lang w:val="de-DE"/>
        </w:rPr>
        <w:fldChar w:fldCharType="separate"/>
      </w:r>
      <w:proofErr w:type="spellStart"/>
      <w:r w:rsidRPr="0075568C">
        <w:rPr>
          <w:rFonts w:ascii="Cambria" w:cs="Times New Roman"/>
          <w:sz w:val="20"/>
        </w:rPr>
        <w:t>Niggemann</w:t>
      </w:r>
      <w:proofErr w:type="spellEnd"/>
      <w:r w:rsidRPr="0075568C">
        <w:rPr>
          <w:rFonts w:ascii="Cambria" w:cs="Times New Roman"/>
          <w:sz w:val="20"/>
        </w:rPr>
        <w:t>/</w:t>
      </w:r>
      <w:proofErr w:type="spellStart"/>
      <w:r w:rsidRPr="0075568C">
        <w:rPr>
          <w:rFonts w:ascii="Cambria" w:cs="Times New Roman"/>
          <w:sz w:val="20"/>
        </w:rPr>
        <w:t>ahlers</w:t>
      </w:r>
      <w:proofErr w:type="spellEnd"/>
      <w:r w:rsidRPr="0075568C">
        <w:rPr>
          <w:rFonts w:ascii="Cambria" w:cs="Times New Roman"/>
          <w:sz w:val="20"/>
        </w:rPr>
        <w:t>/</w:t>
      </w:r>
      <w:proofErr w:type="spellStart"/>
      <w:r w:rsidRPr="0075568C">
        <w:rPr>
          <w:rFonts w:ascii="Cambria" w:cs="Times New Roman"/>
          <w:sz w:val="20"/>
        </w:rPr>
        <w:t>bracht</w:t>
      </w:r>
      <w:proofErr w:type="spellEnd"/>
      <w:r w:rsidRPr="0075568C">
        <w:rPr>
          <w:rFonts w:ascii="Cambria" w:cs="Times New Roman"/>
          <w:sz w:val="20"/>
        </w:rPr>
        <w:t xml:space="preserve">: „GND </w:t>
      </w:r>
      <w:proofErr w:type="spellStart"/>
      <w:r w:rsidRPr="0075568C">
        <w:rPr>
          <w:rFonts w:ascii="Cambria" w:cs="Times New Roman"/>
          <w:sz w:val="20"/>
        </w:rPr>
        <w:t>für</w:t>
      </w:r>
      <w:proofErr w:type="spellEnd"/>
      <w:r w:rsidRPr="0075568C">
        <w:rPr>
          <w:rFonts w:ascii="Cambria" w:cs="Times New Roman"/>
          <w:sz w:val="20"/>
        </w:rPr>
        <w:t xml:space="preserve"> </w:t>
      </w:r>
      <w:proofErr w:type="spellStart"/>
      <w:r w:rsidRPr="0075568C">
        <w:rPr>
          <w:rFonts w:ascii="Cambria" w:cs="Times New Roman"/>
          <w:sz w:val="20"/>
        </w:rPr>
        <w:t>Kulturdaten</w:t>
      </w:r>
      <w:proofErr w:type="spellEnd"/>
      <w:r w:rsidRPr="0075568C">
        <w:rPr>
          <w:rFonts w:ascii="Cambria" w:cs="Times New Roman"/>
          <w:sz w:val="20"/>
        </w:rPr>
        <w:t xml:space="preserve"> (GND4C): 1. </w:t>
      </w:r>
      <w:proofErr w:type="spellStart"/>
      <w:proofErr w:type="gramStart"/>
      <w:r w:rsidRPr="0075568C">
        <w:rPr>
          <w:rFonts w:ascii="Cambria" w:cs="Times New Roman"/>
          <w:sz w:val="20"/>
        </w:rPr>
        <w:t>Projektphase</w:t>
      </w:r>
      <w:proofErr w:type="spellEnd"/>
      <w:r w:rsidRPr="0075568C">
        <w:rPr>
          <w:rFonts w:ascii="Cambria" w:cs="Times New Roman"/>
          <w:sz w:val="20"/>
        </w:rPr>
        <w:t>“</w:t>
      </w:r>
      <w:proofErr w:type="gramEnd"/>
      <w:r w:rsidRPr="0075568C">
        <w:rPr>
          <w:rFonts w:ascii="Cambria" w:cs="Times New Roman"/>
          <w:sz w:val="20"/>
        </w:rPr>
        <w:t>.</w:t>
      </w:r>
      <w:r w:rsidRPr="0062566B">
        <w:rPr>
          <w:sz w:val="20"/>
          <w:szCs w:val="20"/>
          <w:lang w:val="de-DE"/>
        </w:rPr>
        <w:fldChar w:fldCharType="end"/>
      </w:r>
    </w:p>
  </w:footnote>
  <w:footnote w:id="9">
    <w:p w14:paraId="2D048E75" w14:textId="5967936A" w:rsidR="0075568C" w:rsidRPr="007874C8" w:rsidRDefault="0075568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{"citationID":"DGBRuCCQ","properties":{"formattedCitation":"Reinhard Altenh\\uc0\\u246{}ner u.\\uc0\\u8239{}a., \\uc0\\u8222{}NFDI4Culture - Consortium for Research Data on Material and Immaterial Cultural Heritage\\uc0\\u8220{}, in: {\\i{}Res. Ideas Outcomes}, 6 (2020), S.\\uc0\\u160{}e57036, DOI: https://doi.org/10.3897/rio.6.e57036.","plainCitation":"Reinhard Altenhöner u. a., „NFDI4Culture - Consortium for Research Data on Material and Immaterial Cultural Heritage“, in: Res. Ideas Outcomes, 6 (2020), S. e57036, DOI: https://doi.org/10.3897/rio.6.e57036.","noteIndex":9},"citationItems":[{"id":635,"uris":["http://zotero.org/users/6399733/items/LJL6JJK4"],"uri":["http://zotero.org/users/6399733/items/LJL6JJK4"],"itemData":{"id":635,"type":"article-journal","abstract":"Digital data on tangible and intangible cultural assets is an essential part of daily life, communication and experience. It has a lasting influence on the perception of cultural identity as well as on the interactions between research, the cultural economy and society. Throughout the last three decades, many cultural heritage institutions have contributed a wealth of digital representations of cultural assets (2D digital reproductions of paintings, sheet music, 3D digital models of sculptures, monuments, rooms, buildings), audio-visual data (music, film, stage performances), and procedural research data such as encoding and annotation formats. The long-term preservation and FAIR availability of research data from the cultural heritage domain is fundamentally important, not only for future academic success in the humanities but also for the cultural identity of individuals and society as a whole. Up to now, no coordinated effort for professional research data management on a national level exists in Germany. NFDI4Culture aims to fill this gap and create a user-centered, research-driven infrastructure that will cover a broad range of research domains from musicology, art history and architecture to performance, theatre, film, and media studies.\n            The research landscape addressed by the consortium is characterized by strong institutional differentiation. Research units in the consortium's community of interest comprise university institutes, art colleges, academies, galleries, libraries, archives and museums. This diverse landscape is also characterized by an abundance of research objects, methodologies and a great potential for data-driven research. In a unique effort carried out by the applicant and co-applicants of this proposal and ten academic societies, this community is interconnected for the first time through a federated approach that is ideally suited to the needs of the participating researchers. To promote collaboration within the NFDI, to share knowledge and technology and to provide extensive support for its users have been the guiding principles of the consortium from the beginning and will be at the heart of all workflows and decision-making processes. Thanks to these principles, NFDI4Culture has gathered strong support ranging from individual researchers to high-level cultural heritage organizations such as the UNESCO, the International Council of Museums, the Open Knowledge Foundation and Wikimedia. On this basis, NFDI4Culture will take innovative measures that promote a cultural change towards a more reflective and sustainable handling of research data and at the same time boost qualification and professionalization in data-driven research in the domain of cultural heritage. This will create a long-lasting impact on science, cultural economy and society as a whole.","container-title":"Research Ideas and Outcomes","DOI":"10.3897/rio.6.e57036","ISSN":"2367-7163","journalAbbreviation":"RIO","page":"e57036","source":"DOI.org (Crossref)","title":"NFDI4Culture - Consortium for Research Data on Material and Immaterial Cultural Heritage","volume":"6","author":[{"family":"Altenhöner","given":"Reinhard"},{"family":"Blümel","given":"Ina"},{"family":"Boehm","given":"Franziska"},{"family":"Bove","given":"Jens"},{"family":"Bicher","given":"Katrin"},{"family":"Bracht","given":"Christian"},{"family":"Brand","given":"Ortrun"},{"family":"Dieckmann","given":"Lisa"},{"family":"Effinger","given":"Maria"},{"family":"Hagener","given":"Malte"},{"family":"Hammes","given":"Andrea"},{"family":"Heller","given":"Lambert"},{"family":"Kailus","given":"Angela"},{"family":"Kohle","given":"Hubertus"},{"family":"Ludwig","given":"Jens"},{"family":"Münzmay","given":"Andreas"},{"family":"Pittroff","given":"Sarah"},{"family":"Razum","given":"Matthias"},{"family":"Röwenstrunk","given":"Daniel"},{"family":"Sack","given":"Harald"},{"family":"Simon","given":"Holger"},{"family":"Schmidt","given":"Dörte"},{"family":"Schrade","given":"Torsten"},{"family":"Walzel","given":"Annika-Valeska"},{"family":"Wiermann","given":"Barbara"}],"issued":{"date-parts":[["2020",7,31]]}}}],"schema":"https://github.com/citation-style-language/schema/raw/master/csl-citation.json"} </w:instrText>
      </w:r>
      <w:r w:rsidRPr="0062566B">
        <w:rPr>
          <w:sz w:val="20"/>
          <w:szCs w:val="20"/>
          <w:lang w:val="de-DE"/>
        </w:rPr>
        <w:fldChar w:fldCharType="separate"/>
      </w:r>
      <w:r w:rsidRPr="004E01F2">
        <w:rPr>
          <w:rFonts w:ascii="Cambria" w:cs="Times New Roman"/>
          <w:sz w:val="20"/>
        </w:rPr>
        <w:t xml:space="preserve">Reinhard </w:t>
      </w:r>
      <w:proofErr w:type="spellStart"/>
      <w:r w:rsidRPr="004E01F2">
        <w:rPr>
          <w:rFonts w:ascii="Cambria" w:cs="Times New Roman"/>
          <w:sz w:val="20"/>
        </w:rPr>
        <w:t>Altenhöner</w:t>
      </w:r>
      <w:proofErr w:type="spellEnd"/>
      <w:r w:rsidRPr="004E01F2">
        <w:rPr>
          <w:rFonts w:ascii="Cambria" w:cs="Times New Roman"/>
          <w:sz w:val="20"/>
        </w:rPr>
        <w:t xml:space="preserve"> u. a., „NFDI4Culture - Consortium for Research Data on Material and Immaterial Cultural </w:t>
      </w:r>
      <w:proofErr w:type="gramStart"/>
      <w:r w:rsidRPr="004E01F2">
        <w:rPr>
          <w:rFonts w:ascii="Cambria" w:cs="Times New Roman"/>
          <w:sz w:val="20"/>
        </w:rPr>
        <w:t>Heritage“</w:t>
      </w:r>
      <w:proofErr w:type="gramEnd"/>
      <w:r w:rsidRPr="004E01F2">
        <w:rPr>
          <w:rFonts w:ascii="Cambria" w:cs="Times New Roman"/>
          <w:sz w:val="20"/>
        </w:rPr>
        <w:t xml:space="preserve">, in: </w:t>
      </w:r>
      <w:r w:rsidRPr="004E01F2">
        <w:rPr>
          <w:rFonts w:ascii="Cambria" w:cs="Times New Roman"/>
          <w:i/>
          <w:iCs/>
          <w:sz w:val="20"/>
        </w:rPr>
        <w:t>Res. Ideas Outcomes</w:t>
      </w:r>
      <w:r w:rsidRPr="004E01F2">
        <w:rPr>
          <w:rFonts w:ascii="Cambria" w:cs="Times New Roman"/>
          <w:sz w:val="20"/>
        </w:rPr>
        <w:t>, 6 (2020), S. e57036, DOI: https://doi.org/10.3897/rio.6.e57036.</w:t>
      </w:r>
      <w:r w:rsidRPr="0062566B">
        <w:rPr>
          <w:sz w:val="20"/>
          <w:szCs w:val="20"/>
          <w:lang w:val="de-DE"/>
        </w:rPr>
        <w:fldChar w:fldCharType="end"/>
      </w:r>
    </w:p>
  </w:footnote>
  <w:footnote w:id="10">
    <w:p w14:paraId="22D9FC3E" w14:textId="5AD53AB9" w:rsidR="0075568C" w:rsidRPr="0062566B" w:rsidRDefault="0075568C">
      <w:pPr>
        <w:pStyle w:val="Funotentext"/>
        <w:rPr>
          <w:sz w:val="20"/>
          <w:szCs w:val="20"/>
          <w:lang w:val="de-DE"/>
        </w:rPr>
      </w:pPr>
      <w:r w:rsidRPr="007D446A">
        <w:rPr>
          <w:rStyle w:val="Funotenzeichen"/>
          <w:highlight w:val="yellow"/>
        </w:rPr>
        <w:footnoteRef/>
      </w:r>
      <w:r w:rsidRPr="007874C8">
        <w:rPr>
          <w:sz w:val="20"/>
          <w:szCs w:val="20"/>
          <w:highlight w:val="yellow"/>
          <w:lang w:val="de-DE"/>
        </w:rPr>
        <w:t xml:space="preserve"> </w:t>
      </w:r>
      <w:r w:rsidRPr="0062566B">
        <w:rPr>
          <w:sz w:val="20"/>
          <w:szCs w:val="20"/>
          <w:lang w:val="de-DE"/>
        </w:rPr>
        <w:fldChar w:fldCharType="begin"/>
      </w:r>
      <w:r>
        <w:rPr>
          <w:sz w:val="20"/>
          <w:szCs w:val="20"/>
          <w:lang w:val="de-DE"/>
        </w:rPr>
        <w:instrText xml:space="preserve"> ADDIN ZOTERO_ITEM CSL_CITATION {"citationID":"Jq8VKlPV","properties":{"formattedCitation":"World Wide Web Consortium (Hrsg.), \\uc0\\u8222{}Semantic Web\\uc0\\u8220{}, online: https://www.w3.org/standards/semanticweb/ (abgerufen am 12. August 2020).","plainCitation":"World Wide Web Consortium (Hrsg.), „Semantic Web“, online: https://www.w3.org/standards/semanticweb/ (abgerufen am 12. August 2020).","noteIndex":10},"citationItems":[{"id":675,"uris":["http://zotero.org/users/6399733/items/RIAB8VXE"],"uri":["http://zotero.org/users/6399733/items/RIAB8VXE"],"itemData":{"id":675,"type":"webpage","title":"Semantic Web","URL":"https://www.w3.org/standards/semanticweb/","author":[{"family":"World Wide Web Consortium (Hrsg.)","given":""}],"accessed":{"date-parts":[["2020",8,12]]}}}],"schema":"https://github.com/citation-style-language/schema/raw/master/csl-citation.json"} </w:instrText>
      </w:r>
      <w:r w:rsidRPr="0062566B">
        <w:rPr>
          <w:sz w:val="20"/>
          <w:szCs w:val="20"/>
          <w:lang w:val="de-DE"/>
        </w:rPr>
        <w:fldChar w:fldCharType="separate"/>
      </w:r>
      <w:r w:rsidRPr="0075568C">
        <w:rPr>
          <w:rFonts w:ascii="Cambria" w:cs="Times New Roman"/>
          <w:sz w:val="20"/>
        </w:rPr>
        <w:t>World Wide Web Consortium (</w:t>
      </w:r>
      <w:proofErr w:type="spellStart"/>
      <w:r w:rsidRPr="0075568C">
        <w:rPr>
          <w:rFonts w:ascii="Cambria" w:cs="Times New Roman"/>
          <w:sz w:val="20"/>
        </w:rPr>
        <w:t>Hrsg</w:t>
      </w:r>
      <w:proofErr w:type="spellEnd"/>
      <w:r w:rsidRPr="0075568C">
        <w:rPr>
          <w:rFonts w:ascii="Cambria" w:cs="Times New Roman"/>
          <w:sz w:val="20"/>
        </w:rPr>
        <w:t xml:space="preserve">.), „Semantic </w:t>
      </w:r>
      <w:proofErr w:type="gramStart"/>
      <w:r w:rsidRPr="0075568C">
        <w:rPr>
          <w:rFonts w:ascii="Cambria" w:cs="Times New Roman"/>
          <w:sz w:val="20"/>
        </w:rPr>
        <w:t>Web“</w:t>
      </w:r>
      <w:proofErr w:type="gramEnd"/>
      <w:r w:rsidRPr="0075568C">
        <w:rPr>
          <w:rFonts w:ascii="Cambria" w:cs="Times New Roman"/>
          <w:sz w:val="20"/>
        </w:rPr>
        <w:t>, online: https://www.w3.org/standards/semanticweb/ (</w:t>
      </w:r>
      <w:proofErr w:type="spellStart"/>
      <w:r w:rsidRPr="0075568C">
        <w:rPr>
          <w:rFonts w:ascii="Cambria" w:cs="Times New Roman"/>
          <w:sz w:val="20"/>
        </w:rPr>
        <w:t>abgerufen</w:t>
      </w:r>
      <w:proofErr w:type="spellEnd"/>
      <w:r w:rsidRPr="0075568C">
        <w:rPr>
          <w:rFonts w:ascii="Cambria" w:cs="Times New Roman"/>
          <w:sz w:val="20"/>
        </w:rPr>
        <w:t xml:space="preserve"> am 12. August 2020).</w:t>
      </w:r>
      <w:r w:rsidRPr="0062566B">
        <w:rPr>
          <w:sz w:val="20"/>
          <w:szCs w:val="20"/>
          <w:lang w:val="de-DE"/>
        </w:rPr>
        <w:fldChar w:fldCharType="end"/>
      </w:r>
    </w:p>
  </w:footnote>
  <w:footnote w:id="11">
    <w:p w14:paraId="1FAE92EB" w14:textId="4967E6E6" w:rsidR="0075568C" w:rsidRPr="0062566B" w:rsidRDefault="0075568C">
      <w:pPr>
        <w:pStyle w:val="Funotentext"/>
        <w:rPr>
          <w:sz w:val="20"/>
          <w:szCs w:val="20"/>
          <w:lang w:val="de-DE"/>
        </w:rPr>
      </w:pPr>
      <w:r w:rsidRPr="007D446A">
        <w:rPr>
          <w:rStyle w:val="Funotenzeichen"/>
        </w:rPr>
        <w:footnoteRef/>
      </w:r>
      <w:r>
        <w:rPr>
          <w:sz w:val="20"/>
          <w:szCs w:val="20"/>
          <w:lang w:val="de-DE"/>
        </w:rPr>
        <w:t xml:space="preserve"> Für weitere Informationen s.:</w:t>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{"citationID":"PBrQp4AR","properties":{"formattedCitation":"Mariana Curado Malta, Ana Alice Baptista, Paul Walk (Hrsg.), {\\i{}Developing Metadata Application Profiles}, Hershey PA, USA 2017 (= Advances in Web Technologies and Engineering (AWTE)).","plainCitation":"Mariana Curado Malta, Ana Alice Baptista, Paul Walk (Hrsg.), Developing Metadata Application Profiles, Hershey PA, USA 2017 (= Advances in Web Technologies and Engineering (AWTE)).","noteIndex":11},"citationItems":[{"id":230,"uris":["http://zotero.org/users/6399733/items/7GSTVVFI"],"uri":["http://zotero.org/users/6399733/items/7GSTVVFI"],"itemData":{"id":230,"type":"book","abstract":"\"This book is concerned with the processes for development of metadata application profiles, in an increasingly complex world of data, information standards and requirements for data exchange and interoperability. The chapters in this book cover a range of approaches to the development of metadata application profiles\"–Provided by publisher.","collection-title":"Advances in Web Technologies and Engineering (AWTE)","event-place":"Hershey PA, USA","ISBN":"978-1-5225-2222-5","language":"English","note":"Citation Key: alma99244375602586","publisher":": IGI Global","publisher-place":"Hershey PA, USA","title":"Developing Metadata Application Profiles","editor":[{"family":"Malta","given":"Mariana Curado"},{"family":"Baptista","given":"Ana Alice"},{"family":"Walk","given":"Paul"}],"issued":{"date-parts":[["2017"]]}}}],"schema":"https://github.com/citation-style-language/schema/raw/master/csl-citation.json"}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Mariana </w:t>
      </w:r>
      <w:proofErr w:type="spellStart"/>
      <w:r w:rsidRPr="0075568C">
        <w:rPr>
          <w:rFonts w:ascii="Cambria" w:cs="Times New Roman"/>
          <w:sz w:val="20"/>
        </w:rPr>
        <w:t>Curado</w:t>
      </w:r>
      <w:proofErr w:type="spellEnd"/>
      <w:r w:rsidRPr="0075568C">
        <w:rPr>
          <w:rFonts w:ascii="Cambria" w:cs="Times New Roman"/>
          <w:sz w:val="20"/>
        </w:rPr>
        <w:t xml:space="preserve"> Malta, Ana Alice Baptista, Paul Walk (</w:t>
      </w:r>
      <w:proofErr w:type="spellStart"/>
      <w:r w:rsidRPr="0075568C">
        <w:rPr>
          <w:rFonts w:ascii="Cambria" w:cs="Times New Roman"/>
          <w:sz w:val="20"/>
        </w:rPr>
        <w:t>Hrsg</w:t>
      </w:r>
      <w:proofErr w:type="spellEnd"/>
      <w:r w:rsidRPr="0075568C">
        <w:rPr>
          <w:rFonts w:ascii="Cambria" w:cs="Times New Roman"/>
          <w:sz w:val="20"/>
        </w:rPr>
        <w:t xml:space="preserve">.), </w:t>
      </w:r>
      <w:r w:rsidRPr="0075568C">
        <w:rPr>
          <w:rFonts w:ascii="Cambria" w:cs="Times New Roman"/>
          <w:i/>
          <w:iCs/>
          <w:sz w:val="20"/>
        </w:rPr>
        <w:t>Developing Metadata Application Profiles</w:t>
      </w:r>
      <w:r w:rsidRPr="0075568C">
        <w:rPr>
          <w:rFonts w:ascii="Cambria" w:cs="Times New Roman"/>
          <w:sz w:val="20"/>
        </w:rPr>
        <w:t>, Hershey PA, USA 2017 (= Advances in Web Technologies and Engineering (AWTE)).</w:t>
      </w:r>
      <w:r w:rsidRPr="0062566B">
        <w:rPr>
          <w:sz w:val="20"/>
          <w:szCs w:val="20"/>
          <w:lang w:val="de-DE"/>
        </w:rPr>
        <w:fldChar w:fldCharType="end"/>
      </w:r>
    </w:p>
  </w:footnote>
  <w:footnote w:id="12">
    <w:p w14:paraId="07470449" w14:textId="3D42F418"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{"citationID":"l8w8dmwF","properties":{"formattedCitation":"SPARQLCRMSUPPE, {\\i{}SPARQLCRMSUPPE/VocsForInstruments}, o.\\uc0\\u8239{}O. 2020, online: https://github.com/SPARQLCRMSUPPE/VocsForInstruments (abgerufen am 1. August 2020).","plainCitation":"SPARQLCRMSUPPE, SPARQLCRMSUPPE/VocsForInstruments, o. O. 2020, online: https://github.com/SPARQLCRMSUPPE/VocsForInstruments (abgerufen am 1. August 2020).","noteIndex":12},"citationItems":[{"id":634,"uris":["http://zotero.org/users/6399733/items/VBBYJ3CV"],"uri":["http://zotero.org/users/6399733/items/VBBYJ3CV"],"itemData":{"id":634,"type":"book","abstract":"A vocabulary of musical instrumentation. Contribute to SPARQLCRMSUPPE/VocsForInstruments development by creating an account on GitHub.","genre":"TeX","note":"original-date: 2019-09-24T16:17:20Z","source":"GitHub","title":"SPARQLCRMSUPPE/VocsForInstruments","URL":"https://github.com/SPARQLCRMSUPPE/VocsForInstruments","author":[{"family":"SPARQLCRMSUPPE","given":""}],"accessed":{"date-parts":[["2020",8,1]]},"issued":{"date-parts":[["2020",8,1]]}}}],"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SPARQLCRMSUPPE, </w:t>
      </w:r>
      <w:r w:rsidRPr="00CF70A4">
        <w:rPr>
          <w:rFonts w:ascii="Cambria" w:cs="Times New Roman"/>
          <w:i/>
          <w:iCs/>
          <w:sz w:val="20"/>
        </w:rPr>
        <w:t>SPARQL</w:t>
      </w:r>
      <w:r w:rsidRPr="00B17240">
        <w:rPr>
          <w:rFonts w:ascii="Cambria" w:cs="Times New Roman"/>
          <w:i/>
          <w:iCs/>
          <w:sz w:val="20"/>
          <w:highlight w:val="red"/>
        </w:rPr>
        <w:t>CRMSUPPE/</w:t>
      </w:r>
      <w:proofErr w:type="spellStart"/>
      <w:r w:rsidRPr="00B17240">
        <w:rPr>
          <w:rFonts w:ascii="Cambria" w:cs="Times New Roman"/>
          <w:i/>
          <w:iCs/>
          <w:sz w:val="20"/>
          <w:highlight w:val="red"/>
        </w:rPr>
        <w:t>VocsForInstruments</w:t>
      </w:r>
      <w:proofErr w:type="spellEnd"/>
      <w:r w:rsidRPr="00B17240">
        <w:rPr>
          <w:rFonts w:ascii="Cambria" w:cs="Times New Roman"/>
          <w:sz w:val="20"/>
          <w:highlight w:val="red"/>
        </w:rPr>
        <w:t>, o. O. 2020, online: https://github.com/SPARQLCRMSUPPE/VocsForInstruments (abgerufen am 1. August 2020).</w:t>
      </w:r>
      <w:r>
        <w:rPr>
          <w:sz w:val="20"/>
          <w:szCs w:val="20"/>
          <w:highlight w:val="yellow"/>
          <w:lang w:val="de-DE"/>
        </w:rPr>
        <w:fldChar w:fldCharType="end"/>
      </w:r>
    </w:p>
  </w:footnote>
  <w:footnote w:id="13">
    <w:p w14:paraId="4A7C1FDD" w14:textId="124FEC05"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Einführende Werke zum </w:t>
      </w:r>
      <w:proofErr w:type="spellStart"/>
      <w:r w:rsidRPr="007874C8">
        <w:rPr>
          <w:sz w:val="20"/>
          <w:szCs w:val="20"/>
          <w:highlight w:val="yellow"/>
          <w:lang w:val="de-DE"/>
        </w:rPr>
        <w:t>Semantic</w:t>
      </w:r>
      <w:proofErr w:type="spellEnd"/>
      <w:r w:rsidRPr="007874C8">
        <w:rPr>
          <w:sz w:val="20"/>
          <w:szCs w:val="20"/>
          <w:highlight w:val="yellow"/>
          <w:lang w:val="de-DE"/>
        </w:rPr>
        <w:t xml:space="preserve"> Web und einzelner Vokabulare finden sich in</w:t>
      </w:r>
      <w:r>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{"citationID":"PW17KMHS","properties":{"formattedCitation":"Dean Allemang, James A. Hendler, {\\i{}Semantic Web for the Working Ontologist. Effective Modeling in RDFS and OWL}, 2nd ed, Waltham, MA 2011; Pascal Hitzler u.\\uc0\\u8239{}a., {\\i{}Semantic Web. Grundlagen}, Berlin 2008 (= eXamen.press).","plainCitation":"Dean Allemang, James A. Hendler, Semantic Web for the Working Ontologist. Effective Modeling in RDFS and OWL, 2nd ed, Waltham, MA 2011; Pascal Hitzler u. a., Semantic Web. Grundlagen, Berlin 2008 (= eXamen.press).","noteIndex":13},"citationItems":[{"id":167,"uris":["http://zotero.org/users/6399733/items/L8HM2CEH"],"uri":["http://zotero.org/users/6399733/items/L8HM2CEH"],"itemData":{"id":167,"type":"book","call-number":"TK5105.888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Dean </w:t>
      </w:r>
      <w:proofErr w:type="spellStart"/>
      <w:r w:rsidRPr="00CF70A4">
        <w:rPr>
          <w:rFonts w:ascii="Cambria" w:cs="Times New Roman"/>
          <w:sz w:val="20"/>
        </w:rPr>
        <w:t>Allemang</w:t>
      </w:r>
      <w:proofErr w:type="spellEnd"/>
      <w:r w:rsidRPr="00CF70A4">
        <w:rPr>
          <w:rFonts w:ascii="Cambria" w:cs="Times New Roman"/>
          <w:sz w:val="20"/>
        </w:rPr>
        <w:t xml:space="preserve">, James A. Hendler, </w:t>
      </w:r>
      <w:r w:rsidRPr="00CF70A4">
        <w:rPr>
          <w:rFonts w:ascii="Cambria" w:cs="Times New Roman"/>
          <w:i/>
          <w:iCs/>
          <w:sz w:val="20"/>
        </w:rPr>
        <w:t>Semantic Web for the Working Ontologist. Effective Modeling in RDFS and OWL</w:t>
      </w:r>
      <w:r w:rsidRPr="00CF70A4">
        <w:rPr>
          <w:rFonts w:ascii="Cambria" w:cs="Times New Roman"/>
          <w:sz w:val="20"/>
        </w:rPr>
        <w:t xml:space="preserve">, 2nd ed, Waltham, MA 2011; Pascal Hitzler u. a., </w:t>
      </w:r>
      <w:r w:rsidRPr="00CF70A4">
        <w:rPr>
          <w:rFonts w:ascii="Cambria" w:cs="Times New Roman"/>
          <w:i/>
          <w:iCs/>
          <w:sz w:val="20"/>
        </w:rPr>
        <w:t>Semantic Web. Grundlagen</w:t>
      </w:r>
      <w:r w:rsidRPr="00CF70A4">
        <w:rPr>
          <w:rFonts w:ascii="Cambria" w:cs="Times New Roman"/>
          <w:sz w:val="20"/>
        </w:rPr>
        <w:t xml:space="preserve">, Berlin 2008 (= </w:t>
      </w:r>
      <w:proofErr w:type="spellStart"/>
      <w:r w:rsidRPr="00CF70A4">
        <w:rPr>
          <w:rFonts w:ascii="Cambria" w:cs="Times New Roman"/>
          <w:sz w:val="20"/>
        </w:rPr>
        <w:t>eXamen.press</w:t>
      </w:r>
      <w:proofErr w:type="spellEnd"/>
      <w:r w:rsidRPr="00CF70A4">
        <w:rPr>
          <w:rFonts w:ascii="Cambria" w:cs="Times New Roman"/>
          <w:sz w:val="20"/>
        </w:rPr>
        <w:t>).</w:t>
      </w:r>
      <w:r>
        <w:rPr>
          <w:sz w:val="20"/>
          <w:szCs w:val="20"/>
          <w:highlight w:val="yellow"/>
          <w:lang w:val="de-DE"/>
        </w:rPr>
        <w:fldChar w:fldCharType="end"/>
      </w:r>
      <w:r w:rsidRPr="00CF70A4">
        <w:rPr>
          <w:sz w:val="20"/>
          <w:szCs w:val="20"/>
          <w:highlight w:val="yellow"/>
        </w:rPr>
        <w:t xml:space="preserve">, </w:t>
      </w:r>
      <w:proofErr w:type="spellStart"/>
      <w:r w:rsidRPr="00CF70A4">
        <w:rPr>
          <w:sz w:val="20"/>
          <w:szCs w:val="20"/>
          <w:highlight w:val="yellow"/>
        </w:rPr>
        <w:t>sowie</w:t>
      </w:r>
      <w:proofErr w:type="spellEnd"/>
      <w:r w:rsidRPr="00CF70A4">
        <w:rPr>
          <w:sz w:val="20"/>
          <w:szCs w:val="20"/>
          <w:highlight w:val="yellow"/>
        </w:rPr>
        <w:t xml:space="preserve"> </w:t>
      </w:r>
      <w:r w:rsidRPr="001F2D45">
        <w:rPr>
          <w:rStyle w:val="Hyperlink"/>
          <w:color w:val="000000" w:themeColor="text1"/>
          <w:sz w:val="20"/>
          <w:szCs w:val="20"/>
          <w:highlight w:val="yellow"/>
          <w:lang w:val="de-DE"/>
        </w:rPr>
        <w:fldChar w:fldCharType="begin"/>
      </w:r>
      <w:r w:rsidRPr="001F2D45">
        <w:rPr>
          <w:rStyle w:val="Hyperlink"/>
          <w:color w:val="000000" w:themeColor="text1"/>
          <w:sz w:val="20"/>
          <w:szCs w:val="20"/>
          <w:highlight w:val="yellow"/>
        </w:rPr>
        <w:instrText xml:space="preserve"> ADDIN ZOTERO_ITEM CSL_CITATION {"citationID":"eGpbyWRJ","properties":{"formattedCitation":"Natalya F. Noy, Deborah L. McGuinness, {\\i{}Ontology Development 101: A Guide to Creating Your First Ontology}, o.\\uc0\\u8239{}O.\\uc0\\u8239{}u.\\uc0\\u8239{}J. , online: https://protege.stanford.edu/publications/ontology_development/ontology101.pdf.","plainCitation":"Natalya F. Noy, Deborah L. McGuinness, Ontology Development 101: A Guide to Creating Your First Ontology, o. O. u. J. , online: https://protege.stanford.edu/publications/ontology_development/ontology101.pdf.","noteIndex":13},"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sidRPr="001F2D45">
        <w:rPr>
          <w:rStyle w:val="Hyperlink"/>
          <w:color w:val="000000" w:themeColor="text1"/>
          <w:sz w:val="20"/>
          <w:szCs w:val="20"/>
          <w:highlight w:val="yellow"/>
          <w:lang w:val="de-DE"/>
        </w:rPr>
        <w:fldChar w:fldCharType="separate"/>
      </w:r>
      <w:r w:rsidRPr="001F2D45">
        <w:rPr>
          <w:rFonts w:ascii="Cambria" w:cs="Times New Roman"/>
          <w:color w:val="000000" w:themeColor="text1"/>
          <w:sz w:val="20"/>
        </w:rPr>
        <w:t xml:space="preserve">Natalya F. Noy, Deborah L. McGuinness, </w:t>
      </w:r>
      <w:r w:rsidRPr="001F2D45">
        <w:rPr>
          <w:rFonts w:ascii="Cambria" w:cs="Times New Roman"/>
          <w:i/>
          <w:iCs/>
          <w:color w:val="000000" w:themeColor="text1"/>
          <w:sz w:val="20"/>
        </w:rPr>
        <w:t>Ontology Development 101: A Guide to Creating Your First Ontology</w:t>
      </w:r>
      <w:r w:rsidRPr="001F2D45">
        <w:rPr>
          <w:rFonts w:ascii="Cambria" w:cs="Times New Roman"/>
          <w:color w:val="000000" w:themeColor="text1"/>
          <w:sz w:val="20"/>
        </w:rPr>
        <w:t>, o. O. u. J. , online: https://protege.stanford.edu/publications/ontology_development/ontology101.pdf.</w:t>
      </w:r>
      <w:r w:rsidRPr="001F2D45">
        <w:rPr>
          <w:rStyle w:val="Hyperlink"/>
          <w:color w:val="000000" w:themeColor="text1"/>
          <w:sz w:val="20"/>
          <w:szCs w:val="20"/>
          <w:highlight w:val="yellow"/>
          <w:lang w:val="de-DE"/>
        </w:rPr>
        <w:fldChar w:fldCharType="end"/>
      </w:r>
      <w:r w:rsidRPr="00CF70A4">
        <w:rPr>
          <w:sz w:val="20"/>
          <w:szCs w:val="20"/>
          <w:highlight w:val="yellow"/>
        </w:rPr>
        <w:t xml:space="preserve"> </w:t>
      </w:r>
      <w:r w:rsidRPr="007874C8">
        <w:rPr>
          <w:sz w:val="20"/>
          <w:szCs w:val="20"/>
          <w:highlight w:val="yellow"/>
          <w:lang w:val="de-DE"/>
        </w:rPr>
        <w:t xml:space="preserve">zur Modellierung von </w:t>
      </w:r>
      <w:proofErr w:type="spellStart"/>
      <w:r w:rsidRPr="007874C8">
        <w:rPr>
          <w:sz w:val="20"/>
          <w:szCs w:val="20"/>
          <w:highlight w:val="yellow"/>
          <w:lang w:val="de-DE"/>
        </w:rPr>
        <w:t>Ontologien</w:t>
      </w:r>
      <w:proofErr w:type="spellEnd"/>
      <w:r w:rsidRPr="007874C8">
        <w:rPr>
          <w:sz w:val="20"/>
          <w:szCs w:val="20"/>
          <w:highlight w:val="yellow"/>
          <w:lang w:val="de-DE"/>
        </w:rPr>
        <w:t xml:space="preserve">. </w:t>
      </w:r>
      <w:r>
        <w:rPr>
          <w:i/>
          <w:sz w:val="20"/>
          <w:szCs w:val="20"/>
          <w:highlight w:val="yellow"/>
          <w:lang w:val="de-DE"/>
        </w:rPr>
        <w:fldChar w:fldCharType="begin"/>
      </w:r>
      <w:r>
        <w:rPr>
          <w:i/>
          <w:sz w:val="20"/>
          <w:szCs w:val="20"/>
          <w:highlight w:val="yellow"/>
          <w:lang w:val="de-DE"/>
        </w:rPr>
        <w:instrText xml:space="preserve"> ADDIN ZOTERO_ITEM CSL_CITATION {"citationID":"P2ATl8ED","properties":{"formattedCitation":"Hyv\\uc0\\u246{}nen: {\\i{}Publishing and Using Cultural Heritage Linked Data on the Semantic Web}.","plainCitation":"Hyvönen: Publishing and Using Cultural Heritage Linked Data on the Semantic Web.","noteIndex":13},"citationItems":[{"id":281,"uris":["http://zotero.org/users/6399733/items/MLY8FDNI"],"uri":["http://zotero.org/users/6399733/items/MLY8FDNI"],"itemData":{"id":281,"type":"book","collection-title":"Synthesis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Web","volume":"2","author":[{"family":"Hyvönen","given":"Eero"}],"accessed":{"date-parts":[["2020",4,21]]},"issued":{"date-parts":[["2012",10,17]]}}}],"schema":"https://github.com/citation-style-language/schema/raw/master/csl-citation.json"} </w:instrText>
      </w:r>
      <w:r>
        <w:rPr>
          <w:i/>
          <w:sz w:val="20"/>
          <w:szCs w:val="20"/>
          <w:highlight w:val="yellow"/>
          <w:lang w:val="de-DE"/>
        </w:rPr>
        <w:fldChar w:fldCharType="separate"/>
      </w:r>
      <w:proofErr w:type="spellStart"/>
      <w:r w:rsidRPr="00CF70A4">
        <w:rPr>
          <w:rFonts w:ascii="Cambria" w:cs="Times New Roman"/>
          <w:sz w:val="20"/>
        </w:rPr>
        <w:t>Hyvönen</w:t>
      </w:r>
      <w:proofErr w:type="spellEnd"/>
      <w:r w:rsidRPr="00CF70A4">
        <w:rPr>
          <w:rFonts w:ascii="Cambria" w:cs="Times New Roman"/>
          <w:sz w:val="20"/>
        </w:rPr>
        <w:t xml:space="preserve">: </w:t>
      </w:r>
      <w:r w:rsidRPr="00CF70A4">
        <w:rPr>
          <w:rFonts w:ascii="Cambria" w:cs="Times New Roman"/>
          <w:i/>
          <w:iCs/>
          <w:sz w:val="20"/>
        </w:rPr>
        <w:t>Publishing and Using Cultural Heritage Linked Data on the Semantic Web</w:t>
      </w:r>
      <w:r w:rsidRPr="00CF70A4">
        <w:rPr>
          <w:rFonts w:ascii="Cambria" w:cs="Times New Roman"/>
          <w:sz w:val="20"/>
        </w:rPr>
        <w:t>.</w:t>
      </w:r>
      <w:r>
        <w:rPr>
          <w:i/>
          <w:sz w:val="20"/>
          <w:szCs w:val="20"/>
          <w:highlight w:val="yellow"/>
          <w:lang w:val="de-DE"/>
        </w:rPr>
        <w:fldChar w:fldCharType="end"/>
      </w:r>
      <w:r w:rsidRPr="007874C8">
        <w:rPr>
          <w:sz w:val="20"/>
          <w:szCs w:val="20"/>
          <w:highlight w:val="yellow"/>
          <w:lang w:val="de-DE"/>
        </w:rPr>
        <w:t xml:space="preserve"> beinhaltet zudem gute Hinweise für die Publikation von </w:t>
      </w:r>
      <w:proofErr w:type="spellStart"/>
      <w:r w:rsidRPr="007874C8">
        <w:rPr>
          <w:sz w:val="20"/>
          <w:szCs w:val="20"/>
          <w:highlight w:val="yellow"/>
          <w:lang w:val="de-DE"/>
        </w:rPr>
        <w:t>Linked</w:t>
      </w:r>
      <w:proofErr w:type="spellEnd"/>
      <w:r w:rsidRPr="007874C8">
        <w:rPr>
          <w:sz w:val="20"/>
          <w:szCs w:val="20"/>
          <w:highlight w:val="yellow"/>
          <w:lang w:val="de-DE"/>
        </w:rPr>
        <w:t xml:space="preserve"> Data in </w:t>
      </w:r>
      <w:proofErr w:type="spellStart"/>
      <w:r w:rsidRPr="007874C8">
        <w:rPr>
          <w:sz w:val="20"/>
          <w:szCs w:val="20"/>
          <w:highlight w:val="yellow"/>
          <w:lang w:val="de-DE"/>
        </w:rPr>
        <w:t>Kulturerbeeinrichtungen</w:t>
      </w:r>
      <w:proofErr w:type="spellEnd"/>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{"citationID":"HOkj8bj5","properties":{"formattedCitation":"Leigh Dodds, Ian Davis, {\\i{}Linked Data Patterns. A Pattern Catalogue for Modelling, Publishing, and Consuming Linked Data}, online: https://patterns.dataincubator.org/book/ (abgerufen am 13. April 2020).","plainCitation":"Leigh Dodds, Ian Davis, Linked Data Patterns. A Pattern Catalogue for Modelling, Publishing, and Consuming Linked Data, online: https://patterns.dataincubator.org/book/ (abgerufen am 13. April 2020).","noteIndex":13},"citationItems":[{"id":253,"uris":["http://zotero.org/users/6399733/items/VE6KPNCE"],"uri":["http://zotero.org/users/6399733/items/VE6KPNCE"],"itemData":{"id":253,"type":"webpage","container-title":"Linked Data Patterns. A Pattern Catalogue for Modelling, Publishing, and Consuming Linked Data","title-short":"Linked Data Patterns. A Pattern Catalogue for Modelling, Publishing, and Consuming Linked Data","URL":"https://patterns.dataincubator.org/book/","author":[{"family":"Dodds","given":"Leigh"},{"family":"Davis","given":"Ian"}],"accessed":{"date-parts":[["2020",4,13]]}}}],"schema":"https://github.com/citation-style-language/schema/raw/master/csl-citation.json"} </w:instrText>
      </w:r>
      <w:r>
        <w:rPr>
          <w:b/>
          <w:sz w:val="20"/>
          <w:szCs w:val="20"/>
          <w:highlight w:val="yellow"/>
          <w:lang w:val="de-DE"/>
        </w:rPr>
        <w:fldChar w:fldCharType="separate"/>
      </w:r>
      <w:r w:rsidRPr="00717528">
        <w:rPr>
          <w:rFonts w:ascii="Cambria" w:cs="Times New Roman"/>
          <w:sz w:val="20"/>
        </w:rPr>
        <w:t xml:space="preserve">Leigh </w:t>
      </w:r>
      <w:proofErr w:type="spellStart"/>
      <w:r w:rsidRPr="00717528">
        <w:rPr>
          <w:rFonts w:ascii="Cambria" w:cs="Times New Roman"/>
          <w:sz w:val="20"/>
        </w:rPr>
        <w:t>Dodds</w:t>
      </w:r>
      <w:proofErr w:type="spellEnd"/>
      <w:r w:rsidRPr="00717528">
        <w:rPr>
          <w:rFonts w:ascii="Cambria" w:cs="Times New Roman"/>
          <w:sz w:val="20"/>
        </w:rPr>
        <w:t xml:space="preserve">, Ian Davis, </w:t>
      </w:r>
      <w:r w:rsidRPr="00717528">
        <w:rPr>
          <w:rFonts w:ascii="Cambria" w:cs="Times New Roman"/>
          <w:i/>
          <w:iCs/>
          <w:sz w:val="20"/>
        </w:rPr>
        <w:t>Linked Data Patterns. A Pattern Catalogue for Modelling, Publishing, and Consuming Linked Data</w:t>
      </w:r>
      <w:r w:rsidRPr="00717528">
        <w:rPr>
          <w:rFonts w:ascii="Cambria" w:cs="Times New Roman"/>
          <w:sz w:val="20"/>
        </w:rPr>
        <w:t>, online: https://patterns.dataincubator.org/book/ (</w:t>
      </w:r>
      <w:proofErr w:type="spellStart"/>
      <w:r w:rsidRPr="00717528">
        <w:rPr>
          <w:rFonts w:ascii="Cambria" w:cs="Times New Roman"/>
          <w:sz w:val="20"/>
        </w:rPr>
        <w:t>abgerufen</w:t>
      </w:r>
      <w:proofErr w:type="spellEnd"/>
      <w:r w:rsidRPr="00717528">
        <w:rPr>
          <w:rFonts w:ascii="Cambria" w:cs="Times New Roman"/>
          <w:sz w:val="20"/>
        </w:rPr>
        <w:t xml:space="preserve"> am 13. April 2020).</w:t>
      </w:r>
      <w:r>
        <w:rPr>
          <w:b/>
          <w:sz w:val="20"/>
          <w:szCs w:val="20"/>
          <w:highlight w:val="yellow"/>
          <w:lang w:val="de-DE"/>
        </w:rPr>
        <w:fldChar w:fldCharType="end"/>
      </w:r>
      <w:r w:rsidRPr="007874C8">
        <w:rPr>
          <w:sz w:val="20"/>
          <w:szCs w:val="20"/>
          <w:highlight w:val="yellow"/>
          <w:lang w:val="de-DE"/>
        </w:rPr>
        <w:t xml:space="preserve"> zu technischen Fragen.</w:t>
      </w:r>
    </w:p>
  </w:footnote>
  <w:footnote w:id="14">
    <w:p w14:paraId="0C1D159D" w14:textId="280B9DA0"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{"citationID":"0DrFBeQH","properties":{"formattedCitation":"World Wide Web Consortium (Hrsg.), {\\i{}W3C Semantic Web Frequently Asked Questions}, online: https://www.w3.org/2001/sw/SW-FAQ#whrules (abgerufen am 22. April 2020).","plainCitation":"World Wide Web Consortium (Hrsg.), W3C Semantic Web Frequently Asked Questions, online: https://www.w3.org/2001/sw/SW-FAQ#whrules (abgerufen am 22. April 2020).","noteIndex":14},"citationItems":[{"id":313,"uris":["http://zotero.org/users/6399733/items/TTU3SG77"],"uri":["http://zotero.org/users/6399733/items/TTU3SG77"],"itemData":{"id":313,"type":"webpage","container-title":"W3C Semantic Web Frequently Asked Questions","URL":"https://www.w3.org/2001/sw/SW-FAQ#whrules","author":[{"family":"World Wide Web Consortium (Hrsg.)","given":""}],"accessed":{"date-parts":[["2020",4,22]]}}}],"schema":"https://github.com/citation-style-language/schema/raw/master/csl-citation.json"} </w:instrText>
      </w:r>
      <w:r>
        <w:rPr>
          <w:sz w:val="20"/>
          <w:szCs w:val="20"/>
          <w:highlight w:val="yellow"/>
          <w:lang w:val="de-DE"/>
        </w:rPr>
        <w:fldChar w:fldCharType="separate"/>
      </w:r>
      <w:r w:rsidRPr="001F2D45">
        <w:rPr>
          <w:rFonts w:ascii="Cambria" w:cs="Times New Roman"/>
          <w:sz w:val="20"/>
        </w:rPr>
        <w:t>World Wide Web Consortium (</w:t>
      </w:r>
      <w:proofErr w:type="spellStart"/>
      <w:r w:rsidRPr="001F2D45">
        <w:rPr>
          <w:rFonts w:ascii="Cambria" w:cs="Times New Roman"/>
          <w:sz w:val="20"/>
        </w:rPr>
        <w:t>Hrsg</w:t>
      </w:r>
      <w:proofErr w:type="spellEnd"/>
      <w:r w:rsidRPr="001F2D45">
        <w:rPr>
          <w:rFonts w:ascii="Cambria" w:cs="Times New Roman"/>
          <w:sz w:val="20"/>
        </w:rPr>
        <w:t xml:space="preserve">.), </w:t>
      </w:r>
      <w:r w:rsidRPr="001F2D45">
        <w:rPr>
          <w:rFonts w:ascii="Cambria" w:cs="Times New Roman"/>
          <w:i/>
          <w:iCs/>
          <w:sz w:val="20"/>
        </w:rPr>
        <w:t>W3C Semantic Web Frequently Asked Questions</w:t>
      </w:r>
      <w:r w:rsidRPr="001F2D45">
        <w:rPr>
          <w:rFonts w:ascii="Cambria" w:cs="Times New Roman"/>
          <w:sz w:val="20"/>
        </w:rPr>
        <w:t>, online: https://www.w3.org/2001/sw/SW-FAQ#whrules (</w:t>
      </w:r>
      <w:proofErr w:type="spellStart"/>
      <w:r w:rsidRPr="001F2D45">
        <w:rPr>
          <w:rFonts w:ascii="Cambria" w:cs="Times New Roman"/>
          <w:sz w:val="20"/>
        </w:rPr>
        <w:t>abgerufen</w:t>
      </w:r>
      <w:proofErr w:type="spellEnd"/>
      <w:r w:rsidRPr="001F2D45">
        <w:rPr>
          <w:rFonts w:ascii="Cambria" w:cs="Times New Roman"/>
          <w:sz w:val="20"/>
        </w:rPr>
        <w:t xml:space="preserve"> am 22. April 2020).</w:t>
      </w:r>
      <w:r>
        <w:rPr>
          <w:sz w:val="20"/>
          <w:szCs w:val="20"/>
          <w:highlight w:val="yellow"/>
          <w:lang w:val="de-DE"/>
        </w:rPr>
        <w:fldChar w:fldCharType="end"/>
      </w:r>
    </w:p>
  </w:footnote>
  <w:footnote w:id="15">
    <w:p w14:paraId="52D2D0DF" w14:textId="77777777" w:rsidR="0075568C" w:rsidRPr="007874C8" w:rsidRDefault="0075568C">
      <w:pPr>
        <w:pStyle w:val="Funotentext"/>
        <w:rPr>
          <w:sz w:val="20"/>
          <w:szCs w:val="20"/>
          <w:highlight w:val="yellow"/>
          <w:lang w:val="de-DE"/>
        </w:rPr>
      </w:pPr>
      <w:r w:rsidRPr="007D446A">
        <w:rPr>
          <w:rStyle w:val="Funotenzeichen"/>
          <w:highlight w:val="yellow"/>
        </w:rPr>
        <w:footnoteRef/>
      </w:r>
    </w:p>
  </w:footnote>
  <w:footnote w:id="16">
    <w:p w14:paraId="7CA3D49F" w14:textId="7CCA6AC6"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{"citationID":"X5B0nJIx","properties":{"formattedCitation":"P\\uc0\\u233{}ter Szeredi u.\\uc0\\u8239{}a., {\\i{}The Semantic Web Explained. The Technology and Mathematics Behind Web 3.0}, Cambridge 2014, S.\\uc0\\u160{}21.","plainCitation":"Péter Szeredi u. a., The Semantic Web Explained. The Technology and Mathematics Behind Web 3.0, Cambridge 2014, S. 21.","noteIndex":16},"citationItems":[{"id":177,"uris":["http://zotero.org/users/6399733/items/W7DEAZZZ"],"uri":["http://zotero.org/users/6399733/items/W7DEAZZZ"],"itemData":{"id":177,"type":"book","event-place":"Cambridge","note":"Citation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3.0","title-short":"The Semantic Web Explained","author":[{"family":"Szeredi","given":"Péter"},{"family":"Lukácsy","given":"Gergely"},{"family":"Benkő","given":"Tamás"},{"family":"Nagy","given":"Zsolt"}],"issued":{"date-parts":[["2014"]]}},"locator":"21"}],"schema":"https://github.com/citation-style-language/schema/raw/master/csl-citation.json"} </w:instrText>
      </w:r>
      <w:r>
        <w:rPr>
          <w:b/>
          <w:sz w:val="20"/>
          <w:szCs w:val="20"/>
          <w:highlight w:val="yellow"/>
          <w:lang w:val="de-DE"/>
        </w:rPr>
        <w:fldChar w:fldCharType="separate"/>
      </w:r>
      <w:proofErr w:type="spellStart"/>
      <w:r w:rsidRPr="00774314">
        <w:rPr>
          <w:rFonts w:ascii="Cambria" w:cs="Times New Roman"/>
          <w:sz w:val="20"/>
        </w:rPr>
        <w:t>Péter</w:t>
      </w:r>
      <w:proofErr w:type="spellEnd"/>
      <w:r w:rsidRPr="00774314">
        <w:rPr>
          <w:rFonts w:ascii="Cambria" w:cs="Times New Roman"/>
          <w:sz w:val="20"/>
        </w:rPr>
        <w:t xml:space="preserve"> </w:t>
      </w:r>
      <w:proofErr w:type="spellStart"/>
      <w:r w:rsidRPr="00774314">
        <w:rPr>
          <w:rFonts w:ascii="Cambria" w:cs="Times New Roman"/>
          <w:sz w:val="20"/>
        </w:rPr>
        <w:t>Szeredi</w:t>
      </w:r>
      <w:proofErr w:type="spellEnd"/>
      <w:r w:rsidRPr="00774314">
        <w:rPr>
          <w:rFonts w:ascii="Cambria" w:cs="Times New Roman"/>
          <w:sz w:val="20"/>
        </w:rPr>
        <w:t xml:space="preserve"> u. a., </w:t>
      </w:r>
      <w:r w:rsidRPr="00774314">
        <w:rPr>
          <w:rFonts w:ascii="Cambria" w:cs="Times New Roman"/>
          <w:i/>
          <w:iCs/>
          <w:sz w:val="20"/>
        </w:rPr>
        <w:t>The Semantic Web Explained. The Technology and Mathematics Behind Web 3.0</w:t>
      </w:r>
      <w:r w:rsidRPr="00774314">
        <w:rPr>
          <w:rFonts w:ascii="Cambria" w:cs="Times New Roman"/>
          <w:sz w:val="20"/>
        </w:rPr>
        <w:t>, Cambridge 2014, S. 21.</w:t>
      </w:r>
      <w:r>
        <w:rPr>
          <w:b/>
          <w:sz w:val="20"/>
          <w:szCs w:val="20"/>
          <w:highlight w:val="yellow"/>
          <w:lang w:val="de-DE"/>
        </w:rPr>
        <w:fldChar w:fldCharType="end"/>
      </w:r>
    </w:p>
  </w:footnote>
  <w:footnote w:id="17">
    <w:p w14:paraId="3420E142" w14:textId="77777777"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PDF, HTML, Video</w:t>
      </w:r>
    </w:p>
  </w:footnote>
  <w:footnote w:id="18">
    <w:p w14:paraId="6C6E6070" w14:textId="77777777" w:rsidR="0075568C" w:rsidRPr="007874C8" w:rsidRDefault="0075568C">
      <w:pPr>
        <w:pStyle w:val="Funotentext"/>
        <w:rPr>
          <w:sz w:val="20"/>
          <w:szCs w:val="20"/>
          <w:highlight w:val="yellow"/>
          <w:lang w:val="de-DE"/>
        </w:rPr>
      </w:pPr>
      <w:r w:rsidRPr="007D446A">
        <w:rPr>
          <w:rStyle w:val="Funotenzeichen"/>
          <w:highlight w:val="yellow"/>
        </w:rPr>
        <w:footnoteRef/>
      </w:r>
    </w:p>
  </w:footnote>
  <w:footnote w:id="19">
    <w:p w14:paraId="6176A31E" w14:textId="77777777" w:rsidR="0075568C" w:rsidRPr="007874C8" w:rsidRDefault="0075568C">
      <w:pPr>
        <w:pStyle w:val="Funotentext"/>
        <w:rPr>
          <w:sz w:val="20"/>
          <w:szCs w:val="20"/>
          <w:highlight w:val="yellow"/>
          <w:lang w:val="de-DE"/>
        </w:rPr>
      </w:pPr>
      <w:r w:rsidRPr="007D446A">
        <w:rPr>
          <w:rStyle w:val="Funotenzeichen"/>
          <w:highlight w:val="yellow"/>
        </w:rPr>
        <w:footnoteRef/>
      </w:r>
    </w:p>
  </w:footnote>
  <w:footnote w:id="20">
    <w:p w14:paraId="1F5CAE9C" w14:textId="77777777"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Das Verhältnis zwischen der </w:t>
      </w:r>
      <w:r w:rsidRPr="007874C8">
        <w:rPr>
          <w:i/>
          <w:sz w:val="20"/>
          <w:szCs w:val="20"/>
          <w:highlight w:val="yellow"/>
          <w:lang w:val="de-DE"/>
        </w:rPr>
        <w:t>Wikipedia</w:t>
      </w:r>
      <w:r w:rsidRPr="007874C8">
        <w:rPr>
          <w:sz w:val="20"/>
          <w:szCs w:val="20"/>
          <w:highlight w:val="yellow"/>
          <w:lang w:val="de-DE"/>
        </w:rPr>
        <w:t xml:space="preserve"> und </w:t>
      </w:r>
      <w:proofErr w:type="spellStart"/>
      <w:r w:rsidRPr="007874C8">
        <w:rPr>
          <w:i/>
          <w:sz w:val="20"/>
          <w:szCs w:val="20"/>
          <w:highlight w:val="yellow"/>
          <w:lang w:val="de-DE"/>
        </w:rPr>
        <w:t>Wikidata</w:t>
      </w:r>
      <w:proofErr w:type="spellEnd"/>
      <w:r w:rsidRPr="007874C8">
        <w:rPr>
          <w:sz w:val="20"/>
          <w:szCs w:val="20"/>
          <w:highlight w:val="yellow"/>
          <w:lang w:val="de-DE"/>
        </w:rPr>
        <w:t xml:space="preserve"> mag an dieser Stelle zur Verdeutlichung hilfreich sein: …</w:t>
      </w:r>
    </w:p>
  </w:footnote>
  <w:footnote w:id="21">
    <w:p w14:paraId="41A3620D" w14:textId="39139CD8"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{"citationID":"nmfC1ATg","properties":{"formattedCitation":"Heiner Stuckenschmidt, {\\i{}Ontologien\\uc0\\u8239{}: Konzepte, Technologien und Anwendungen}, 2. Auflage, Berlin, Heidelberg 2011 (= Informatik im Fokus, hrsg. von. O.P. {\\scaps G\\uc0\\u252{}nther}).","plainCitation":"Heiner Stuckenschmidt, Ontologien : Konzepte, Technologien und Anwendungen, 2. Auflage, Berlin, Heidelberg 2011 (= Informatik im Fokus, hrsg. von. O.P. Günther).","noteIndex":21},"citationItems":[{"id":241,"uris":["http://zotero.org/users/6399733/items/BF6S5Z7F"],"uri":["http://zotero.org/users/6399733/items/BF6S5Z7F"],"itemData":{"id":241,"type":"book","collection-title":"Informatik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Heiner </w:t>
      </w:r>
      <w:proofErr w:type="spellStart"/>
      <w:r w:rsidRPr="005D599D">
        <w:rPr>
          <w:rFonts w:ascii="Cambria" w:cs="Times New Roman"/>
          <w:sz w:val="20"/>
        </w:rPr>
        <w:t>Stuckenschmidt</w:t>
      </w:r>
      <w:proofErr w:type="spellEnd"/>
      <w:r w:rsidRPr="005D599D">
        <w:rPr>
          <w:rFonts w:ascii="Cambria" w:cs="Times New Roman"/>
          <w:sz w:val="20"/>
        </w:rPr>
        <w:t xml:space="preserve">, </w:t>
      </w:r>
      <w:proofErr w:type="spellStart"/>
      <w:proofErr w:type="gramStart"/>
      <w:r w:rsidRPr="005D599D">
        <w:rPr>
          <w:rFonts w:ascii="Cambria" w:cs="Times New Roman"/>
          <w:i/>
          <w:iCs/>
          <w:sz w:val="20"/>
        </w:rPr>
        <w:t>Ontologien</w:t>
      </w:r>
      <w:proofErr w:type="spellEnd"/>
      <w:r w:rsidRPr="005D599D">
        <w:rPr>
          <w:rFonts w:ascii="Cambria" w:cs="Times New Roman"/>
          <w:i/>
          <w:iCs/>
          <w:sz w:val="20"/>
        </w:rPr>
        <w:t> :</w:t>
      </w:r>
      <w:proofErr w:type="gramEnd"/>
      <w:r w:rsidRPr="005D599D">
        <w:rPr>
          <w:rFonts w:ascii="Cambria" w:cs="Times New Roman"/>
          <w:i/>
          <w:iCs/>
          <w:sz w:val="20"/>
        </w:rPr>
        <w:t xml:space="preserve"> </w:t>
      </w:r>
      <w:proofErr w:type="spellStart"/>
      <w:r w:rsidRPr="005D599D">
        <w:rPr>
          <w:rFonts w:ascii="Cambria" w:cs="Times New Roman"/>
          <w:i/>
          <w:iCs/>
          <w:sz w:val="20"/>
        </w:rPr>
        <w:t>Konzepte</w:t>
      </w:r>
      <w:proofErr w:type="spellEnd"/>
      <w:r w:rsidRPr="005D599D">
        <w:rPr>
          <w:rFonts w:ascii="Cambria" w:cs="Times New Roman"/>
          <w:i/>
          <w:iCs/>
          <w:sz w:val="20"/>
        </w:rPr>
        <w:t>, Technologien und Anwendungen</w:t>
      </w:r>
      <w:r w:rsidRPr="005D599D">
        <w:rPr>
          <w:rFonts w:ascii="Cambria" w:cs="Times New Roman"/>
          <w:sz w:val="20"/>
        </w:rPr>
        <w:t xml:space="preserve">, 2. Auflage, Berlin, Heidelberg 2011 (= Informatik im Fokus, hrsg. von. O.P. </w:t>
      </w:r>
      <w:r w:rsidRPr="005D599D">
        <w:rPr>
          <w:rFonts w:ascii="Cambria" w:cs="Times New Roman"/>
          <w:smallCaps/>
          <w:sz w:val="20"/>
        </w:rPr>
        <w:t>Günther</w:t>
      </w:r>
      <w:r w:rsidRPr="005D599D">
        <w:rPr>
          <w:rFonts w:ascii="Cambria" w:cs="Times New Roman"/>
          <w:sz w:val="20"/>
        </w:rPr>
        <w:t>).</w:t>
      </w:r>
      <w:r>
        <w:rPr>
          <w:sz w:val="20"/>
          <w:szCs w:val="20"/>
          <w:highlight w:val="yellow"/>
          <w:lang w:val="de-DE"/>
        </w:rPr>
        <w:fldChar w:fldCharType="end"/>
      </w:r>
    </w:p>
  </w:footnote>
  <w:footnote w:id="22">
    <w:p w14:paraId="33F55C39" w14:textId="077B0EDD"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{"citationID":"99wXIfQF","properties":{"formattedCitation":"Ebd., S.\\uc0\\u160{}10.","plainCitation":"Ebd., S. 10.","noteIndex":22},"citationItems":[{"id":241,"uris":["http://zotero.org/users/6399733/items/BF6S5Z7F"],"uri":["http://zotero.org/users/6399733/items/BF6S5Z7F"],"itemData":{"id":241,"type":"book","collection-title":"Informatik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P."}],"issued":{"date-parts":[["2011"]]}},"locator":"10"}],"schema":"https://github.com/citation-style-language/schema/raw/master/csl-citation.json"} </w:instrText>
      </w:r>
      <w:r>
        <w:rPr>
          <w:sz w:val="20"/>
          <w:szCs w:val="20"/>
          <w:highlight w:val="yellow"/>
          <w:lang w:val="de-DE"/>
        </w:rPr>
        <w:fldChar w:fldCharType="separate"/>
      </w:r>
      <w:proofErr w:type="spellStart"/>
      <w:r w:rsidRPr="005D599D">
        <w:rPr>
          <w:rFonts w:ascii="Cambria" w:cs="Times New Roman"/>
          <w:sz w:val="20"/>
        </w:rPr>
        <w:t>Ebd</w:t>
      </w:r>
      <w:proofErr w:type="spellEnd"/>
      <w:r w:rsidRPr="005D599D">
        <w:rPr>
          <w:rFonts w:ascii="Cambria" w:cs="Times New Roman"/>
          <w:sz w:val="20"/>
        </w:rPr>
        <w:t>., S. 10.</w:t>
      </w:r>
      <w:r>
        <w:rPr>
          <w:sz w:val="20"/>
          <w:szCs w:val="20"/>
          <w:highlight w:val="yellow"/>
          <w:lang w:val="de-DE"/>
        </w:rPr>
        <w:fldChar w:fldCharType="end"/>
      </w:r>
    </w:p>
  </w:footnote>
  <w:footnote w:id="23">
    <w:p w14:paraId="66DFC5D4" w14:textId="679513AC"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{"citationID":"8CqywniE","properties":{"formattedCitation":"Peter Fischer, Peter Hofer, {\\i{}Lexikon der Informatik}, Berlin, Heidelberg 2008, S.\\uc0\\u160{}275, DOI: https://doi.org/10.1007/978-3-540-72550-3_10 (abgerufen am 25. M\\uc0\\u228{}rz 2020).","plainCitation":"Peter Fischer, Peter Hofer, Lexikon der Informatik, Berlin, Heidelberg 2008, S. 275, DOI: https://doi.org/10.1007/978-3-540-72550-3_10 (abgerufen am 25. März 2020).","noteIndex":23},"citationItems":[{"id":208,"uris":["http://zotero.org/users/6399733/items/H2MJUGER"],"uri":["http://zotero.org/users/6399733/items/H2MJUGER"],"itemData":{"id":208,"type":"book","event-place":"Berlin, Heidelberg","ISBN":"978-3-540-72549-7","language":"de","note":"DOI: 10.1007/978-3-540-72550-3_10","publisher":"Springer Berlin Heidelberg","publisher-place":"Berlin, Heidelberg","source":"DOI.org (Crossref)","title":"Lexikon der Informatik","URL":"http://link.springer.com/10.1007/978-3-540-72550-3_10","author":[{"family":"Fischer","given":"Peter"},{"family":"Hofer","given":"Peter"}],"accessed":{"date-parts":[["2020",3,25]]},"issued":{"date-parts":[["2008"]]}},"locator":"275"}],"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Peter Fischer, Peter Hofer, </w:t>
      </w:r>
      <w:r w:rsidRPr="005D599D">
        <w:rPr>
          <w:rFonts w:ascii="Cambria" w:cs="Times New Roman"/>
          <w:i/>
          <w:iCs/>
          <w:sz w:val="20"/>
        </w:rPr>
        <w:t>Lexikon der Informatik</w:t>
      </w:r>
      <w:r w:rsidRPr="005D599D">
        <w:rPr>
          <w:rFonts w:ascii="Cambria" w:cs="Times New Roman"/>
          <w:sz w:val="20"/>
        </w:rPr>
        <w:t>, Berlin, Heidelberg 2008, S. 275, DOI: https://doi.org/10.1007/978-3-540-72550-3_10 (abgerufen am 25. März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ZOTERO_TEMP </w:instrText>
      </w:r>
      <w:r>
        <w:rPr>
          <w:sz w:val="20"/>
          <w:szCs w:val="20"/>
          <w:highlight w:val="yellow"/>
          <w:lang w:val="de-DE"/>
        </w:rPr>
        <w:fldChar w:fldCharType="end"/>
      </w:r>
    </w:p>
  </w:footnote>
  <w:footnote w:id="24">
    <w:p w14:paraId="4039EF07" w14:textId="3E4C73B2" w:rsidR="0075568C" w:rsidRPr="0062566B" w:rsidRDefault="0075568C" w:rsidP="006E033C">
      <w:pPr>
        <w:pStyle w:val="Funotentext"/>
        <w:rPr>
          <w:sz w:val="20"/>
          <w:szCs w:val="20"/>
          <w:lang w:val="de-DE"/>
        </w:rPr>
      </w:pPr>
      <w:r w:rsidRPr="007D446A">
        <w:rPr>
          <w:rStyle w:val="Funotenzeichen"/>
        </w:rPr>
        <w:footnoteRef/>
      </w:r>
      <w:r w:rsidRPr="0062566B">
        <w:rPr>
          <w:sz w:val="20"/>
          <w:szCs w:val="20"/>
          <w:lang w:val="de-DE"/>
        </w:rPr>
        <w:t xml:space="preserve"> Sehr Interessant ist in diesem Zusammenhang: </w:t>
      </w:r>
      <w:r w:rsidRPr="0062566B">
        <w:rPr>
          <w:sz w:val="20"/>
          <w:szCs w:val="20"/>
          <w:lang w:val="de-DE"/>
        </w:rPr>
        <w:fldChar w:fldCharType="begin"/>
      </w:r>
      <w:r>
        <w:rPr>
          <w:sz w:val="20"/>
          <w:szCs w:val="20"/>
          <w:lang w:val="de-DE"/>
        </w:rPr>
        <w:instrText xml:space="preserve"> ADDIN ZOTERO_ITEM CSL_CITATION {"citationID":"OrVHf1V8","properties":{"formattedCitation":"Johannes Busse u.\\uc0\\u8239{}a., \\uc0\\u8222{}Was bedeutet eigentlich Ontologie?: Ein Begriff aus der Philosophie im Licht verschiedener Disziplinen\\uc0\\u8220{}, in: {\\i{}Inform.-Spektrum}, 37 (2014), H. 4, S.\\uc0\\u160{}286\\uc0\\u8211{}297, hier S.\\uc0\\u160{}286\\uc0\\u8211{}297, DOI: https://doi.org/10.1007/s00287-012-0619-2.","plainCitation":"Johannes Busse u. a., „Was bedeutet eigentlich Ontologie?: Ein Begriff aus der Philosophie im Licht verschiedener Disziplinen“, in: Inform.-Spektrum, 37 (2014), H. 4, S. 286–297, hier S. 286–297, DOI: https://doi.org/10.1007/s00287-012-0619-2.","noteIndex":24},"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286–297"}],"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Johannes </w:t>
      </w:r>
      <w:proofErr w:type="spellStart"/>
      <w:r w:rsidRPr="0062566B">
        <w:rPr>
          <w:rFonts w:ascii="Cambria" w:cs="Times New Roman"/>
          <w:sz w:val="20"/>
        </w:rPr>
        <w:t>Busse</w:t>
      </w:r>
      <w:proofErr w:type="spellEnd"/>
      <w:r w:rsidRPr="0062566B">
        <w:rPr>
          <w:rFonts w:ascii="Cambria" w:cs="Times New Roman"/>
          <w:sz w:val="20"/>
        </w:rPr>
        <w:t xml:space="preserve"> u. a., „Was bedeutet eigentlich Ontologie?: Ein Begriff aus der Philosophie im Licht verschiedener Disziplinen“, in: </w:t>
      </w:r>
      <w:r w:rsidRPr="0062566B">
        <w:rPr>
          <w:rFonts w:ascii="Cambria" w:cs="Times New Roman"/>
          <w:i/>
          <w:iCs/>
          <w:sz w:val="20"/>
        </w:rPr>
        <w:t>Inform.-Spektrum</w:t>
      </w:r>
      <w:r w:rsidRPr="0062566B">
        <w:rPr>
          <w:rFonts w:ascii="Cambria" w:cs="Times New Roman"/>
          <w:sz w:val="20"/>
        </w:rPr>
        <w:t>, 37 (2014), H. 4, S. 286–297, hier S. 286–297, DOI: https://doi.org/10.1007/s00287-012-0619-2.</w:t>
      </w:r>
      <w:r w:rsidRPr="0062566B">
        <w:rPr>
          <w:sz w:val="20"/>
          <w:szCs w:val="20"/>
          <w:lang w:val="de-DE"/>
        </w:rPr>
        <w:fldChar w:fldCharType="end"/>
      </w:r>
      <w:r w:rsidRPr="0062566B">
        <w:rPr>
          <w:sz w:val="20"/>
          <w:szCs w:val="20"/>
          <w:lang w:val="de-DE"/>
        </w:rPr>
        <w:t>, in dem eine interdisziplinäre Annäherung an den Begriff erfolgt.</w:t>
      </w:r>
    </w:p>
  </w:footnote>
  <w:footnote w:id="25">
    <w:p w14:paraId="31B54F07" w14:textId="2728D29D"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Diese außerordentliche Ambivalenz des Begriffes wird eindrücklich durch den Umstand illustriert, dass </w:t>
      </w:r>
      <w:proofErr w:type="spellStart"/>
      <w:r w:rsidRPr="0062566B">
        <w:rPr>
          <w:sz w:val="20"/>
          <w:szCs w:val="20"/>
          <w:lang w:val="de-DE"/>
        </w:rPr>
        <w:t>Stuckenschmidt</w:t>
      </w:r>
      <w:proofErr w:type="spellEnd"/>
      <w:r w:rsidRPr="0062566B">
        <w:rPr>
          <w:sz w:val="20"/>
          <w:szCs w:val="20"/>
          <w:lang w:val="de-DE"/>
        </w:rPr>
        <w:t xml:space="preserve"> ebenfalls eine endgültige Definition vermeidet (immerhin lautet der Titel „</w:t>
      </w:r>
      <w:proofErr w:type="spellStart"/>
      <w:proofErr w:type="gramStart"/>
      <w:r w:rsidRPr="0062566B">
        <w:rPr>
          <w:sz w:val="20"/>
          <w:szCs w:val="20"/>
          <w:lang w:val="de-DE"/>
        </w:rPr>
        <w:t>Ontologien</w:t>
      </w:r>
      <w:proofErr w:type="spellEnd"/>
      <w:r w:rsidRPr="0062566B">
        <w:rPr>
          <w:sz w:val="20"/>
          <w:szCs w:val="20"/>
          <w:lang w:val="de-DE"/>
        </w:rPr>
        <w:t xml:space="preserve"> :</w:t>
      </w:r>
      <w:proofErr w:type="gramEnd"/>
      <w:r w:rsidRPr="0062566B">
        <w:rPr>
          <w:sz w:val="20"/>
          <w:szCs w:val="20"/>
          <w:lang w:val="de-DE"/>
        </w:rPr>
        <w:t xml:space="preserve"> Konzepte, Technologien und Anwendungen”).</w:t>
      </w:r>
    </w:p>
  </w:footnote>
  <w:footnote w:id="26">
    <w:p w14:paraId="6D9D973A" w14:textId="5F6D82E2"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Zit. nach: </w:t>
      </w:r>
      <w:r w:rsidRPr="0062566B">
        <w:rPr>
          <w:sz w:val="20"/>
          <w:szCs w:val="20"/>
          <w:lang w:val="de-DE"/>
        </w:rPr>
        <w:fldChar w:fldCharType="begin"/>
      </w:r>
      <w:r>
        <w:rPr>
          <w:sz w:val="20"/>
          <w:szCs w:val="20"/>
          <w:lang w:val="de-DE"/>
        </w:rPr>
        <w:instrText xml:space="preserve"> ADDIN ZOTERO_ITEM CSL_CITATION {"citationID":"NnfHyIc0","properties":{"formattedCitation":"Marina Ziku, \\uc0\\u8222{}Digital Cultural Heritage and Linked Data: Semantically-Informed Conceptualisations and Practices with a Focus on Intangible Cultural Heritage\\uc0\\u8220{}, in: {\\i{}Liber Q.}, 30(1) (2020), S.\\uc0\\u160{}1\\uc0\\u8211{}16, DOI: https://doi.org/http://doi.org/10.18352/lq.10315.","plainCitation":"Marina Ziku, „Digital Cultural Heritage and Linked Data: Semantically-Informed Conceptualisations and Practices with a Focus on Intangible Cultural Heritage“, in: Liber Q., 30(1) (2020), S. 1–16, DOI: https://doi.org/http://doi.org/10.18352/lq.10315.","noteIndex":26},"citationItems":[{"id":274,"uris":["http://zotero.org/users/6399733/items/SHE8RFJY"],"uri":["http://zotero.org/users/6399733/items/SHE8RFJY"],"itemData":{"id":274,"type":"article-journal","container-title":"LIBER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Marina </w:t>
      </w:r>
      <w:proofErr w:type="spellStart"/>
      <w:r w:rsidRPr="0062566B">
        <w:rPr>
          <w:rFonts w:ascii="Cambria" w:cs="Times New Roman"/>
          <w:sz w:val="20"/>
        </w:rPr>
        <w:t>Ziku</w:t>
      </w:r>
      <w:proofErr w:type="spellEnd"/>
      <w:r w:rsidRPr="0062566B">
        <w:rPr>
          <w:rFonts w:ascii="Cambria" w:cs="Times New Roman"/>
          <w:sz w:val="20"/>
        </w:rPr>
        <w:t xml:space="preserve">, „Digital Cultural Heritage and Linked Data: Semantically-Informed Conceptualisations and Practices with a Focus on Intangible Cultural Heritage“, in: </w:t>
      </w:r>
      <w:r w:rsidRPr="0062566B">
        <w:rPr>
          <w:rFonts w:ascii="Cambria" w:cs="Times New Roman"/>
          <w:i/>
          <w:iCs/>
          <w:sz w:val="20"/>
        </w:rPr>
        <w:t>Liber Q.</w:t>
      </w:r>
      <w:r w:rsidRPr="0062566B">
        <w:rPr>
          <w:rFonts w:ascii="Cambria" w:cs="Times New Roman"/>
          <w:sz w:val="20"/>
        </w:rPr>
        <w:t>, 30(1) (2020), S. 1–16, DOI: https://doi.org/http://doi.org/10.18352/lq.10315.</w:t>
      </w:r>
      <w:r w:rsidRPr="0062566B">
        <w:rPr>
          <w:sz w:val="20"/>
          <w:szCs w:val="20"/>
          <w:lang w:val="de-DE"/>
        </w:rPr>
        <w:fldChar w:fldCharType="end"/>
      </w:r>
    </w:p>
  </w:footnote>
  <w:footnote w:id="27">
    <w:p w14:paraId="51BF76FE" w14:textId="553F0798"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Pr>
          <w:b/>
          <w:sz w:val="20"/>
          <w:szCs w:val="20"/>
          <w:lang w:val="de-DE"/>
        </w:rPr>
        <w:instrText xml:space="preserve"> ADDIN ZOTERO_ITEM CSL_CITATION {"citationID":"vsMLKaCU","properties":{"formattedCitation":"Wolfgang G. Stock, {\\i{}Wissensrepr\\uc0\\u228{}sentation. Informationen auswerten und bereitstellen}, M\\uc0\\u252{}nchen 2008, S.\\uc0\\u160{}188.","plainCitation":"Wolfgang G. Stock, Wissensrepräsentation. Informationen auswerten und bereitstellen, München 2008, S. 188.","noteIndex":27},"citationItems":[{"id":65,"uris":["http://zotero.org/users/6399733/items/JN232RVI"],"uri":["http://zotero.org/users/6399733/items/JN232RVI"],"itemData":{"id":65,"type":"book","event-place":"München","ISBN":"978-3-486-58439-4","note":"Citation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G."}],"issued":{"date-parts":[["2008"]]}},"locator":"188"}],"schema":"https://github.com/citation-style-language/schema/raw/master/csl-citation.json"} </w:instrText>
      </w:r>
      <w:r w:rsidRPr="0062566B">
        <w:rPr>
          <w:b/>
          <w:sz w:val="20"/>
          <w:szCs w:val="20"/>
          <w:lang w:val="de-DE"/>
        </w:rPr>
        <w:fldChar w:fldCharType="separate"/>
      </w:r>
      <w:r w:rsidRPr="0062566B">
        <w:rPr>
          <w:rFonts w:ascii="Cambria" w:cs="Times New Roman"/>
          <w:sz w:val="20"/>
        </w:rPr>
        <w:t xml:space="preserve">Wolfgang G. Stock, </w:t>
      </w:r>
      <w:r w:rsidRPr="0062566B">
        <w:rPr>
          <w:rFonts w:ascii="Cambria" w:cs="Times New Roman"/>
          <w:i/>
          <w:iCs/>
          <w:sz w:val="20"/>
        </w:rPr>
        <w:t>Wissensrepräsentation. Informationen auswerten und bereitstellen</w:t>
      </w:r>
      <w:r w:rsidRPr="0062566B">
        <w:rPr>
          <w:rFonts w:ascii="Cambria" w:cs="Times New Roman"/>
          <w:sz w:val="20"/>
        </w:rPr>
        <w:t>, München 2008, S. 188.</w:t>
      </w:r>
      <w:r w:rsidRPr="0062566B">
        <w:rPr>
          <w:b/>
          <w:sz w:val="20"/>
          <w:szCs w:val="20"/>
          <w:lang w:val="de-DE"/>
        </w:rPr>
        <w:fldChar w:fldCharType="end"/>
      </w:r>
      <w:r w:rsidRPr="0062566B">
        <w:rPr>
          <w:sz w:val="20"/>
          <w:szCs w:val="20"/>
          <w:lang w:val="de-DE"/>
        </w:rPr>
        <w:t xml:space="preserve"> Stock spricht von „Nomenklaturen” statt von „Vokabularen”.</w:t>
      </w:r>
    </w:p>
  </w:footnote>
  <w:footnote w:id="28">
    <w:p w14:paraId="3944CFE8" w14:textId="7ED5344A"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Pr>
          <w:b/>
          <w:sz w:val="20"/>
          <w:szCs w:val="20"/>
          <w:lang w:val="de-DE"/>
        </w:rPr>
        <w:instrText xml:space="preserve"> ADDIN ZOTERO_ITEM CSL_CITATION {"citationID":"I97gtRqO","properties":{"formattedCitation":"Busse u.\\uc0\\u8239{}a.: \\uc0\\u8222{}Was bedeutet eigentlich Ontologie?\\uc0\\u8220{}, S.\\uc0\\u160{}289.","plainCitation":"Busse u. a.: „Was bedeutet eigentlich Ontologie?“, S. 289.","noteIndex":28},"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289"}],"schema":"https://github.com/citation-style-language/schema/raw/master/csl-citation.json"} </w:instrText>
      </w:r>
      <w:r w:rsidRPr="0062566B">
        <w:rPr>
          <w:b/>
          <w:sz w:val="20"/>
          <w:szCs w:val="20"/>
          <w:lang w:val="de-DE"/>
        </w:rPr>
        <w:fldChar w:fldCharType="separate"/>
      </w:r>
      <w:proofErr w:type="spellStart"/>
      <w:r w:rsidRPr="0062566B">
        <w:rPr>
          <w:rFonts w:ascii="Cambria" w:cs="Times New Roman"/>
          <w:sz w:val="20"/>
        </w:rPr>
        <w:t>Busse</w:t>
      </w:r>
      <w:proofErr w:type="spellEnd"/>
      <w:r w:rsidRPr="0062566B">
        <w:rPr>
          <w:rFonts w:ascii="Cambria" w:cs="Times New Roman"/>
          <w:sz w:val="20"/>
        </w:rPr>
        <w:t xml:space="preserve"> u. a.: „Was bedeutet eigentlich </w:t>
      </w:r>
      <w:proofErr w:type="gramStart"/>
      <w:r w:rsidRPr="0062566B">
        <w:rPr>
          <w:rFonts w:ascii="Cambria" w:cs="Times New Roman"/>
          <w:sz w:val="20"/>
        </w:rPr>
        <w:t>Ontologie?“</w:t>
      </w:r>
      <w:proofErr w:type="gramEnd"/>
      <w:r w:rsidRPr="0062566B">
        <w:rPr>
          <w:rFonts w:ascii="Cambria" w:cs="Times New Roman"/>
          <w:sz w:val="20"/>
        </w:rPr>
        <w:t>, S. 289.</w:t>
      </w:r>
      <w:r w:rsidRPr="0062566B">
        <w:rPr>
          <w:b/>
          <w:sz w:val="20"/>
          <w:szCs w:val="20"/>
          <w:lang w:val="de-DE"/>
        </w:rPr>
        <w:fldChar w:fldCharType="end"/>
      </w:r>
    </w:p>
  </w:footnote>
  <w:footnote w:id="29">
    <w:p w14:paraId="1FE8C4C2" w14:textId="40D923EE"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Pr>
          <w:b/>
          <w:sz w:val="20"/>
          <w:szCs w:val="20"/>
          <w:lang w:val="de-DE"/>
        </w:rPr>
        <w:instrText xml:space="preserve"> ADDIN ZOTERO_ITEM CSL_CITATION {"citationID":"8UbAsImU","properties":{"formattedCitation":"Stock: {\\i{}Wissensrepr\\uc0\\u228{}sentation}, S.\\uc0\\u160{}257.","plainCitation":"Stock: Wissensrepräsentation, S. 257.","noteIndex":29},"citationItems":[{"id":65,"uris":["http://zotero.org/users/6399733/items/JN232RVI"],"uri":["http://zotero.org/users/6399733/items/JN232RVI"],"itemData":{"id":65,"type":"book","event-place":"München","ISBN":"978-3-486-58439-4","note":"Citation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G."}],"issued":{"date-parts":[["2008"]]}},"locator":"257"}],"schema":"https://github.com/citation-style-language/schema/raw/master/csl-citation.json"} </w:instrText>
      </w:r>
      <w:r w:rsidRPr="0062566B">
        <w:rPr>
          <w:b/>
          <w:sz w:val="20"/>
          <w:szCs w:val="20"/>
          <w:lang w:val="de-DE"/>
        </w:rPr>
        <w:fldChar w:fldCharType="separate"/>
      </w:r>
      <w:r w:rsidRPr="0062566B">
        <w:rPr>
          <w:rFonts w:ascii="Cambria" w:cs="Times New Roman"/>
          <w:sz w:val="20"/>
        </w:rPr>
        <w:t xml:space="preserve">Stock: </w:t>
      </w:r>
      <w:proofErr w:type="spellStart"/>
      <w:r w:rsidRPr="0062566B">
        <w:rPr>
          <w:rFonts w:ascii="Cambria" w:cs="Times New Roman"/>
          <w:i/>
          <w:iCs/>
          <w:sz w:val="20"/>
        </w:rPr>
        <w:t>Wissensrepräsentation</w:t>
      </w:r>
      <w:proofErr w:type="spellEnd"/>
      <w:r w:rsidRPr="0062566B">
        <w:rPr>
          <w:rFonts w:ascii="Cambria" w:cs="Times New Roman"/>
          <w:sz w:val="20"/>
        </w:rPr>
        <w:t>, S. 257.</w:t>
      </w:r>
      <w:r w:rsidRPr="0062566B">
        <w:rPr>
          <w:b/>
          <w:sz w:val="20"/>
          <w:szCs w:val="20"/>
          <w:lang w:val="de-DE"/>
        </w:rPr>
        <w:fldChar w:fldCharType="end"/>
      </w:r>
    </w:p>
  </w:footnote>
  <w:footnote w:id="30">
    <w:p w14:paraId="3FD11946" w14:textId="69ED2189" w:rsidR="0075568C" w:rsidRPr="007874C8" w:rsidRDefault="0075568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{"citationID":"MYZo1vvu","properties":{"formattedCitation":"Jutta Bertram, \\uc0\\u8222{}Einf\\uc0\\u252{}hrung in die inhaltliche Erschlie\\uc0\\u223{}ung. Grundlagen, Methoden, Instrumente\\uc0\\u8220{}, W\\uc0\\u252{}rzburg 2005 (= Content and communication. Terminology, Language Resources and Semantic Interoperability 2, hrsg. von. {\\scaps International Network for Terminology}).","plainCitation":"Jutta Bertram, „Einführung in die inhaltliche Erschließung. Grundlagen, Methoden, Instrumente“, Würzburg 2005 (= Content and communication. Terminology, Language Resources and Semantic Interoperability 2, hrsg. von. International Network for Terminology).","noteIndex":30},"citationItems":[{"id":222,"uris":["http://zotero.org/users/6399733/items/WMAKP6UC"],"uri":["http://zotero.org/users/6399733/items/WMAKP6UC"],"itemData":{"id":222,"type":"chapter","abstract":"Verlagstext: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Terminology","given":""}],"issued":{"date-parts":[["2005"]]}},"locator":"261"}],"schema":"https://github.com/citation-style-language/schema/raw/master/csl-citation.json"} </w:instrText>
      </w:r>
      <w:r w:rsidRPr="0062566B">
        <w:rPr>
          <w:sz w:val="20"/>
          <w:szCs w:val="20"/>
          <w:lang w:val="de-DE"/>
        </w:rPr>
        <w:fldChar w:fldCharType="separate"/>
      </w:r>
      <w:r w:rsidRPr="0062566B">
        <w:rPr>
          <w:rFonts w:ascii="Cambria" w:cs="Times New Roman"/>
          <w:sz w:val="20"/>
        </w:rPr>
        <w:t>Jutta Bertram, „</w:t>
      </w:r>
      <w:proofErr w:type="spellStart"/>
      <w:r w:rsidRPr="0062566B">
        <w:rPr>
          <w:rFonts w:ascii="Cambria" w:cs="Times New Roman"/>
          <w:sz w:val="20"/>
        </w:rPr>
        <w:t>Einführung</w:t>
      </w:r>
      <w:proofErr w:type="spellEnd"/>
      <w:r w:rsidRPr="0062566B">
        <w:rPr>
          <w:rFonts w:ascii="Cambria" w:cs="Times New Roman"/>
          <w:sz w:val="20"/>
        </w:rPr>
        <w:t xml:space="preserve"> in die inhaltliche Erschließung. Grundlagen, Methoden, Instrumente“, Würzburg 2005 (= Content and communication. Terminology, Language Resources and Semantic Interoperability 2, hrsg. von. </w:t>
      </w:r>
      <w:r w:rsidRPr="001F2D45">
        <w:rPr>
          <w:rFonts w:ascii="Cambria" w:cs="Times New Roman"/>
          <w:smallCaps/>
          <w:sz w:val="20"/>
          <w:highlight w:val="red"/>
        </w:rPr>
        <w:t>International Network for Terminology</w:t>
      </w:r>
      <w:r w:rsidRPr="0062566B">
        <w:rPr>
          <w:rFonts w:ascii="Cambria" w:cs="Times New Roman"/>
          <w:sz w:val="20"/>
        </w:rPr>
        <w:t>).</w:t>
      </w:r>
      <w:r w:rsidRPr="0062566B">
        <w:rPr>
          <w:sz w:val="20"/>
          <w:szCs w:val="20"/>
          <w:lang w:val="de-DE"/>
        </w:rPr>
        <w:fldChar w:fldCharType="end"/>
      </w:r>
    </w:p>
  </w:footnote>
  <w:footnote w:id="31">
    <w:p w14:paraId="0976D7C1" w14:textId="12A1513C"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„A </w:t>
      </w:r>
      <w:proofErr w:type="spellStart"/>
      <w:r w:rsidRPr="0062566B">
        <w:rPr>
          <w:sz w:val="20"/>
          <w:szCs w:val="20"/>
          <w:lang w:val="de-DE"/>
        </w:rPr>
        <w:t>metadata</w:t>
      </w:r>
      <w:proofErr w:type="spellEnd"/>
      <w:r w:rsidRPr="0062566B">
        <w:rPr>
          <w:sz w:val="20"/>
          <w:szCs w:val="20"/>
          <w:lang w:val="de-DE"/>
        </w:rPr>
        <w:t xml:space="preserve"> </w:t>
      </w:r>
      <w:proofErr w:type="spellStart"/>
      <w:r w:rsidRPr="0062566B">
        <w:rPr>
          <w:sz w:val="20"/>
          <w:szCs w:val="20"/>
          <w:lang w:val="de-DE"/>
        </w:rPr>
        <w:t>schema</w:t>
      </w:r>
      <w:proofErr w:type="spellEnd"/>
      <w:r w:rsidRPr="0062566B">
        <w:rPr>
          <w:sz w:val="20"/>
          <w:szCs w:val="20"/>
          <w:lang w:val="de-DE"/>
        </w:rPr>
        <w:t xml:space="preserve"> </w:t>
      </w:r>
      <w:proofErr w:type="spellStart"/>
      <w:r w:rsidRPr="0062566B">
        <w:rPr>
          <w:sz w:val="20"/>
          <w:szCs w:val="20"/>
          <w:lang w:val="de-DE"/>
        </w:rPr>
        <w:t>is</w:t>
      </w:r>
      <w:proofErr w:type="spellEnd"/>
      <w:r w:rsidRPr="0062566B">
        <w:rPr>
          <w:sz w:val="20"/>
          <w:szCs w:val="20"/>
          <w:lang w:val="de-DE"/>
        </w:rPr>
        <w:t xml:space="preserve"> </w:t>
      </w:r>
      <w:proofErr w:type="spellStart"/>
      <w:r w:rsidRPr="0062566B">
        <w:rPr>
          <w:sz w:val="20"/>
          <w:szCs w:val="20"/>
          <w:lang w:val="de-DE"/>
        </w:rPr>
        <w:t>simply</w:t>
      </w:r>
      <w:proofErr w:type="spellEnd"/>
      <w:r w:rsidRPr="0062566B">
        <w:rPr>
          <w:sz w:val="20"/>
          <w:szCs w:val="20"/>
          <w:lang w:val="de-DE"/>
        </w:rPr>
        <w:t xml:space="preserve"> a </w:t>
      </w:r>
      <w:proofErr w:type="spellStart"/>
      <w:r w:rsidRPr="0062566B">
        <w:rPr>
          <w:sz w:val="20"/>
          <w:szCs w:val="20"/>
          <w:lang w:val="de-DE"/>
        </w:rPr>
        <w:t>set</w:t>
      </w:r>
      <w:proofErr w:type="spellEnd"/>
      <w:r w:rsidRPr="0062566B">
        <w:rPr>
          <w:sz w:val="20"/>
          <w:szCs w:val="20"/>
          <w:lang w:val="de-DE"/>
        </w:rPr>
        <w:t xml:space="preserve"> </w:t>
      </w:r>
      <w:proofErr w:type="spellStart"/>
      <w:r w:rsidRPr="0062566B">
        <w:rPr>
          <w:sz w:val="20"/>
          <w:szCs w:val="20"/>
          <w:lang w:val="de-DE"/>
        </w:rPr>
        <w:t>of</w:t>
      </w:r>
      <w:proofErr w:type="spellEnd"/>
      <w:r w:rsidRPr="0062566B">
        <w:rPr>
          <w:sz w:val="20"/>
          <w:szCs w:val="20"/>
          <w:lang w:val="de-DE"/>
        </w:rPr>
        <w:t xml:space="preserve"> </w:t>
      </w:r>
      <w:proofErr w:type="spellStart"/>
      <w:r w:rsidRPr="0062566B">
        <w:rPr>
          <w:sz w:val="20"/>
          <w:szCs w:val="20"/>
          <w:lang w:val="de-DE"/>
        </w:rPr>
        <w:t>elements</w:t>
      </w:r>
      <w:proofErr w:type="spellEnd"/>
      <w:r w:rsidRPr="0062566B">
        <w:rPr>
          <w:sz w:val="20"/>
          <w:szCs w:val="20"/>
          <w:lang w:val="de-DE"/>
        </w:rPr>
        <w:t xml:space="preserve"> </w:t>
      </w:r>
      <w:proofErr w:type="spellStart"/>
      <w:r w:rsidRPr="0062566B">
        <w:rPr>
          <w:sz w:val="20"/>
          <w:szCs w:val="20"/>
          <w:lang w:val="de-DE"/>
        </w:rPr>
        <w:t>with</w:t>
      </w:r>
      <w:proofErr w:type="spellEnd"/>
      <w:r w:rsidRPr="0062566B">
        <w:rPr>
          <w:sz w:val="20"/>
          <w:szCs w:val="20"/>
          <w:lang w:val="de-DE"/>
        </w:rPr>
        <w:t xml:space="preserve"> a </w:t>
      </w:r>
      <w:proofErr w:type="spellStart"/>
      <w:r w:rsidRPr="0062566B">
        <w:rPr>
          <w:sz w:val="20"/>
          <w:szCs w:val="20"/>
          <w:lang w:val="de-DE"/>
        </w:rPr>
        <w:t>precise</w:t>
      </w:r>
      <w:proofErr w:type="spellEnd"/>
      <w:r w:rsidRPr="0062566B">
        <w:rPr>
          <w:sz w:val="20"/>
          <w:szCs w:val="20"/>
          <w:lang w:val="de-DE"/>
        </w:rPr>
        <w:t xml:space="preserve"> </w:t>
      </w:r>
      <w:proofErr w:type="spellStart"/>
      <w:r w:rsidRPr="0062566B">
        <w:rPr>
          <w:sz w:val="20"/>
          <w:szCs w:val="20"/>
          <w:lang w:val="de-DE"/>
        </w:rPr>
        <w:t>semantic</w:t>
      </w:r>
      <w:proofErr w:type="spellEnd"/>
      <w:r w:rsidRPr="0062566B">
        <w:rPr>
          <w:sz w:val="20"/>
          <w:szCs w:val="20"/>
          <w:lang w:val="de-DE"/>
        </w:rPr>
        <w:t xml:space="preserve"> </w:t>
      </w:r>
      <w:proofErr w:type="spellStart"/>
      <w:r w:rsidRPr="0062566B">
        <w:rPr>
          <w:sz w:val="20"/>
          <w:szCs w:val="20"/>
          <w:lang w:val="de-DE"/>
        </w:rPr>
        <w:t>definition</w:t>
      </w:r>
      <w:proofErr w:type="spellEnd"/>
      <w:r w:rsidRPr="0062566B">
        <w:rPr>
          <w:sz w:val="20"/>
          <w:szCs w:val="20"/>
          <w:lang w:val="de-DE"/>
        </w:rPr>
        <w:t xml:space="preserve">, </w:t>
      </w:r>
      <w:proofErr w:type="spellStart"/>
      <w:r w:rsidRPr="0062566B">
        <w:rPr>
          <w:sz w:val="20"/>
          <w:szCs w:val="20"/>
          <w:lang w:val="de-DE"/>
        </w:rPr>
        <w:t>optionally</w:t>
      </w:r>
      <w:proofErr w:type="spellEnd"/>
      <w:r w:rsidRPr="0062566B">
        <w:rPr>
          <w:sz w:val="20"/>
          <w:szCs w:val="20"/>
          <w:lang w:val="de-DE"/>
        </w:rPr>
        <w:t xml:space="preserve"> </w:t>
      </w:r>
      <w:proofErr w:type="spellStart"/>
      <w:r w:rsidRPr="0062566B">
        <w:rPr>
          <w:sz w:val="20"/>
          <w:szCs w:val="20"/>
          <w:lang w:val="de-DE"/>
        </w:rPr>
        <w:t>connected</w:t>
      </w:r>
      <w:proofErr w:type="spellEnd"/>
      <w:r w:rsidRPr="0062566B">
        <w:rPr>
          <w:sz w:val="20"/>
          <w:szCs w:val="20"/>
          <w:lang w:val="de-DE"/>
        </w:rPr>
        <w:t xml:space="preserve"> </w:t>
      </w:r>
      <w:proofErr w:type="spellStart"/>
      <w:r w:rsidRPr="0062566B">
        <w:rPr>
          <w:sz w:val="20"/>
          <w:szCs w:val="20"/>
          <w:lang w:val="de-DE"/>
        </w:rPr>
        <w:t>by</w:t>
      </w:r>
      <w:proofErr w:type="spellEnd"/>
      <w:r w:rsidRPr="0062566B">
        <w:rPr>
          <w:sz w:val="20"/>
          <w:szCs w:val="20"/>
          <w:lang w:val="de-DE"/>
        </w:rPr>
        <w:t xml:space="preserve"> </w:t>
      </w:r>
      <w:proofErr w:type="spellStart"/>
      <w:r w:rsidRPr="0062566B">
        <w:rPr>
          <w:sz w:val="20"/>
          <w:szCs w:val="20"/>
          <w:lang w:val="de-DE"/>
        </w:rPr>
        <w:t>some</w:t>
      </w:r>
      <w:proofErr w:type="spellEnd"/>
      <w:r w:rsidRPr="0062566B">
        <w:rPr>
          <w:sz w:val="20"/>
          <w:szCs w:val="20"/>
          <w:lang w:val="de-DE"/>
        </w:rPr>
        <w:t xml:space="preserve"> </w:t>
      </w:r>
      <w:proofErr w:type="spellStart"/>
      <w:r w:rsidRPr="0062566B">
        <w:rPr>
          <w:sz w:val="20"/>
          <w:szCs w:val="20"/>
          <w:lang w:val="de-DE"/>
        </w:rPr>
        <w:t>structure</w:t>
      </w:r>
      <w:proofErr w:type="spellEnd"/>
      <w:r w:rsidRPr="0062566B">
        <w:rPr>
          <w:sz w:val="20"/>
          <w:szCs w:val="20"/>
          <w:lang w:val="de-DE"/>
        </w:rPr>
        <w:t>.” Vgl.:</w:t>
      </w:r>
      <w:r w:rsidRPr="001F2D45">
        <w:rPr>
          <w:color w:val="000000" w:themeColor="text1"/>
          <w:sz w:val="20"/>
          <w:szCs w:val="20"/>
          <w:lang w:val="de-DE"/>
        </w:rPr>
        <w:t xml:space="preserve"> </w:t>
      </w:r>
      <w:r w:rsidRPr="001F2D45">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{"citationID":"KFlOGFad","properties":{"formattedCitation":"Bernhard Haslhofer, Wolfgang Klas, \\uc0\\u8222{}A survey of techniques for achieving metadata interoperability\\uc0\\u8220{}, in: {\\i{}ACM Comput. Surv.}, 42 (2010), S.\\uc0\\u160{}7:1-7:37, hier S.\\uc0\\u160{}7:8, DOI: https://doi.org/10.1145/1667062.1667064.","plainCitation":"Bernhard Haslhofer, Wolfgang Klas, „A survey of techniques for achieving metadata interoperability“, in: ACM Comput. Surv., 42 (2010), S. 7:1-7:37, hier S. 7:8, DOI: https://doi.org/10.1145/1667062.1667064.","noteIndex":31},"citationItems":[{"id":283,"uris":["http://zotero.org/users/6399733/items/FH3Y53UQ"],"uri":["http://zotero.org/users/6399733/items/FH3Y53UQ"],"itemData":{"id":283,"type":"article-journal","container-title":"ACM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interoperability","volume":"42","author":[{"family":"Haslhofer","given":"Bernhard"},{"family":"Klas","given":"Wolfgang"}],"issued":{"date-parts":[["2010",2]]}},"locator":"7:8"}],"schema":"https://github.com/citation-style-language/schema/raw/master/csl-citation.json"} </w:instrText>
      </w:r>
      <w:r w:rsidRPr="001F2D45">
        <w:rPr>
          <w:rStyle w:val="Hyperlink"/>
          <w:color w:val="000000" w:themeColor="text1"/>
          <w:sz w:val="20"/>
          <w:szCs w:val="20"/>
          <w:lang w:val="de-DE"/>
        </w:rPr>
        <w:fldChar w:fldCharType="separate"/>
      </w:r>
      <w:r w:rsidRPr="001F2D45">
        <w:rPr>
          <w:rFonts w:ascii="Cambria" w:cs="Times New Roman"/>
          <w:color w:val="000000"/>
          <w:sz w:val="20"/>
        </w:rPr>
        <w:t xml:space="preserve">Bernhard </w:t>
      </w:r>
      <w:proofErr w:type="spellStart"/>
      <w:r w:rsidRPr="001F2D45">
        <w:rPr>
          <w:rFonts w:ascii="Cambria" w:cs="Times New Roman"/>
          <w:color w:val="000000"/>
          <w:sz w:val="20"/>
        </w:rPr>
        <w:t>Haslhofer</w:t>
      </w:r>
      <w:proofErr w:type="spellEnd"/>
      <w:r w:rsidRPr="001F2D45">
        <w:rPr>
          <w:rFonts w:ascii="Cambria" w:cs="Times New Roman"/>
          <w:color w:val="000000"/>
          <w:sz w:val="20"/>
        </w:rPr>
        <w:t xml:space="preserve">, Wolfgang </w:t>
      </w:r>
      <w:proofErr w:type="spellStart"/>
      <w:r w:rsidRPr="001F2D45">
        <w:rPr>
          <w:rFonts w:ascii="Cambria" w:cs="Times New Roman"/>
          <w:color w:val="000000"/>
          <w:sz w:val="20"/>
        </w:rPr>
        <w:t>Klas</w:t>
      </w:r>
      <w:proofErr w:type="spellEnd"/>
      <w:r w:rsidRPr="001F2D45">
        <w:rPr>
          <w:rFonts w:ascii="Cambria" w:cs="Times New Roman"/>
          <w:color w:val="000000"/>
          <w:sz w:val="20"/>
        </w:rPr>
        <w:t xml:space="preserve">, „A survey of techniques for achieving metadata interoperability“, in: </w:t>
      </w:r>
      <w:r w:rsidRPr="001F2D45">
        <w:rPr>
          <w:rFonts w:ascii="Cambria" w:cs="Times New Roman"/>
          <w:i/>
          <w:iCs/>
          <w:color w:val="000000"/>
          <w:sz w:val="20"/>
        </w:rPr>
        <w:t xml:space="preserve">ACM </w:t>
      </w:r>
      <w:proofErr w:type="spellStart"/>
      <w:r w:rsidRPr="001F2D45">
        <w:rPr>
          <w:rFonts w:ascii="Cambria" w:cs="Times New Roman"/>
          <w:i/>
          <w:iCs/>
          <w:color w:val="000000"/>
          <w:sz w:val="20"/>
        </w:rPr>
        <w:t>Comput</w:t>
      </w:r>
      <w:proofErr w:type="spellEnd"/>
      <w:r w:rsidRPr="001F2D45">
        <w:rPr>
          <w:rFonts w:ascii="Cambria" w:cs="Times New Roman"/>
          <w:i/>
          <w:iCs/>
          <w:color w:val="000000"/>
          <w:sz w:val="20"/>
        </w:rPr>
        <w:t xml:space="preserve">. </w:t>
      </w:r>
      <w:proofErr w:type="spellStart"/>
      <w:r w:rsidRPr="001F2D45">
        <w:rPr>
          <w:rFonts w:ascii="Cambria" w:cs="Times New Roman"/>
          <w:i/>
          <w:iCs/>
          <w:color w:val="000000"/>
          <w:sz w:val="20"/>
        </w:rPr>
        <w:t>Surv</w:t>
      </w:r>
      <w:proofErr w:type="spellEnd"/>
      <w:r w:rsidRPr="001F2D45">
        <w:rPr>
          <w:rFonts w:ascii="Cambria" w:cs="Times New Roman"/>
          <w:i/>
          <w:iCs/>
          <w:color w:val="000000"/>
          <w:sz w:val="20"/>
        </w:rPr>
        <w:t>.</w:t>
      </w:r>
      <w:r w:rsidRPr="001F2D45">
        <w:rPr>
          <w:rFonts w:ascii="Cambria" w:cs="Times New Roman"/>
          <w:color w:val="000000"/>
          <w:sz w:val="20"/>
        </w:rPr>
        <w:t xml:space="preserve">, 42 (2010), S. 7:1-7:37, </w:t>
      </w:r>
      <w:proofErr w:type="spellStart"/>
      <w:r w:rsidRPr="001F2D45">
        <w:rPr>
          <w:rFonts w:ascii="Cambria" w:cs="Times New Roman"/>
          <w:color w:val="000000"/>
          <w:sz w:val="20"/>
        </w:rPr>
        <w:t>hier</w:t>
      </w:r>
      <w:proofErr w:type="spellEnd"/>
      <w:r w:rsidRPr="001F2D45">
        <w:rPr>
          <w:rFonts w:ascii="Cambria" w:cs="Times New Roman"/>
          <w:color w:val="000000"/>
          <w:sz w:val="20"/>
        </w:rPr>
        <w:t xml:space="preserve"> S. 7:8, DOI: https://doi.org/10.1145/1667062.1667064.</w:t>
      </w:r>
      <w:r w:rsidRPr="001F2D45">
        <w:rPr>
          <w:rStyle w:val="Hyperlink"/>
          <w:color w:val="000000" w:themeColor="text1"/>
          <w:sz w:val="20"/>
          <w:szCs w:val="20"/>
          <w:lang w:val="de-DE"/>
        </w:rPr>
        <w:fldChar w:fldCharType="end"/>
      </w:r>
    </w:p>
  </w:footnote>
  <w:footnote w:id="32">
    <w:p w14:paraId="2F3FB220" w14:textId="68E9C68E"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{"citationID":"Ul7auGJW","properties":{"formattedCitation":"Ebd., S.\\uc0\\u160{}7:25.","plainCitation":"Ebd., S. 7:25.","noteIndex":32},"citationItems":[{"id":283,"uris":["http://zotero.org/users/6399733/items/FH3Y53UQ"],"uri":["http://zotero.org/users/6399733/items/FH3Y53UQ"],"itemData":{"id":283,"type":"article-journal","container-title":"ACM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interoperability","volume":"42","author":[{"family":"Haslhofer","given":"Bernhard"},{"family":"Klas","given":"Wolfgang"}],"issued":{"date-parts":[["2010",2]]}},"locator":"7:25"}],"schema":"https://github.com/citation-style-language/schema/raw/master/csl-citation.json"} </w:instrText>
      </w:r>
      <w:r w:rsidRPr="0062566B">
        <w:rPr>
          <w:sz w:val="20"/>
          <w:szCs w:val="20"/>
          <w:lang w:val="de-DE"/>
        </w:rPr>
        <w:fldChar w:fldCharType="separate"/>
      </w:r>
      <w:proofErr w:type="spellStart"/>
      <w:r w:rsidRPr="001F2D45">
        <w:rPr>
          <w:rFonts w:ascii="Cambria" w:cs="Times New Roman"/>
          <w:sz w:val="20"/>
        </w:rPr>
        <w:t>Ebd</w:t>
      </w:r>
      <w:proofErr w:type="spellEnd"/>
      <w:r w:rsidRPr="001F2D45">
        <w:rPr>
          <w:rFonts w:ascii="Cambria" w:cs="Times New Roman"/>
          <w:sz w:val="20"/>
        </w:rPr>
        <w:t>., S. 7:25.</w:t>
      </w:r>
      <w:r w:rsidRPr="0062566B">
        <w:rPr>
          <w:sz w:val="20"/>
          <w:szCs w:val="20"/>
          <w:lang w:val="de-DE"/>
        </w:rPr>
        <w:fldChar w:fldCharType="end"/>
      </w:r>
    </w:p>
  </w:footnote>
  <w:footnote w:id="33">
    <w:p w14:paraId="1DA518F6" w14:textId="5557AE6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{"citationID":"fiPwbjGF","properties":{"formattedCitation":"R\\uc0\\u233{}pertoire Internationale des Sources Musicales, \\uc0\\u8222{}Unternehmen\\uc0\\u8220{}, online: http://www.rism.info/de/unternehmen.html#c17 (abgerufen am 21. M\\uc0\\u228{}rz 2020).","plainCitation":"Répertoire Internationale des Sources Musicales, „Unternehmen“, online: http://www.rism.info/de/unternehmen.html#c17 (abgerufen am 21. März 2020).","noteIndex":33},"citationItems":[{"id":203,"uris":["http://zotero.org/users/6399733/items/447H376W"],"uri":["http://zotero.org/users/6399733/items/447H376W"],"itemData":{"id":203,"type":"webpage","title":"Unternehmen","URL":"http://www.rism.info/de/unternehmen.html#c17","author":[{"family":"Répertoire Internationale des Sources Musicales","given":""}],"accessed":{"date-parts":[["2020",3,21]]}}}],"schema":"https://github.com/citation-style-language/schema/raw/master/csl-citation.json"} </w:instrText>
      </w:r>
      <w:r>
        <w:rPr>
          <w:sz w:val="20"/>
          <w:szCs w:val="20"/>
          <w:highlight w:val="yellow"/>
          <w:lang w:val="de-DE"/>
        </w:rPr>
        <w:fldChar w:fldCharType="separate"/>
      </w:r>
      <w:proofErr w:type="spellStart"/>
      <w:r w:rsidRPr="001F2D45">
        <w:rPr>
          <w:rFonts w:ascii="Cambria" w:cs="Times New Roman"/>
          <w:sz w:val="20"/>
        </w:rPr>
        <w:t>Répertoire</w:t>
      </w:r>
      <w:proofErr w:type="spellEnd"/>
      <w:r w:rsidRPr="001F2D45">
        <w:rPr>
          <w:rFonts w:ascii="Cambria" w:cs="Times New Roman"/>
          <w:sz w:val="20"/>
        </w:rPr>
        <w:t xml:space="preserve"> </w:t>
      </w:r>
      <w:proofErr w:type="spellStart"/>
      <w:r w:rsidRPr="001F2D45">
        <w:rPr>
          <w:rFonts w:ascii="Cambria" w:cs="Times New Roman"/>
          <w:sz w:val="20"/>
        </w:rPr>
        <w:t>Internationale</w:t>
      </w:r>
      <w:proofErr w:type="spellEnd"/>
      <w:r w:rsidRPr="001F2D45">
        <w:rPr>
          <w:rFonts w:ascii="Cambria" w:cs="Times New Roman"/>
          <w:sz w:val="20"/>
        </w:rPr>
        <w:t xml:space="preserve"> des Sources Musicales, „</w:t>
      </w:r>
      <w:proofErr w:type="spellStart"/>
      <w:proofErr w:type="gramStart"/>
      <w:r w:rsidRPr="001F2D45">
        <w:rPr>
          <w:rFonts w:ascii="Cambria" w:cs="Times New Roman"/>
          <w:sz w:val="20"/>
        </w:rPr>
        <w:t>Unternehmen</w:t>
      </w:r>
      <w:proofErr w:type="spellEnd"/>
      <w:r w:rsidRPr="001F2D45">
        <w:rPr>
          <w:rFonts w:ascii="Cambria" w:cs="Times New Roman"/>
          <w:sz w:val="20"/>
        </w:rPr>
        <w:t>“</w:t>
      </w:r>
      <w:proofErr w:type="gramEnd"/>
      <w:r w:rsidRPr="001F2D45">
        <w:rPr>
          <w:rFonts w:ascii="Cambria" w:cs="Times New Roman"/>
          <w:sz w:val="20"/>
        </w:rPr>
        <w:t>, online: http://www.rism.info/de/unternehmen.html#c17 (</w:t>
      </w:r>
      <w:proofErr w:type="spellStart"/>
      <w:r w:rsidRPr="001F2D45">
        <w:rPr>
          <w:rFonts w:ascii="Cambria" w:cs="Times New Roman"/>
          <w:sz w:val="20"/>
        </w:rPr>
        <w:t>abgerufen</w:t>
      </w:r>
      <w:proofErr w:type="spellEnd"/>
      <w:r w:rsidRPr="001F2D45">
        <w:rPr>
          <w:rFonts w:ascii="Cambria" w:cs="Times New Roman"/>
          <w:sz w:val="20"/>
        </w:rPr>
        <w:t xml:space="preserve"> am 21. </w:t>
      </w:r>
      <w:proofErr w:type="spellStart"/>
      <w:r w:rsidRPr="001F2D45">
        <w:rPr>
          <w:rFonts w:ascii="Cambria" w:cs="Times New Roman"/>
          <w:sz w:val="20"/>
        </w:rPr>
        <w:t>März</w:t>
      </w:r>
      <w:proofErr w:type="spellEnd"/>
      <w:r w:rsidRPr="001F2D45">
        <w:rPr>
          <w:rFonts w:ascii="Cambria" w:cs="Times New Roman"/>
          <w:sz w:val="20"/>
        </w:rPr>
        <w:t xml:space="preserve"> 2020).</w:t>
      </w:r>
      <w:r>
        <w:rPr>
          <w:sz w:val="20"/>
          <w:szCs w:val="20"/>
          <w:highlight w:val="yellow"/>
          <w:lang w:val="de-DE"/>
        </w:rPr>
        <w:fldChar w:fldCharType="end"/>
      </w:r>
    </w:p>
  </w:footnote>
  <w:footnote w:id="34">
    <w:p w14:paraId="61BB4E03" w14:textId="0347910A"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{"citationID":"yc4GFTQa","properties":{"formattedCitation":"R\\uc0\\u233{}pertoire Internationale des Sources Musicales, \\uc0\\u8222{}Bach, Johann Sebastian (1685\\uc0\\u8211{}1750), Was mir behagt ist nur die muntre Jagd\\uc0\\u8220{}, in: {\\i{}RISM Katalog}, online: https://opac.rism.info/search?id=467004203&amp;View=rism (abgerufen am 31. Januar 2020).","plainCitation":"Répertoire Internationale des Sources Musicales, „Bach, Johann Sebastian (1685–1750), Was mir behagt ist nur die muntre Jagd“, in: RISM Katalog, online: https://opac.rism.info/search?id=467004203&amp;View=rism (abgerufen am 31. Januar 2020).","noteIndex":34},"citationItems":[{"id":124,"uris":["http://zotero.org/users/6399733/items/8STPG6DV"],"uri":["http://zotero.org/users/6399733/items/8STPG6DV"],"itemData":{"id":124,"type":"webpage","container-title":"RISM Katalog","title":"Bach, Johann Sebastian (1685–1750), Was mir behagt ist nur die muntre Jagd","URL":"https://opac.rism.info/search?id=467004203&amp;View=rism","author":[{"family":"Répertoire Internationale des Sources Musicales","given":""}],"accessed":{"date-parts":[["2020",1,31]]}}}],"schema":"https://github.com/citation-style-language/schema/raw/master/csl-citation.json"} </w:instrText>
      </w:r>
      <w:r>
        <w:rPr>
          <w:sz w:val="20"/>
          <w:szCs w:val="20"/>
          <w:highlight w:val="yellow"/>
          <w:lang w:val="de-DE"/>
        </w:rPr>
        <w:fldChar w:fldCharType="separate"/>
      </w:r>
      <w:proofErr w:type="spellStart"/>
      <w:r w:rsidRPr="001F2D45">
        <w:rPr>
          <w:rFonts w:ascii="Cambria" w:cs="Times New Roman"/>
          <w:sz w:val="20"/>
        </w:rPr>
        <w:t>Répertoire</w:t>
      </w:r>
      <w:proofErr w:type="spellEnd"/>
      <w:r w:rsidRPr="001F2D45">
        <w:rPr>
          <w:rFonts w:ascii="Cambria" w:cs="Times New Roman"/>
          <w:sz w:val="20"/>
        </w:rPr>
        <w:t xml:space="preserve"> </w:t>
      </w:r>
      <w:proofErr w:type="spellStart"/>
      <w:r w:rsidRPr="001F2D45">
        <w:rPr>
          <w:rFonts w:ascii="Cambria" w:cs="Times New Roman"/>
          <w:sz w:val="20"/>
        </w:rPr>
        <w:t>Internationale</w:t>
      </w:r>
      <w:proofErr w:type="spellEnd"/>
      <w:r w:rsidRPr="001F2D45">
        <w:rPr>
          <w:rFonts w:ascii="Cambria" w:cs="Times New Roman"/>
          <w:sz w:val="20"/>
        </w:rPr>
        <w:t xml:space="preserve"> des Sources Musicales, „Bach, Johann Sebastian (1685–1750), Was mir </w:t>
      </w:r>
      <w:proofErr w:type="spellStart"/>
      <w:r w:rsidRPr="001F2D45">
        <w:rPr>
          <w:rFonts w:ascii="Cambria" w:cs="Times New Roman"/>
          <w:sz w:val="20"/>
        </w:rPr>
        <w:t>behagt</w:t>
      </w:r>
      <w:proofErr w:type="spellEnd"/>
      <w:r w:rsidRPr="001F2D45">
        <w:rPr>
          <w:rFonts w:ascii="Cambria" w:cs="Times New Roman"/>
          <w:sz w:val="20"/>
        </w:rPr>
        <w:t xml:space="preserve"> </w:t>
      </w:r>
      <w:proofErr w:type="spellStart"/>
      <w:r w:rsidRPr="001F2D45">
        <w:rPr>
          <w:rFonts w:ascii="Cambria" w:cs="Times New Roman"/>
          <w:sz w:val="20"/>
        </w:rPr>
        <w:t>ist</w:t>
      </w:r>
      <w:proofErr w:type="spellEnd"/>
      <w:r w:rsidRPr="001F2D45">
        <w:rPr>
          <w:rFonts w:ascii="Cambria" w:cs="Times New Roman"/>
          <w:sz w:val="20"/>
        </w:rPr>
        <w:t xml:space="preserve"> </w:t>
      </w:r>
      <w:proofErr w:type="spellStart"/>
      <w:r w:rsidRPr="001F2D45">
        <w:rPr>
          <w:rFonts w:ascii="Cambria" w:cs="Times New Roman"/>
          <w:sz w:val="20"/>
        </w:rPr>
        <w:t>nur</w:t>
      </w:r>
      <w:proofErr w:type="spellEnd"/>
      <w:r w:rsidRPr="001F2D45">
        <w:rPr>
          <w:rFonts w:ascii="Cambria" w:cs="Times New Roman"/>
          <w:sz w:val="20"/>
        </w:rPr>
        <w:t xml:space="preserve"> die </w:t>
      </w:r>
      <w:proofErr w:type="spellStart"/>
      <w:r w:rsidRPr="001F2D45">
        <w:rPr>
          <w:rFonts w:ascii="Cambria" w:cs="Times New Roman"/>
          <w:sz w:val="20"/>
        </w:rPr>
        <w:t>muntre</w:t>
      </w:r>
      <w:proofErr w:type="spellEnd"/>
      <w:r w:rsidRPr="001F2D45">
        <w:rPr>
          <w:rFonts w:ascii="Cambria" w:cs="Times New Roman"/>
          <w:sz w:val="20"/>
        </w:rPr>
        <w:t xml:space="preserve"> </w:t>
      </w:r>
      <w:proofErr w:type="spellStart"/>
      <w:proofErr w:type="gramStart"/>
      <w:r w:rsidRPr="001F2D45">
        <w:rPr>
          <w:rFonts w:ascii="Cambria" w:cs="Times New Roman"/>
          <w:sz w:val="20"/>
        </w:rPr>
        <w:t>Jagd</w:t>
      </w:r>
      <w:proofErr w:type="spellEnd"/>
      <w:r w:rsidRPr="001F2D45">
        <w:rPr>
          <w:rFonts w:ascii="Cambria" w:cs="Times New Roman"/>
          <w:sz w:val="20"/>
        </w:rPr>
        <w:t>“</w:t>
      </w:r>
      <w:proofErr w:type="gramEnd"/>
      <w:r w:rsidRPr="001F2D45">
        <w:rPr>
          <w:rFonts w:ascii="Cambria" w:cs="Times New Roman"/>
          <w:sz w:val="20"/>
        </w:rPr>
        <w:t xml:space="preserve">, in: </w:t>
      </w:r>
      <w:r w:rsidRPr="001F2D45">
        <w:rPr>
          <w:rFonts w:ascii="Cambria" w:cs="Times New Roman"/>
          <w:i/>
          <w:iCs/>
          <w:sz w:val="20"/>
        </w:rPr>
        <w:t xml:space="preserve">RISM </w:t>
      </w:r>
      <w:proofErr w:type="spellStart"/>
      <w:r w:rsidRPr="001F2D45">
        <w:rPr>
          <w:rFonts w:ascii="Cambria" w:cs="Times New Roman"/>
          <w:i/>
          <w:iCs/>
          <w:sz w:val="20"/>
        </w:rPr>
        <w:t>Katalog</w:t>
      </w:r>
      <w:proofErr w:type="spellEnd"/>
      <w:r w:rsidRPr="001F2D45">
        <w:rPr>
          <w:rFonts w:ascii="Cambria" w:cs="Times New Roman"/>
          <w:sz w:val="20"/>
        </w:rPr>
        <w:t>, online: https://opac.rism.info/search?id=467004203&amp;View=rism (</w:t>
      </w:r>
      <w:proofErr w:type="spellStart"/>
      <w:r w:rsidRPr="001F2D45">
        <w:rPr>
          <w:rFonts w:ascii="Cambria" w:cs="Times New Roman"/>
          <w:sz w:val="20"/>
        </w:rPr>
        <w:t>abgerufen</w:t>
      </w:r>
      <w:proofErr w:type="spellEnd"/>
      <w:r w:rsidRPr="001F2D45">
        <w:rPr>
          <w:rFonts w:ascii="Cambria" w:cs="Times New Roman"/>
          <w:sz w:val="20"/>
        </w:rPr>
        <w:t xml:space="preserve"> am 31. </w:t>
      </w:r>
      <w:proofErr w:type="spellStart"/>
      <w:r w:rsidRPr="001F2D45">
        <w:rPr>
          <w:rFonts w:ascii="Cambria" w:cs="Times New Roman"/>
          <w:sz w:val="20"/>
        </w:rPr>
        <w:t>Januar</w:t>
      </w:r>
      <w:proofErr w:type="spellEnd"/>
      <w:r w:rsidRPr="001F2D45">
        <w:rPr>
          <w:rFonts w:ascii="Cambria" w:cs="Times New Roman"/>
          <w:sz w:val="20"/>
        </w:rPr>
        <w:t xml:space="preserve"> 2020).</w:t>
      </w:r>
      <w:r>
        <w:rPr>
          <w:sz w:val="20"/>
          <w:szCs w:val="20"/>
          <w:highlight w:val="yellow"/>
          <w:lang w:val="de-DE"/>
        </w:rPr>
        <w:fldChar w:fldCharType="end"/>
      </w:r>
    </w:p>
  </w:footnote>
  <w:footnote w:id="35">
    <w:p w14:paraId="69ACAF37" w14:textId="0B1FCAD3"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{"citationID":"nbk3LyW0","properties":{"formattedCitation":"Network Development and MARC Standards Office (Hrsg.), \\uc0\\u8222{}245 \\uc0\\u8211{} Title Statement\\uc0\\u8220{}, in: {\\i{}MARC 21 Format for Bibliographic Data}, online: https://www.loc.gov/marc/bibliographic/bd245.html (abgerufen am 31. Januar 2020).","plainCitation":"Network Development and MARC Standards Office (Hrsg.), „245 – Title Statement“, in: MARC 21 Format for Bibliographic Data, online: https://www.loc.gov/marc/bibliographic/bd245.html (abgerufen am 31. Januar 2020).","noteIndex":35},"citationItems":[{"id":132,"uris":["http://zotero.org/users/6399733/items/FZDENULN"],"uri":["http://zotero.org/users/6399733/items/FZDENULN"],"itemData":{"id":132,"type":"webpage","container-title":"MARC 21 Format for Bibliographic Data","title":"245 – Title Statement","URL":"https://www.loc.gov/marc/bibliographic/bd245.html","author":[{"family":"Network Development and MARC Standards Office (Hrsg.)","given":""}],"accessed":{"date-parts":[["2020",1,31]]}}}],"schema":"https://github.com/citation-style-language/schema/raw/master/csl-citation.json"} </w:instrText>
      </w:r>
      <w:r>
        <w:rPr>
          <w:sz w:val="20"/>
          <w:szCs w:val="20"/>
          <w:highlight w:val="yellow"/>
          <w:lang w:val="de-DE"/>
        </w:rPr>
        <w:fldChar w:fldCharType="separate"/>
      </w:r>
      <w:r w:rsidRPr="001F2D45">
        <w:rPr>
          <w:rFonts w:ascii="Cambria" w:cs="Times New Roman"/>
          <w:sz w:val="20"/>
        </w:rPr>
        <w:t>Network Development and MARC Standards Office (</w:t>
      </w:r>
      <w:proofErr w:type="spellStart"/>
      <w:r w:rsidRPr="001F2D45">
        <w:rPr>
          <w:rFonts w:ascii="Cambria" w:cs="Times New Roman"/>
          <w:sz w:val="20"/>
        </w:rPr>
        <w:t>Hrsg</w:t>
      </w:r>
      <w:proofErr w:type="spellEnd"/>
      <w:r w:rsidRPr="001F2D45">
        <w:rPr>
          <w:rFonts w:ascii="Cambria" w:cs="Times New Roman"/>
          <w:sz w:val="20"/>
        </w:rPr>
        <w:t xml:space="preserve">.), „245 – Title </w:t>
      </w:r>
      <w:proofErr w:type="gramStart"/>
      <w:r w:rsidRPr="001F2D45">
        <w:rPr>
          <w:rFonts w:ascii="Cambria" w:cs="Times New Roman"/>
          <w:sz w:val="20"/>
        </w:rPr>
        <w:t>Statement“</w:t>
      </w:r>
      <w:proofErr w:type="gramEnd"/>
      <w:r w:rsidRPr="001F2D45">
        <w:rPr>
          <w:rFonts w:ascii="Cambria" w:cs="Times New Roman"/>
          <w:sz w:val="20"/>
        </w:rPr>
        <w:t xml:space="preserve">, in: </w:t>
      </w:r>
      <w:r w:rsidRPr="001F2D45">
        <w:rPr>
          <w:rFonts w:ascii="Cambria" w:cs="Times New Roman"/>
          <w:i/>
          <w:iCs/>
          <w:sz w:val="20"/>
        </w:rPr>
        <w:t>MARC 21 Format for Bibliographic Data</w:t>
      </w:r>
      <w:r w:rsidRPr="001F2D45">
        <w:rPr>
          <w:rFonts w:ascii="Cambria" w:cs="Times New Roman"/>
          <w:sz w:val="20"/>
        </w:rPr>
        <w:t>, online: https://www.loc.gov/marc/bibliographic/bd245.html (</w:t>
      </w:r>
      <w:proofErr w:type="spellStart"/>
      <w:r w:rsidRPr="001F2D45">
        <w:rPr>
          <w:rFonts w:ascii="Cambria" w:cs="Times New Roman"/>
          <w:sz w:val="20"/>
        </w:rPr>
        <w:t>abgerufen</w:t>
      </w:r>
      <w:proofErr w:type="spellEnd"/>
      <w:r w:rsidRPr="001F2D45">
        <w:rPr>
          <w:rFonts w:ascii="Cambria" w:cs="Times New Roman"/>
          <w:sz w:val="20"/>
        </w:rPr>
        <w:t xml:space="preserve"> am 31. </w:t>
      </w:r>
      <w:proofErr w:type="spellStart"/>
      <w:r w:rsidRPr="001F2D45">
        <w:rPr>
          <w:rFonts w:ascii="Cambria" w:cs="Times New Roman"/>
          <w:sz w:val="20"/>
        </w:rPr>
        <w:t>Januar</w:t>
      </w:r>
      <w:proofErr w:type="spellEnd"/>
      <w:r w:rsidRPr="001F2D45">
        <w:rPr>
          <w:rFonts w:ascii="Cambria" w:cs="Times New Roman"/>
          <w:sz w:val="20"/>
        </w:rPr>
        <w:t xml:space="preserve"> 2020).</w:t>
      </w:r>
      <w:r>
        <w:rPr>
          <w:sz w:val="20"/>
          <w:szCs w:val="20"/>
          <w:highlight w:val="yellow"/>
          <w:lang w:val="de-DE"/>
        </w:rPr>
        <w:fldChar w:fldCharType="end"/>
      </w:r>
    </w:p>
  </w:footnote>
  <w:footnote w:id="36">
    <w:p w14:paraId="5159A854" w14:textId="0C2DBC4F" w:rsidR="0075568C" w:rsidRPr="001F2D45" w:rsidRDefault="0075568C">
      <w:pPr>
        <w:pStyle w:val="Funotentext"/>
        <w:rPr>
          <w:sz w:val="20"/>
          <w:szCs w:val="20"/>
          <w:highlight w:val="yellow"/>
          <w:lang w:val="de-DE"/>
        </w:rPr>
      </w:pPr>
      <w:r w:rsidRPr="001F2D45">
        <w:rPr>
          <w:rStyle w:val="Funotenzeichen"/>
          <w:sz w:val="20"/>
          <w:szCs w:val="20"/>
          <w:highlight w:val="yellow"/>
        </w:rPr>
        <w:footnoteRef/>
      </w:r>
      <w:r w:rsidRPr="001F2D45">
        <w:rPr>
          <w:sz w:val="20"/>
          <w:szCs w:val="20"/>
          <w:highlight w:val="yellow"/>
          <w:lang w:val="de-DE"/>
        </w:rPr>
        <w:t xml:space="preserve"> </w:t>
      </w:r>
      <w:r w:rsidRPr="001F2D45">
        <w:rPr>
          <w:sz w:val="20"/>
          <w:szCs w:val="20"/>
          <w:highlight w:val="yellow"/>
          <w:lang w:val="de-DE"/>
        </w:rPr>
        <w:fldChar w:fldCharType="begin"/>
      </w:r>
      <w:r>
        <w:rPr>
          <w:sz w:val="20"/>
          <w:szCs w:val="20"/>
          <w:highlight w:val="yellow"/>
          <w:lang w:val="de-DE"/>
        </w:rPr>
        <w:instrText xml:space="preserve"> ADDIN ZOTERO_ITEM CSL_CITATION {"citationID":"Mb81uGY0","properties":{"formattedCitation":"R\\uc0\\u233{}pertoire Internationale des Sources Musicales: \\uc0\\u8222{}Bach, Johann Sebastian (1685\\uc0\\u8211{}1750), Was mir behagt ist nur die muntre Jagd\\uc0\\u8220{}.","plainCitation":"Répertoire Internationale des Sources Musicales: „Bach, Johann Sebastian (1685–1750), Was mir behagt ist nur die muntre Jagd“.","noteIndex":36},"citationItems":[{"id":124,"uris":["http://zotero.org/users/6399733/items/8STPG6DV"],"uri":["http://zotero.org/users/6399733/items/8STPG6DV"],"itemData":{"id":124,"type":"webpage","container-title":"RISM Katalog","title":"Bach, Johann Sebastian (1685–1750), Was mir behagt ist nur die muntre Jagd","URL":"https://opac.rism.info/search?id=467004203&amp;View=rism","author":[{"family":"Répertoire Internationale des Sources Musicales","given":""}],"accessed":{"date-parts":[["2020",1,31]]}}}],"schema":"https://github.com/citation-style-language/schema/raw/master/csl-citation.json"} </w:instrText>
      </w:r>
      <w:r w:rsidRPr="001F2D45">
        <w:rPr>
          <w:sz w:val="20"/>
          <w:szCs w:val="20"/>
          <w:highlight w:val="yellow"/>
          <w:lang w:val="de-DE"/>
        </w:rPr>
        <w:fldChar w:fldCharType="separate"/>
      </w:r>
      <w:proofErr w:type="spellStart"/>
      <w:r w:rsidRPr="001F2D45">
        <w:rPr>
          <w:rFonts w:ascii="Cambria" w:cs="Times New Roman"/>
          <w:sz w:val="20"/>
          <w:szCs w:val="20"/>
        </w:rPr>
        <w:t>Répertoire</w:t>
      </w:r>
      <w:proofErr w:type="spellEnd"/>
      <w:r w:rsidRPr="001F2D45">
        <w:rPr>
          <w:rFonts w:ascii="Cambria" w:cs="Times New Roman"/>
          <w:sz w:val="20"/>
          <w:szCs w:val="20"/>
        </w:rPr>
        <w:t xml:space="preserve"> </w:t>
      </w:r>
      <w:proofErr w:type="spellStart"/>
      <w:r w:rsidRPr="001F2D45">
        <w:rPr>
          <w:rFonts w:ascii="Cambria" w:cs="Times New Roman"/>
          <w:sz w:val="20"/>
          <w:szCs w:val="20"/>
        </w:rPr>
        <w:t>Internationale</w:t>
      </w:r>
      <w:proofErr w:type="spellEnd"/>
      <w:r w:rsidRPr="001F2D45">
        <w:rPr>
          <w:rFonts w:ascii="Cambria" w:cs="Times New Roman"/>
          <w:sz w:val="20"/>
          <w:szCs w:val="20"/>
        </w:rPr>
        <w:t xml:space="preserve"> des Sources Musicales: „Bach, Johann Sebastian (1685–1750), Was mir </w:t>
      </w:r>
      <w:proofErr w:type="spellStart"/>
      <w:r w:rsidRPr="001F2D45">
        <w:rPr>
          <w:rFonts w:ascii="Cambria" w:cs="Times New Roman"/>
          <w:sz w:val="20"/>
          <w:szCs w:val="20"/>
        </w:rPr>
        <w:t>behagt</w:t>
      </w:r>
      <w:proofErr w:type="spellEnd"/>
      <w:r w:rsidRPr="001F2D45">
        <w:rPr>
          <w:rFonts w:ascii="Cambria" w:cs="Times New Roman"/>
          <w:sz w:val="20"/>
          <w:szCs w:val="20"/>
        </w:rPr>
        <w:t xml:space="preserve"> </w:t>
      </w:r>
      <w:proofErr w:type="spellStart"/>
      <w:r w:rsidRPr="001F2D45">
        <w:rPr>
          <w:rFonts w:ascii="Cambria" w:cs="Times New Roman"/>
          <w:sz w:val="20"/>
          <w:szCs w:val="20"/>
        </w:rPr>
        <w:t>ist</w:t>
      </w:r>
      <w:proofErr w:type="spellEnd"/>
      <w:r w:rsidRPr="001F2D45">
        <w:rPr>
          <w:rFonts w:ascii="Cambria" w:cs="Times New Roman"/>
          <w:sz w:val="20"/>
          <w:szCs w:val="20"/>
        </w:rPr>
        <w:t xml:space="preserve"> </w:t>
      </w:r>
      <w:proofErr w:type="spellStart"/>
      <w:r w:rsidRPr="001F2D45">
        <w:rPr>
          <w:rFonts w:ascii="Cambria" w:cs="Times New Roman"/>
          <w:sz w:val="20"/>
          <w:szCs w:val="20"/>
        </w:rPr>
        <w:t>nur</w:t>
      </w:r>
      <w:proofErr w:type="spellEnd"/>
      <w:r w:rsidRPr="001F2D45">
        <w:rPr>
          <w:rFonts w:ascii="Cambria" w:cs="Times New Roman"/>
          <w:sz w:val="20"/>
          <w:szCs w:val="20"/>
        </w:rPr>
        <w:t xml:space="preserve"> die </w:t>
      </w:r>
      <w:proofErr w:type="spellStart"/>
      <w:r w:rsidRPr="001F2D45">
        <w:rPr>
          <w:rFonts w:ascii="Cambria" w:cs="Times New Roman"/>
          <w:sz w:val="20"/>
          <w:szCs w:val="20"/>
        </w:rPr>
        <w:t>muntre</w:t>
      </w:r>
      <w:proofErr w:type="spellEnd"/>
      <w:r w:rsidRPr="001F2D45">
        <w:rPr>
          <w:rFonts w:ascii="Cambria" w:cs="Times New Roman"/>
          <w:sz w:val="20"/>
          <w:szCs w:val="20"/>
        </w:rPr>
        <w:t xml:space="preserve"> </w:t>
      </w:r>
      <w:proofErr w:type="spellStart"/>
      <w:proofErr w:type="gramStart"/>
      <w:r w:rsidRPr="001F2D45">
        <w:rPr>
          <w:rFonts w:ascii="Cambria" w:cs="Times New Roman"/>
          <w:sz w:val="20"/>
          <w:szCs w:val="20"/>
        </w:rPr>
        <w:t>Jagd</w:t>
      </w:r>
      <w:proofErr w:type="spellEnd"/>
      <w:r w:rsidRPr="001F2D45">
        <w:rPr>
          <w:rFonts w:ascii="Cambria" w:cs="Times New Roman"/>
          <w:sz w:val="20"/>
          <w:szCs w:val="20"/>
        </w:rPr>
        <w:t>“</w:t>
      </w:r>
      <w:proofErr w:type="gramEnd"/>
      <w:r w:rsidRPr="001F2D45">
        <w:rPr>
          <w:rFonts w:ascii="Cambria" w:cs="Times New Roman"/>
          <w:sz w:val="20"/>
          <w:szCs w:val="20"/>
        </w:rPr>
        <w:t>.</w:t>
      </w:r>
      <w:r w:rsidRPr="001F2D45">
        <w:rPr>
          <w:sz w:val="20"/>
          <w:szCs w:val="20"/>
          <w:highlight w:val="yellow"/>
          <w:lang w:val="de-DE"/>
        </w:rPr>
        <w:fldChar w:fldCharType="end"/>
      </w:r>
    </w:p>
  </w:footnote>
  <w:footnote w:id="37">
    <w:p w14:paraId="20CAC0ED" w14:textId="0945AE93" w:rsidR="0075568C" w:rsidRPr="001F2D45" w:rsidRDefault="0075568C" w:rsidP="007E7811">
      <w:pPr>
        <w:pStyle w:val="Funotentext"/>
        <w:rPr>
          <w:sz w:val="20"/>
          <w:szCs w:val="20"/>
          <w:highlight w:val="yellow"/>
          <w:lang w:val="de-DE"/>
        </w:rPr>
      </w:pPr>
      <w:r w:rsidRPr="001F2D45">
        <w:rPr>
          <w:rStyle w:val="Funotenzeichen"/>
          <w:sz w:val="20"/>
          <w:szCs w:val="20"/>
          <w:highlight w:val="yellow"/>
        </w:rPr>
        <w:footnoteRef/>
      </w:r>
      <w:r w:rsidRPr="001F2D45">
        <w:rPr>
          <w:sz w:val="20"/>
          <w:szCs w:val="20"/>
          <w:highlight w:val="yellow"/>
          <w:lang w:val="de-DE"/>
        </w:rPr>
        <w:t xml:space="preserve"> </w:t>
      </w:r>
      <w:r w:rsidRPr="001F2D45">
        <w:rPr>
          <w:sz w:val="20"/>
          <w:szCs w:val="20"/>
          <w:highlight w:val="yellow"/>
          <w:lang w:val="de-DE"/>
        </w:rPr>
        <w:fldChar w:fldCharType="begin"/>
      </w:r>
      <w:r>
        <w:rPr>
          <w:sz w:val="20"/>
          <w:szCs w:val="20"/>
          <w:highlight w:val="yellow"/>
          <w:lang w:val="de-DE"/>
        </w:rPr>
        <w:instrText xml:space="preserve"> ADDIN ZOTERO_ITEM CSL_CITATION {"citationID":"eN2a6os7","properties":{"formattedCitation":"Network Development and MARC Standards Office (Hrsg.), \\uc0\\u8222{}59X \\uc0\\u8211{} Local Notes (R)\\uc0\\u8220{}, in: {\\i{}MARC 21 Format for Bibliographic Data}, online: https://www.loc.gov/marc/bibliographic/bd59x.html (abgerufen am 31. Januar 2020).","plainCitation":"Network Development and MARC Standards Office (Hrsg.), „59X – Local Notes (R)“, in: MARC 21 Format for Bibliographic Data, online: https://www.loc.gov/marc/bibliographic/bd59x.html (abgerufen am 31. Januar 2020).","noteIndex":37},"citationItems":[{"id":130,"uris":["http://zotero.org/users/6399733/items/BLIGFGGV"],"uri":["http://zotero.org/users/6399733/items/BLIGFGGV"],"itemData":{"id":130,"type":"webpage","container-title":"MARC 21 Format for Bibliographic Data","title":"59X – Local Notes (R)","URL":"https://www.loc.gov/marc/bibliographic/bd59x.html","author":[{"family":"Network Development and MARC Standards Office (Hrsg.)","given":""}],"accessed":{"date-parts":[["2020",1,31]]}}}],"schema":"https://github.com/citation-style-language/schema/raw/master/csl-citation.json"} </w:instrText>
      </w:r>
      <w:r w:rsidRPr="001F2D45">
        <w:rPr>
          <w:sz w:val="20"/>
          <w:szCs w:val="20"/>
          <w:highlight w:val="yellow"/>
          <w:lang w:val="de-DE"/>
        </w:rPr>
        <w:fldChar w:fldCharType="separate"/>
      </w:r>
      <w:r w:rsidRPr="001F2D45">
        <w:rPr>
          <w:rFonts w:ascii="Cambria" w:cs="Times New Roman"/>
          <w:sz w:val="20"/>
          <w:szCs w:val="20"/>
        </w:rPr>
        <w:t>Network Development and MARC Standards Office (</w:t>
      </w:r>
      <w:proofErr w:type="spellStart"/>
      <w:r w:rsidRPr="001F2D45">
        <w:rPr>
          <w:rFonts w:ascii="Cambria" w:cs="Times New Roman"/>
          <w:sz w:val="20"/>
          <w:szCs w:val="20"/>
        </w:rPr>
        <w:t>Hrsg</w:t>
      </w:r>
      <w:proofErr w:type="spellEnd"/>
      <w:r w:rsidRPr="001F2D45">
        <w:rPr>
          <w:rFonts w:ascii="Cambria" w:cs="Times New Roman"/>
          <w:sz w:val="20"/>
          <w:szCs w:val="20"/>
        </w:rPr>
        <w:t>.), „59X – Local Notes (R</w:t>
      </w:r>
      <w:proofErr w:type="gramStart"/>
      <w:r w:rsidRPr="001F2D45">
        <w:rPr>
          <w:rFonts w:ascii="Cambria" w:cs="Times New Roman"/>
          <w:sz w:val="20"/>
          <w:szCs w:val="20"/>
        </w:rPr>
        <w:t>)“</w:t>
      </w:r>
      <w:proofErr w:type="gramEnd"/>
      <w:r w:rsidRPr="001F2D45">
        <w:rPr>
          <w:rFonts w:ascii="Cambria" w:cs="Times New Roman"/>
          <w:sz w:val="20"/>
          <w:szCs w:val="20"/>
        </w:rPr>
        <w:t xml:space="preserve">, in: </w:t>
      </w:r>
      <w:r w:rsidRPr="001F2D45">
        <w:rPr>
          <w:rFonts w:ascii="Cambria" w:cs="Times New Roman"/>
          <w:i/>
          <w:iCs/>
          <w:sz w:val="20"/>
          <w:szCs w:val="20"/>
        </w:rPr>
        <w:t>MARC 21 Format for Bibliographic Data</w:t>
      </w:r>
      <w:r w:rsidRPr="001F2D45">
        <w:rPr>
          <w:rFonts w:ascii="Cambria" w:cs="Times New Roman"/>
          <w:sz w:val="20"/>
          <w:szCs w:val="20"/>
        </w:rPr>
        <w:t>, online: https://www.loc.gov/marc/bibliographic/bd59x.html (</w:t>
      </w:r>
      <w:proofErr w:type="spellStart"/>
      <w:r w:rsidRPr="001F2D45">
        <w:rPr>
          <w:rFonts w:ascii="Cambria" w:cs="Times New Roman"/>
          <w:sz w:val="20"/>
          <w:szCs w:val="20"/>
        </w:rPr>
        <w:t>abgerufen</w:t>
      </w:r>
      <w:proofErr w:type="spellEnd"/>
      <w:r w:rsidRPr="001F2D45">
        <w:rPr>
          <w:rFonts w:ascii="Cambria" w:cs="Times New Roman"/>
          <w:sz w:val="20"/>
          <w:szCs w:val="20"/>
        </w:rPr>
        <w:t xml:space="preserve"> am 31. </w:t>
      </w:r>
      <w:proofErr w:type="spellStart"/>
      <w:r w:rsidRPr="001F2D45">
        <w:rPr>
          <w:rFonts w:ascii="Cambria" w:cs="Times New Roman"/>
          <w:sz w:val="20"/>
          <w:szCs w:val="20"/>
        </w:rPr>
        <w:t>Januar</w:t>
      </w:r>
      <w:proofErr w:type="spellEnd"/>
      <w:r w:rsidRPr="001F2D45">
        <w:rPr>
          <w:rFonts w:ascii="Cambria" w:cs="Times New Roman"/>
          <w:sz w:val="20"/>
          <w:szCs w:val="20"/>
        </w:rPr>
        <w:t xml:space="preserve"> 2020).</w:t>
      </w:r>
      <w:r w:rsidRPr="001F2D45">
        <w:rPr>
          <w:sz w:val="20"/>
          <w:szCs w:val="20"/>
          <w:highlight w:val="yellow"/>
          <w:lang w:val="de-DE"/>
        </w:rPr>
        <w:fldChar w:fldCharType="end"/>
      </w:r>
    </w:p>
  </w:footnote>
  <w:footnote w:id="38">
    <w:p w14:paraId="1D5805D0" w14:textId="66B218F0" w:rsidR="0075568C" w:rsidRPr="00B17240" w:rsidRDefault="0075568C" w:rsidP="007E7811">
      <w:pPr>
        <w:pStyle w:val="Funotentext"/>
        <w:rPr>
          <w:sz w:val="20"/>
          <w:szCs w:val="20"/>
          <w:lang w:val="de-DE"/>
        </w:rPr>
      </w:pPr>
      <w:r w:rsidRPr="007D446A">
        <w:rPr>
          <w:rStyle w:val="Funotenzeichen"/>
        </w:rPr>
        <w:footnoteRef/>
      </w:r>
      <w:r w:rsidRPr="00B17240">
        <w:rPr>
          <w:sz w:val="20"/>
          <w:szCs w:val="20"/>
          <w:lang w:val="de-DE"/>
        </w:rPr>
        <w:t xml:space="preserve"> RISM hält im Netz eine Liste der verwendeten Abkürzungen und Bezeichnungen vor: </w:t>
      </w:r>
      <w:r w:rsidRPr="00B17240">
        <w:rPr>
          <w:sz w:val="20"/>
          <w:szCs w:val="20"/>
          <w:lang w:val="de-DE"/>
        </w:rPr>
        <w:fldChar w:fldCharType="begin"/>
      </w:r>
      <w:r>
        <w:rPr>
          <w:sz w:val="20"/>
          <w:szCs w:val="20"/>
          <w:lang w:val="de-DE"/>
        </w:rPr>
        <w:instrText xml:space="preserve"> ADDIN ZOTERO_ITEM CSL_CITATION {"citationID":"erAworzC","properties":{"formattedCitation":"R\\uc0\\u233{}pertoire Internationale des Sources Musicales, \\uc0\\u8222{}Hilfe. Anleitungen und Tutorials\\uc0\\u8220{}, in: {\\i{}RISM Katalog}, online: https://opac.rism.info/de/hauptmenu/kachelmenu/hilfe#c52 (abgerufen am 31. Juli 2020).","plainCitation":"Répertoire Internationale des Sources Musicales, „Hilfe. Anleitungen und Tutorials“, in: RISM Katalog, online: https://opac.rism.info/de/hauptmenu/kachelmenu/hilfe#c52 (abgerufen am 31. Juli 2020).","noteIndex":38},"citationItems":[{"id":630,"uris":["http://zotero.org/users/6399733/items/MTH2QBAY"],"uri":["http://zotero.org/users/6399733/items/MTH2QBAY"],"itemData":{"id":630,"type":"webpage","container-title":"RISM Katalog","title":"Hilfe. Anleitungen und Tutorials","URL":"https://opac.rism.info/de/hauptmenu/kachelmenu/hilfe#c52","author":[{"family":"Répertoire Internationale des Sources Musicales","given":""}],"accessed":{"date-parts":[["2020",7,31]]}}}],"schema":"https://github.com/citation-style-language/schema/raw/master/csl-citation.json"} </w:instrText>
      </w:r>
      <w:r w:rsidRPr="00B17240">
        <w:rPr>
          <w:sz w:val="20"/>
          <w:szCs w:val="20"/>
          <w:lang w:val="de-DE"/>
        </w:rPr>
        <w:fldChar w:fldCharType="separate"/>
      </w:r>
      <w:proofErr w:type="spellStart"/>
      <w:r w:rsidRPr="001F2D45">
        <w:rPr>
          <w:rFonts w:ascii="Cambria" w:cs="Times New Roman"/>
          <w:sz w:val="20"/>
        </w:rPr>
        <w:t>Répertoire</w:t>
      </w:r>
      <w:proofErr w:type="spellEnd"/>
      <w:r w:rsidRPr="001F2D45">
        <w:rPr>
          <w:rFonts w:ascii="Cambria" w:cs="Times New Roman"/>
          <w:sz w:val="20"/>
        </w:rPr>
        <w:t xml:space="preserve"> </w:t>
      </w:r>
      <w:proofErr w:type="spellStart"/>
      <w:r w:rsidRPr="001F2D45">
        <w:rPr>
          <w:rFonts w:ascii="Cambria" w:cs="Times New Roman"/>
          <w:sz w:val="20"/>
        </w:rPr>
        <w:t>Internationale</w:t>
      </w:r>
      <w:proofErr w:type="spellEnd"/>
      <w:r w:rsidRPr="001F2D45">
        <w:rPr>
          <w:rFonts w:ascii="Cambria" w:cs="Times New Roman"/>
          <w:sz w:val="20"/>
        </w:rPr>
        <w:t xml:space="preserve"> des Sources Musicales, „</w:t>
      </w:r>
      <w:proofErr w:type="spellStart"/>
      <w:r w:rsidRPr="001F2D45">
        <w:rPr>
          <w:rFonts w:ascii="Cambria" w:cs="Times New Roman"/>
          <w:sz w:val="20"/>
        </w:rPr>
        <w:t>Hilfe</w:t>
      </w:r>
      <w:proofErr w:type="spellEnd"/>
      <w:r w:rsidRPr="001F2D45">
        <w:rPr>
          <w:rFonts w:ascii="Cambria" w:cs="Times New Roman"/>
          <w:sz w:val="20"/>
        </w:rPr>
        <w:t xml:space="preserve">. </w:t>
      </w:r>
      <w:proofErr w:type="spellStart"/>
      <w:r w:rsidRPr="001F2D45">
        <w:rPr>
          <w:rFonts w:ascii="Cambria" w:cs="Times New Roman"/>
          <w:sz w:val="20"/>
        </w:rPr>
        <w:t>Anleitungen</w:t>
      </w:r>
      <w:proofErr w:type="spellEnd"/>
      <w:r w:rsidRPr="001F2D45">
        <w:rPr>
          <w:rFonts w:ascii="Cambria" w:cs="Times New Roman"/>
          <w:sz w:val="20"/>
        </w:rPr>
        <w:t xml:space="preserve"> und </w:t>
      </w:r>
      <w:proofErr w:type="gramStart"/>
      <w:r w:rsidRPr="001F2D45">
        <w:rPr>
          <w:rFonts w:ascii="Cambria" w:cs="Times New Roman"/>
          <w:sz w:val="20"/>
        </w:rPr>
        <w:t>Tutorials“</w:t>
      </w:r>
      <w:proofErr w:type="gramEnd"/>
      <w:r w:rsidRPr="001F2D45">
        <w:rPr>
          <w:rFonts w:ascii="Cambria" w:cs="Times New Roman"/>
          <w:sz w:val="20"/>
        </w:rPr>
        <w:t xml:space="preserve">, in: </w:t>
      </w:r>
      <w:r w:rsidRPr="001F2D45">
        <w:rPr>
          <w:rFonts w:ascii="Cambria" w:cs="Times New Roman"/>
          <w:i/>
          <w:iCs/>
          <w:sz w:val="20"/>
        </w:rPr>
        <w:t xml:space="preserve">RISM </w:t>
      </w:r>
      <w:proofErr w:type="spellStart"/>
      <w:r w:rsidRPr="001F2D45">
        <w:rPr>
          <w:rFonts w:ascii="Cambria" w:cs="Times New Roman"/>
          <w:i/>
          <w:iCs/>
          <w:sz w:val="20"/>
        </w:rPr>
        <w:t>Katalog</w:t>
      </w:r>
      <w:proofErr w:type="spellEnd"/>
      <w:r w:rsidRPr="001F2D45">
        <w:rPr>
          <w:rFonts w:ascii="Cambria" w:cs="Times New Roman"/>
          <w:sz w:val="20"/>
        </w:rPr>
        <w:t>, online: https://opac.rism.info/de/hauptmenu/kachelmenu/hilfe#c52 (</w:t>
      </w:r>
      <w:proofErr w:type="spellStart"/>
      <w:r w:rsidRPr="001F2D45">
        <w:rPr>
          <w:rFonts w:ascii="Cambria" w:cs="Times New Roman"/>
          <w:sz w:val="20"/>
        </w:rPr>
        <w:t>abgerufen</w:t>
      </w:r>
      <w:proofErr w:type="spellEnd"/>
      <w:r w:rsidRPr="001F2D45">
        <w:rPr>
          <w:rFonts w:ascii="Cambria" w:cs="Times New Roman"/>
          <w:sz w:val="20"/>
        </w:rPr>
        <w:t xml:space="preserve"> am 31. </w:t>
      </w:r>
      <w:proofErr w:type="spellStart"/>
      <w:r w:rsidRPr="001F2D45">
        <w:rPr>
          <w:rFonts w:ascii="Cambria" w:cs="Times New Roman"/>
          <w:sz w:val="20"/>
        </w:rPr>
        <w:t>Juli</w:t>
      </w:r>
      <w:proofErr w:type="spellEnd"/>
      <w:r w:rsidRPr="001F2D45">
        <w:rPr>
          <w:rFonts w:ascii="Cambria" w:cs="Times New Roman"/>
          <w:sz w:val="20"/>
        </w:rPr>
        <w:t xml:space="preserve"> 2020).</w:t>
      </w:r>
      <w:r w:rsidRPr="00B17240">
        <w:rPr>
          <w:sz w:val="20"/>
          <w:szCs w:val="20"/>
          <w:lang w:val="de-DE"/>
        </w:rPr>
        <w:fldChar w:fldCharType="end"/>
      </w:r>
      <w:r w:rsidRPr="00B17240">
        <w:rPr>
          <w:sz w:val="20"/>
          <w:szCs w:val="20"/>
          <w:lang w:val="de-DE"/>
        </w:rPr>
        <w:t xml:space="preserve"> Allerdings ist dort der Term </w:t>
      </w:r>
      <w:proofErr w:type="spellStart"/>
      <w:r w:rsidRPr="00B17240">
        <w:rPr>
          <w:i/>
          <w:sz w:val="20"/>
          <w:szCs w:val="20"/>
          <w:lang w:val="de-DE"/>
        </w:rPr>
        <w:t>cor</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nicht verzeichnet. Auf Nachfrage in der RISM-Zentralredaktion stellte sich heraus, dass noch ein zweiter, dort gepflegter interner Thesaurus existiert, in dem jedoch der Term ebenfalls fehlte. Mittlerweile ist er in das interne, jedoch nicht das öffentlich einsehbare Vokabular eingepflegt (Quelle: persönliche Kommunikation).</w:t>
      </w:r>
    </w:p>
  </w:footnote>
  <w:footnote w:id="39">
    <w:p w14:paraId="54E3BB80" w14:textId="77777777" w:rsidR="0075568C" w:rsidRPr="00B17240" w:rsidRDefault="0075568C" w:rsidP="007E7811">
      <w:pPr>
        <w:pStyle w:val="Funotentext"/>
        <w:rPr>
          <w:sz w:val="20"/>
          <w:szCs w:val="20"/>
          <w:lang w:val="de-DE"/>
        </w:rPr>
      </w:pPr>
      <w:r w:rsidRPr="007D446A">
        <w:rPr>
          <w:rStyle w:val="Funotenzeichen"/>
        </w:rPr>
        <w:footnoteRef/>
      </w:r>
      <w:r w:rsidRPr="00B17240">
        <w:rPr>
          <w:sz w:val="20"/>
          <w:szCs w:val="20"/>
          <w:lang w:val="de-DE"/>
        </w:rPr>
        <w:t xml:space="preserve"> Sie sind daher selbstverständlich auch nicht über den RISM SPARQL </w:t>
      </w:r>
      <w:proofErr w:type="spellStart"/>
      <w:r w:rsidRPr="00B17240">
        <w:rPr>
          <w:sz w:val="20"/>
          <w:szCs w:val="20"/>
          <w:lang w:val="de-DE"/>
        </w:rPr>
        <w:t>Endpoint</w:t>
      </w:r>
      <w:proofErr w:type="spellEnd"/>
      <w:r w:rsidRPr="00B17240">
        <w:rPr>
          <w:sz w:val="20"/>
          <w:szCs w:val="20"/>
          <w:lang w:val="de-DE"/>
        </w:rPr>
        <w:t xml:space="preserve"> </w:t>
      </w:r>
      <w:proofErr w:type="spellStart"/>
      <w:r w:rsidRPr="00B17240">
        <w:rPr>
          <w:sz w:val="20"/>
          <w:szCs w:val="20"/>
          <w:lang w:val="de-DE"/>
        </w:rPr>
        <w:t>suchbar</w:t>
      </w:r>
      <w:proofErr w:type="spellEnd"/>
      <w:r w:rsidRPr="00B17240">
        <w:rPr>
          <w:sz w:val="20"/>
          <w:szCs w:val="20"/>
          <w:lang w:val="de-DE"/>
        </w:rPr>
        <w:t>.</w:t>
      </w:r>
    </w:p>
  </w:footnote>
  <w:footnote w:id="40">
    <w:p w14:paraId="3F9D0D85" w14:textId="77777777" w:rsidR="0075568C" w:rsidRPr="007874C8" w:rsidRDefault="0075568C" w:rsidP="007E7811">
      <w:pPr>
        <w:pStyle w:val="Funotentext"/>
        <w:rPr>
          <w:sz w:val="20"/>
          <w:szCs w:val="20"/>
          <w:highlight w:val="yellow"/>
          <w:lang w:val="de-DE"/>
        </w:rPr>
      </w:pPr>
      <w:r w:rsidRPr="007D446A">
        <w:rPr>
          <w:rStyle w:val="Funotenzeichen"/>
        </w:rPr>
        <w:footnoteRef/>
      </w:r>
      <w:r w:rsidRPr="00B17240">
        <w:rPr>
          <w:sz w:val="20"/>
          <w:szCs w:val="20"/>
          <w:lang w:val="de-DE"/>
        </w:rPr>
        <w:t xml:space="preserve"> Es scheint sich hier um einen multilingualen synthetischen Neologismus aus den französischen und italienischen Begriffen </w:t>
      </w:r>
      <w:proofErr w:type="spellStart"/>
      <w:r w:rsidRPr="00B17240">
        <w:rPr>
          <w:i/>
          <w:sz w:val="20"/>
          <w:szCs w:val="20"/>
          <w:lang w:val="de-DE"/>
        </w:rPr>
        <w:t>cor</w:t>
      </w:r>
      <w:proofErr w:type="spellEnd"/>
      <w:r w:rsidRPr="00B17240">
        <w:rPr>
          <w:i/>
          <w:sz w:val="20"/>
          <w:szCs w:val="20"/>
          <w:lang w:val="de-DE"/>
        </w:rPr>
        <w:t xml:space="preserve"> de </w:t>
      </w:r>
      <w:proofErr w:type="spellStart"/>
      <w:r w:rsidRPr="00B17240">
        <w:rPr>
          <w:i/>
          <w:sz w:val="20"/>
          <w:szCs w:val="20"/>
          <w:lang w:val="de-DE"/>
        </w:rPr>
        <w:t>chasse</w:t>
      </w:r>
      <w:proofErr w:type="spellEnd"/>
      <w:r w:rsidRPr="00B17240">
        <w:rPr>
          <w:sz w:val="20"/>
          <w:szCs w:val="20"/>
          <w:lang w:val="de-DE"/>
        </w:rPr>
        <w:t xml:space="preserve"> und </w:t>
      </w:r>
      <w:proofErr w:type="spellStart"/>
      <w:r w:rsidRPr="00B17240">
        <w:rPr>
          <w:i/>
          <w:sz w:val="20"/>
          <w:szCs w:val="20"/>
          <w:lang w:val="de-DE"/>
        </w:rPr>
        <w:t>corno</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zu handeln.</w:t>
      </w:r>
    </w:p>
  </w:footnote>
  <w:footnote w:id="41">
    <w:p w14:paraId="071C7000"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Durchgeführt am 31.01.2020 LINK</w:t>
      </w:r>
    </w:p>
  </w:footnote>
  <w:footnote w:id="42">
    <w:p w14:paraId="69016AD1" w14:textId="77777777" w:rsidR="0075568C" w:rsidRPr="007874C8" w:rsidRDefault="0075568C" w:rsidP="007E7811">
      <w:pPr>
        <w:pStyle w:val="Funotentext"/>
        <w:rPr>
          <w:sz w:val="20"/>
          <w:szCs w:val="20"/>
          <w:highlight w:val="yellow"/>
          <w:lang w:val="de-DE"/>
        </w:rPr>
      </w:pPr>
      <w:r w:rsidRPr="007D446A">
        <w:rPr>
          <w:rStyle w:val="Funotenzeichen"/>
        </w:rPr>
        <w:footnoteRef/>
      </w:r>
      <w:r w:rsidRPr="00B17240">
        <w:rPr>
          <w:sz w:val="20"/>
          <w:szCs w:val="20"/>
          <w:lang w:val="de-DE"/>
        </w:rPr>
        <w:t xml:space="preserve"> Wie bereits erwähnt, ist es nicht Ziel dieser Arbeit, </w:t>
      </w:r>
      <w:proofErr w:type="spellStart"/>
      <w:r w:rsidRPr="00B17240">
        <w:rPr>
          <w:sz w:val="20"/>
          <w:szCs w:val="20"/>
          <w:lang w:val="de-DE"/>
        </w:rPr>
        <w:t>klassifikatorische</w:t>
      </w:r>
      <w:proofErr w:type="spellEnd"/>
      <w:r w:rsidRPr="00B17240">
        <w:rPr>
          <w:sz w:val="20"/>
          <w:szCs w:val="20"/>
          <w:lang w:val="de-DE"/>
        </w:rPr>
        <w:t xml:space="preserve"> Fragestellungen zu Musikinstrumenten zu untersuchen.</w:t>
      </w:r>
    </w:p>
  </w:footnote>
  <w:footnote w:id="43">
    <w:p w14:paraId="766BC451" w14:textId="7D906D1B"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{"citationID":"fq7PImm8","properties":{"formattedCitation":"Gisela Csiba, Jozsef Csiba, {\\i{}Die Blechblasinstrumente in Johann Sebastian Bachs Werken}, Kassel 1994.","plainCitation":"Gisela Csiba, Jozsef Csiba, Die Blechblasinstrumente in Johann Sebastian Bachs Werken, Kassel 1994.","noteIndex":43},"citationItems":[{"id":163,"uris":["http://zotero.org/users/6399733/items/KX8Y3EU2"],"uri":["http://zotero.org/users/6399733/items/KX8Y3EU2"],"itemData":{"id":163,"type":"book","abstract":"Literaturverz.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Gisela </w:t>
      </w:r>
      <w:proofErr w:type="spellStart"/>
      <w:r w:rsidRPr="008D5385">
        <w:rPr>
          <w:rFonts w:ascii="Cambria" w:cs="Times New Roman"/>
          <w:sz w:val="20"/>
        </w:rPr>
        <w:t>Csiba</w:t>
      </w:r>
      <w:proofErr w:type="spellEnd"/>
      <w:r w:rsidRPr="008D5385">
        <w:rPr>
          <w:rFonts w:ascii="Cambria" w:cs="Times New Roman"/>
          <w:sz w:val="20"/>
        </w:rPr>
        <w:t xml:space="preserve">, </w:t>
      </w:r>
      <w:proofErr w:type="spellStart"/>
      <w:r w:rsidRPr="008D5385">
        <w:rPr>
          <w:rFonts w:ascii="Cambria" w:cs="Times New Roman"/>
          <w:sz w:val="20"/>
        </w:rPr>
        <w:t>Jozsef</w:t>
      </w:r>
      <w:proofErr w:type="spellEnd"/>
      <w:r w:rsidRPr="008D5385">
        <w:rPr>
          <w:rFonts w:ascii="Cambria" w:cs="Times New Roman"/>
          <w:sz w:val="20"/>
        </w:rPr>
        <w:t xml:space="preserve"> </w:t>
      </w:r>
      <w:proofErr w:type="spellStart"/>
      <w:r w:rsidRPr="008D5385">
        <w:rPr>
          <w:rFonts w:ascii="Cambria" w:cs="Times New Roman"/>
          <w:sz w:val="20"/>
        </w:rPr>
        <w:t>Csiba</w:t>
      </w:r>
      <w:proofErr w:type="spellEnd"/>
      <w:r w:rsidRPr="008D5385">
        <w:rPr>
          <w:rFonts w:ascii="Cambria" w:cs="Times New Roman"/>
          <w:sz w:val="20"/>
        </w:rPr>
        <w:t xml:space="preserve">, </w:t>
      </w:r>
      <w:r w:rsidRPr="008D5385">
        <w:rPr>
          <w:rFonts w:ascii="Cambria" w:cs="Times New Roman"/>
          <w:i/>
          <w:iCs/>
          <w:sz w:val="20"/>
        </w:rPr>
        <w:t>Die Blechblasinstrumente in Johann Sebastian Bachs Werken</w:t>
      </w:r>
      <w:r w:rsidRPr="008D5385">
        <w:rPr>
          <w:rFonts w:ascii="Cambria" w:cs="Times New Roman"/>
          <w:sz w:val="20"/>
        </w:rPr>
        <w:t>, Kassel 1994.</w:t>
      </w:r>
      <w:r>
        <w:rPr>
          <w:sz w:val="20"/>
          <w:szCs w:val="20"/>
          <w:highlight w:val="yellow"/>
          <w:lang w:val="de-DE"/>
        </w:rPr>
        <w:fldChar w:fldCharType="end"/>
      </w:r>
    </w:p>
  </w:footnote>
  <w:footnote w:id="44">
    <w:p w14:paraId="1F5742F3" w14:textId="1567A9D1" w:rsidR="0075568C" w:rsidRPr="007874C8" w:rsidRDefault="0075568C" w:rsidP="007E7811">
      <w:pPr>
        <w:pStyle w:val="Funotentext"/>
        <w:rPr>
          <w:sz w:val="20"/>
          <w:szCs w:val="20"/>
          <w:highlight w:val="yellow"/>
          <w:lang w:val="de-DE"/>
        </w:rPr>
      </w:pPr>
      <w:r w:rsidRPr="007D446A">
        <w:rPr>
          <w:rStyle w:val="Funotenzeichen"/>
        </w:rPr>
        <w:footnoteRef/>
      </w:r>
      <w:r w:rsidRPr="00B17240">
        <w:rPr>
          <w:sz w:val="20"/>
          <w:szCs w:val="20"/>
          <w:lang w:val="de-DE"/>
        </w:rPr>
        <w:t xml:space="preserve"> Johann Sebastian Bach, „Was mir behagt ist nur die muntre Jagd”, in: </w:t>
      </w:r>
      <w:r w:rsidRPr="00B17240">
        <w:rPr>
          <w:i/>
          <w:sz w:val="20"/>
          <w:szCs w:val="20"/>
          <w:lang w:val="de-DE"/>
        </w:rPr>
        <w:t>3 Kantaten, 1 Instrumentalstück</w:t>
      </w:r>
      <w:r w:rsidRPr="00B17240">
        <w:rPr>
          <w:sz w:val="20"/>
          <w:szCs w:val="20"/>
          <w:lang w:val="de-DE"/>
        </w:rPr>
        <w:t xml:space="preserve">, D-B Mus.ms. Bach P 42, </w:t>
      </w:r>
      <w:proofErr w:type="spellStart"/>
      <w:r w:rsidRPr="00B17240">
        <w:rPr>
          <w:sz w:val="20"/>
          <w:szCs w:val="20"/>
          <w:lang w:val="de-DE"/>
        </w:rPr>
        <w:t>Bl</w:t>
      </w:r>
      <w:proofErr w:type="spellEnd"/>
      <w:r w:rsidRPr="00B17240">
        <w:rPr>
          <w:sz w:val="20"/>
          <w:szCs w:val="20"/>
          <w:lang w:val="de-DE"/>
        </w:rPr>
        <w:t>. [81].</w:t>
      </w:r>
    </w:p>
  </w:footnote>
  <w:footnote w:id="45">
    <w:p w14:paraId="71B030ED" w14:textId="14657B4E"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Vgl. </w:t>
      </w:r>
      <w:r>
        <w:rPr>
          <w:sz w:val="20"/>
          <w:szCs w:val="20"/>
          <w:highlight w:val="yellow"/>
          <w:lang w:val="de-DE"/>
        </w:rPr>
        <w:fldChar w:fldCharType="begin"/>
      </w:r>
      <w:r>
        <w:rPr>
          <w:sz w:val="20"/>
          <w:szCs w:val="20"/>
          <w:highlight w:val="yellow"/>
          <w:lang w:val="de-DE"/>
        </w:rPr>
        <w:instrText xml:space="preserve"> ADDIN ZOTERO_ITEM CSL_CITATION {"citationID":"FVHjssiS","properties":{"formattedCitation":"\\uc0\\u8222{}Vizskos\\uc0\\u8220{}, online: http://www.mimo-db.eu/InstrumentsKeywords/4138 (abgerufen am 14. Februar 2020).","plainCitation":"„Vizskos“, online: http://www.mimo-db.eu/InstrumentsKeywords/4138 (abgerufen am 14. Februar 2020).","noteIndex":45},"citationItems":[{"id":161,"uris":["http://zotero.org/users/6399733/items/E7Q46NCY"],"uri":["http://zotero.org/users/6399733/items/E7Q46NCY"],"itemData":{"id":161,"type":"webpage","title":"Vizskos","URL":"http://www.mimo-db.eu/InstrumentsKeywords/4138","accessed":{"date-parts":[["2020",2,14]]}}}],"schema":"https://github.com/citation-style-language/schema/raw/master/csl-citation.json"} </w:instrText>
      </w:r>
      <w:r>
        <w:rPr>
          <w:sz w:val="20"/>
          <w:szCs w:val="20"/>
          <w:highlight w:val="yellow"/>
          <w:lang w:val="de-DE"/>
        </w:rPr>
        <w:fldChar w:fldCharType="separate"/>
      </w:r>
      <w:r w:rsidRPr="008D5385">
        <w:rPr>
          <w:rFonts w:ascii="Cambria" w:cs="Times New Roman"/>
          <w:sz w:val="20"/>
        </w:rPr>
        <w:t>„</w:t>
      </w:r>
      <w:proofErr w:type="spellStart"/>
      <w:r w:rsidRPr="008F3F2E">
        <w:rPr>
          <w:rFonts w:ascii="Cambria" w:cs="Times New Roman"/>
          <w:sz w:val="20"/>
          <w:highlight w:val="red"/>
        </w:rPr>
        <w:t>Vizskos</w:t>
      </w:r>
      <w:proofErr w:type="spellEnd"/>
      <w:r w:rsidRPr="008F3F2E">
        <w:rPr>
          <w:rFonts w:ascii="Cambria" w:cs="Times New Roman"/>
          <w:sz w:val="20"/>
          <w:highlight w:val="red"/>
        </w:rPr>
        <w:t>“, online: http://www.mimo-d</w:t>
      </w:r>
      <w:r w:rsidRPr="008D5385">
        <w:rPr>
          <w:rFonts w:ascii="Cambria" w:cs="Times New Roman"/>
          <w:sz w:val="20"/>
        </w:rPr>
        <w:t>b.eu/InstrumentsKeywords/4138 (</w:t>
      </w:r>
      <w:proofErr w:type="spellStart"/>
      <w:r w:rsidRPr="008D5385">
        <w:rPr>
          <w:rFonts w:ascii="Cambria" w:cs="Times New Roman"/>
          <w:sz w:val="20"/>
        </w:rPr>
        <w:t>abgerufen</w:t>
      </w:r>
      <w:proofErr w:type="spellEnd"/>
      <w:r w:rsidRPr="008D5385">
        <w:rPr>
          <w:rFonts w:ascii="Cambria" w:cs="Times New Roman"/>
          <w:sz w:val="20"/>
        </w:rPr>
        <w:t xml:space="preserve"> am 14. Februar 2020).</w:t>
      </w:r>
      <w:r>
        <w:rPr>
          <w:sz w:val="20"/>
          <w:szCs w:val="20"/>
          <w:highlight w:val="yellow"/>
          <w:lang w:val="de-DE"/>
        </w:rPr>
        <w:fldChar w:fldCharType="end"/>
      </w:r>
    </w:p>
  </w:footnote>
  <w:footnote w:id="46">
    <w:p w14:paraId="550AABD2"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Tatsächlich existieren bereits dank des DOREMUS-Projekts </w:t>
      </w:r>
      <w:r w:rsidRPr="007874C8">
        <w:rPr>
          <w:b/>
          <w:sz w:val="20"/>
          <w:szCs w:val="20"/>
          <w:highlight w:val="yellow"/>
          <w:lang w:val="de-DE"/>
        </w:rPr>
        <w:t>Link</w:t>
      </w:r>
      <w:r w:rsidRPr="007874C8">
        <w:rPr>
          <w:sz w:val="20"/>
          <w:szCs w:val="20"/>
          <w:highlight w:val="yellow"/>
          <w:lang w:val="de-DE"/>
        </w:rPr>
        <w:t xml:space="preserve"> </w:t>
      </w:r>
      <w:proofErr w:type="spellStart"/>
      <w:r w:rsidRPr="007874C8">
        <w:rPr>
          <w:sz w:val="20"/>
          <w:szCs w:val="20"/>
          <w:highlight w:val="yellow"/>
          <w:lang w:val="de-DE"/>
        </w:rPr>
        <w:t>Mappings</w:t>
      </w:r>
      <w:proofErr w:type="spellEnd"/>
      <w:r w:rsidRPr="007874C8">
        <w:rPr>
          <w:sz w:val="20"/>
          <w:szCs w:val="20"/>
          <w:highlight w:val="yellow"/>
          <w:lang w:val="de-DE"/>
        </w:rPr>
        <w:t xml:space="preserve"> etwa zwischen dem IAML Medium </w:t>
      </w:r>
      <w:proofErr w:type="spellStart"/>
      <w:r w:rsidRPr="007874C8">
        <w:rPr>
          <w:sz w:val="20"/>
          <w:szCs w:val="20"/>
          <w:highlight w:val="yellow"/>
          <w:lang w:val="de-DE"/>
        </w:rPr>
        <w:t>of</w:t>
      </w:r>
      <w:proofErr w:type="spellEnd"/>
      <w:r w:rsidRPr="007874C8">
        <w:rPr>
          <w:sz w:val="20"/>
          <w:szCs w:val="20"/>
          <w:highlight w:val="yellow"/>
          <w:lang w:val="de-DE"/>
        </w:rPr>
        <w:t xml:space="preserve"> Performance-Vokabular </w:t>
      </w:r>
      <w:r w:rsidRPr="007874C8">
        <w:rPr>
          <w:b/>
          <w:sz w:val="20"/>
          <w:szCs w:val="20"/>
          <w:highlight w:val="yellow"/>
          <w:lang w:val="de-DE"/>
        </w:rPr>
        <w:t>Link</w:t>
      </w:r>
      <w:r w:rsidRPr="007874C8">
        <w:rPr>
          <w:sz w:val="20"/>
          <w:szCs w:val="20"/>
          <w:highlight w:val="yellow"/>
          <w:lang w:val="de-DE"/>
        </w:rPr>
        <w:t xml:space="preserve"> und MIMO </w:t>
      </w:r>
      <w:r w:rsidRPr="007874C8">
        <w:rPr>
          <w:b/>
          <w:sz w:val="20"/>
          <w:szCs w:val="20"/>
          <w:highlight w:val="yellow"/>
          <w:lang w:val="de-DE"/>
        </w:rPr>
        <w:t>Link</w:t>
      </w:r>
      <w:r w:rsidRPr="007874C8">
        <w:rPr>
          <w:sz w:val="20"/>
          <w:szCs w:val="20"/>
          <w:highlight w:val="yellow"/>
          <w:lang w:val="de-DE"/>
        </w:rPr>
        <w:t xml:space="preserve">. Laut Korrespondenz mit RISM ist zudem die Erstellung eines neuen RISM-Thesaurus’ mit entsprechenden </w:t>
      </w:r>
      <w:proofErr w:type="spellStart"/>
      <w:r w:rsidRPr="007874C8">
        <w:rPr>
          <w:sz w:val="20"/>
          <w:szCs w:val="20"/>
          <w:highlight w:val="yellow"/>
          <w:lang w:val="de-DE"/>
        </w:rPr>
        <w:t>Mappings</w:t>
      </w:r>
      <w:proofErr w:type="spellEnd"/>
      <w:r w:rsidRPr="007874C8">
        <w:rPr>
          <w:sz w:val="20"/>
          <w:szCs w:val="20"/>
          <w:highlight w:val="yellow"/>
          <w:lang w:val="de-DE"/>
        </w:rPr>
        <w:t xml:space="preserve"> für 2022 vorgesehen (</w:t>
      </w:r>
      <w:proofErr w:type="spellStart"/>
      <w:r w:rsidRPr="007874C8">
        <w:rPr>
          <w:sz w:val="20"/>
          <w:szCs w:val="20"/>
          <w:highlight w:val="yellow"/>
          <w:lang w:val="de-DE"/>
        </w:rPr>
        <w:t>mündl</w:t>
      </w:r>
      <w:proofErr w:type="spellEnd"/>
      <w:r w:rsidRPr="007874C8">
        <w:rPr>
          <w:sz w:val="20"/>
          <w:szCs w:val="20"/>
          <w:highlight w:val="yellow"/>
          <w:lang w:val="de-DE"/>
        </w:rPr>
        <w:t>. Auskunft d. RISM-Zentralredaktion vom 21.02.2020).</w:t>
      </w:r>
    </w:p>
  </w:footnote>
  <w:footnote w:id="47">
    <w:p w14:paraId="156E7E3E"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Für eine Disambiguierung der folgenden Begriffe s. #Kapitel.</w:t>
      </w:r>
    </w:p>
  </w:footnote>
  <w:footnote w:id="48">
    <w:p w14:paraId="4AEDDA07" w14:textId="60ACF1D6"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{"citationID":"Ntb5qwKl","properties":{"formattedCitation":"Wolfgang Auhagen, \\uc0\\u8222{}Stimmung und Temperatur\\uc0\\u8220{} (1998), online: https://www-mgg-online-com.wwwdb.dbod.de/article?id=mgg16098&amp;v=1.0&amp;rs=id-41932d6d-11fc-3f8c-2d92-74829fd97f5e&amp;q=stimmung (abgerufen am 7. Februar 2020).","plainCitation":"Wolfgang Auhagen, „Stimmung und Temperatur“ (1998), online: https://www-mgg-online-com.wwwdb.dbod.de/article?id=mgg16098&amp;v=1.0&amp;rs=id-41932d6d-11fc-3f8c-2d92-74829fd97f5e&amp;q=stimmung (abgerufen am 7. Februar 2020).","noteIndex":48},"citationItems":[{"id":138,"uris":["http://zotero.org/users/6399733/items/8SG6GW96"],"uri":["http://zotero.org/users/6399733/items/8SG6GW96"],"itemData":{"id":138,"type":"webpage","abstract":"3. Temperatur\n\t  Temperaturen lassen sich nach Art der Stimmanweisung oder Berechnung in regelmäßige und unregelmäßige aufgliedern. Bei den regelmäßigen Temperaturen wird Wert auf Ausgeglichenheit gelegt: Möglichst viele der zu verstimmenden konsonanten Intervalle sollen um denselben Wert verändert werden. Bei den unregelmäßigen Temperaturen hingegen werden die C-Dur nahen verwandten Akkorde weniger verstimmt als die weiter entfernten.\n\t  \n\t    a. Regelmäßige Temperaturen\n\t  \n\t  \n\t    b. Unregel...","language":"de-DE","title":"Stimmung und Temperatur","URL":"https://www-mgg-online-com.wwwdb.dbod.de/article?id=mgg16098&amp;v=1.0&amp;rs=id-41932d6d-11fc-3f8c-2d92-74829fd97f5e&amp;q=stimmung","author":[{"family":"Auhagen","given":"Wolfgang"}],"accessed":{"date-parts":[["2020",2,7]]},"issued":{"date-parts":[["1998"]]}}}],"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Wolfgang </w:t>
      </w:r>
      <w:proofErr w:type="spellStart"/>
      <w:r w:rsidRPr="008D5385">
        <w:rPr>
          <w:rFonts w:ascii="Cambria" w:cs="Times New Roman"/>
          <w:sz w:val="20"/>
        </w:rPr>
        <w:t>Auhagen</w:t>
      </w:r>
      <w:proofErr w:type="spellEnd"/>
      <w:r w:rsidRPr="008D5385">
        <w:rPr>
          <w:rFonts w:ascii="Cambria" w:cs="Times New Roman"/>
          <w:sz w:val="20"/>
        </w:rPr>
        <w:t xml:space="preserve">, „Stimmung und </w:t>
      </w:r>
      <w:proofErr w:type="gramStart"/>
      <w:r w:rsidRPr="008D5385">
        <w:rPr>
          <w:rFonts w:ascii="Cambria" w:cs="Times New Roman"/>
          <w:sz w:val="20"/>
        </w:rPr>
        <w:t>Temperatur“ (</w:t>
      </w:r>
      <w:proofErr w:type="gramEnd"/>
      <w:r w:rsidRPr="008D5385">
        <w:rPr>
          <w:rFonts w:ascii="Cambria" w:cs="Times New Roman"/>
          <w:sz w:val="20"/>
        </w:rPr>
        <w:t>1998), online: https://www-mgg-online-com.wwwdb.dbod.de/article?id=mgg16098&amp;v=1.0&amp;rs=id-41932d6d-11fc-3f8c-2d92-74829fd97f5e&amp;q=stimmung (abgerufen am 7. Februar 2020).</w:t>
      </w:r>
      <w:r>
        <w:rPr>
          <w:sz w:val="20"/>
          <w:szCs w:val="20"/>
          <w:highlight w:val="yellow"/>
          <w:lang w:val="de-DE"/>
        </w:rPr>
        <w:fldChar w:fldCharType="end"/>
      </w:r>
    </w:p>
  </w:footnote>
  <w:footnote w:id="49">
    <w:p w14:paraId="21D21FA7" w14:textId="7AFE9B80"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Wie sie etwa in der Bezeichnung „in F” (der Grundton </w:t>
      </w:r>
      <w:r w:rsidRPr="007874C8">
        <w:rPr>
          <w:i/>
          <w:sz w:val="20"/>
          <w:szCs w:val="20"/>
          <w:highlight w:val="yellow"/>
          <w:lang w:val="de-DE"/>
        </w:rPr>
        <w:t>f</w:t>
      </w:r>
      <w:r w:rsidRPr="007874C8">
        <w:rPr>
          <w:sz w:val="20"/>
          <w:szCs w:val="20"/>
          <w:highlight w:val="yellow"/>
          <w:lang w:val="de-DE"/>
        </w:rPr>
        <w:t xml:space="preserve"> also nicht anhand seiner Frequenz fest definiert) gemeint ist.</w:t>
      </w:r>
    </w:p>
  </w:footnote>
  <w:footnote w:id="50">
    <w:p w14:paraId="15150CBB"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Etwa </w:t>
      </w:r>
      <w:r w:rsidRPr="007874C8">
        <w:rPr>
          <w:i/>
          <w:sz w:val="20"/>
          <w:szCs w:val="20"/>
          <w:highlight w:val="yellow"/>
          <w:lang w:val="de-DE"/>
        </w:rPr>
        <w:t>a</w:t>
      </w:r>
      <w:r w:rsidRPr="007874C8">
        <w:rPr>
          <w:sz w:val="20"/>
          <w:szCs w:val="20"/>
          <w:highlight w:val="yellow"/>
          <w:lang w:val="de-DE"/>
        </w:rPr>
        <w:t xml:space="preserve"> = 440 Hz.</w:t>
      </w:r>
    </w:p>
  </w:footnote>
  <w:footnote w:id="51">
    <w:p w14:paraId="63962B36"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Etwa die mitteltönige Stimmung einer Orgel.</w:t>
      </w:r>
    </w:p>
  </w:footnote>
  <w:footnote w:id="52">
    <w:p w14:paraId="1304A930"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p>
  </w:footnote>
  <w:footnote w:id="53">
    <w:p w14:paraId="34DB3F80"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p>
  </w:footnote>
  <w:footnote w:id="54">
    <w:p w14:paraId="5A1FD9A8" w14:textId="77777777" w:rsidR="0075568C" w:rsidRPr="007874C8" w:rsidRDefault="0075568C" w:rsidP="007E7811">
      <w:pPr>
        <w:pStyle w:val="Funotentext"/>
        <w:rPr>
          <w:sz w:val="20"/>
          <w:szCs w:val="20"/>
          <w:highlight w:val="yellow"/>
          <w:lang w:val="de-DE"/>
        </w:rPr>
      </w:pPr>
      <w:r w:rsidRPr="007D446A">
        <w:rPr>
          <w:rStyle w:val="Funotenzeichen"/>
        </w:rPr>
        <w:footnoteRef/>
      </w:r>
      <w:r w:rsidRPr="000C6870">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55">
    <w:p w14:paraId="790347B3" w14:textId="77777777"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Da diese Arbeit angesichts ihres Fallbeispiels sehr stark RISM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RISM-Datensatz verlinken könnte, und dasselbe gilt selbstverständlich auch für Editionen, Bibliotheken, Archive, Wirtschaftsunternehmen etc.</w:t>
      </w:r>
    </w:p>
  </w:footnote>
  <w:footnote w:id="56">
    <w:p w14:paraId="0DE2891A" w14:textId="47CD0768" w:rsidR="0075568C" w:rsidRPr="0062566B" w:rsidRDefault="0075568C" w:rsidP="008101BC">
      <w:pPr>
        <w:pStyle w:val="Funotentext"/>
        <w:rPr>
          <w:sz w:val="20"/>
          <w:szCs w:val="20"/>
          <w:lang w:val="de-DE"/>
        </w:rPr>
      </w:pPr>
      <w:r w:rsidRPr="007D446A">
        <w:rPr>
          <w:rStyle w:val="Funotenzeichen"/>
        </w:rPr>
        <w:footnoteRef/>
      </w:r>
      <w:r w:rsidRPr="000C6870">
        <w:rPr>
          <w:sz w:val="20"/>
          <w:szCs w:val="20"/>
          <w:lang w:val="de-DE"/>
        </w:rPr>
        <w:t xml:space="preserve"> </w:t>
      </w:r>
      <w:r w:rsidRPr="0062566B">
        <w:rPr>
          <w:sz w:val="20"/>
          <w:szCs w:val="20"/>
          <w:lang w:val="de-DE"/>
        </w:rPr>
        <w:t xml:space="preserve">In den sogenannten </w:t>
      </w:r>
      <w:proofErr w:type="spellStart"/>
      <w:r w:rsidRPr="0062566B">
        <w:rPr>
          <w:i/>
          <w:sz w:val="20"/>
          <w:szCs w:val="20"/>
          <w:lang w:val="de-DE"/>
        </w:rPr>
        <w:t>Functional</w:t>
      </w:r>
      <w:proofErr w:type="spellEnd"/>
      <w:r w:rsidRPr="0062566B">
        <w:rPr>
          <w:i/>
          <w:sz w:val="20"/>
          <w:szCs w:val="20"/>
          <w:lang w:val="de-DE"/>
        </w:rPr>
        <w:t xml:space="preserve"> </w:t>
      </w:r>
      <w:proofErr w:type="spellStart"/>
      <w:r w:rsidRPr="0062566B">
        <w:rPr>
          <w:i/>
          <w:sz w:val="20"/>
          <w:szCs w:val="20"/>
          <w:lang w:val="de-DE"/>
        </w:rPr>
        <w:t>Requirements</w:t>
      </w:r>
      <w:proofErr w:type="spellEnd"/>
      <w:r w:rsidRPr="0062566B">
        <w:rPr>
          <w:i/>
          <w:sz w:val="20"/>
          <w:szCs w:val="20"/>
          <w:lang w:val="de-DE"/>
        </w:rPr>
        <w:t xml:space="preserve"> </w:t>
      </w:r>
      <w:proofErr w:type="spellStart"/>
      <w:r w:rsidRPr="0062566B">
        <w:rPr>
          <w:i/>
          <w:sz w:val="20"/>
          <w:szCs w:val="20"/>
          <w:lang w:val="de-DE"/>
        </w:rPr>
        <w:t>for</w:t>
      </w:r>
      <w:proofErr w:type="spellEnd"/>
      <w:r w:rsidRPr="0062566B">
        <w:rPr>
          <w:i/>
          <w:sz w:val="20"/>
          <w:szCs w:val="20"/>
          <w:lang w:val="de-DE"/>
        </w:rPr>
        <w:t xml:space="preserve"> </w:t>
      </w:r>
      <w:proofErr w:type="spellStart"/>
      <w:r w:rsidRPr="0062566B">
        <w:rPr>
          <w:i/>
          <w:sz w:val="20"/>
          <w:szCs w:val="20"/>
          <w:lang w:val="de-DE"/>
        </w:rPr>
        <w:t>Bibliographic</w:t>
      </w:r>
      <w:proofErr w:type="spellEnd"/>
      <w:r w:rsidRPr="0062566B">
        <w:rPr>
          <w:i/>
          <w:sz w:val="20"/>
          <w:szCs w:val="20"/>
          <w:lang w:val="de-DE"/>
        </w:rPr>
        <w:t xml:space="preserve"> Data</w:t>
      </w:r>
      <w:r w:rsidRPr="0062566B">
        <w:rPr>
          <w:sz w:val="20"/>
          <w:szCs w:val="20"/>
          <w:lang w:val="de-DE"/>
        </w:rPr>
        <w:t xml:space="preserve">, deren </w:t>
      </w:r>
      <w:proofErr w:type="spellStart"/>
      <w:r w:rsidRPr="0062566B">
        <w:rPr>
          <w:sz w:val="20"/>
          <w:szCs w:val="20"/>
          <w:lang w:val="de-DE"/>
        </w:rPr>
        <w:t>Entitätenmodell</w:t>
      </w:r>
      <w:proofErr w:type="spellEnd"/>
      <w:r w:rsidRPr="0062566B">
        <w:rPr>
          <w:sz w:val="20"/>
          <w:szCs w:val="20"/>
          <w:lang w:val="de-DE"/>
        </w:rPr>
        <w:t xml:space="preserve"> an dieser Stelle verwendet wird, </w:t>
      </w:r>
      <w:proofErr w:type="gramStart"/>
      <w:r w:rsidRPr="0062566B">
        <w:rPr>
          <w:sz w:val="20"/>
          <w:szCs w:val="20"/>
          <w:lang w:val="de-DE"/>
        </w:rPr>
        <w:t>heißt es</w:t>
      </w:r>
      <w:proofErr w:type="gramEnd"/>
      <w:r w:rsidRPr="0062566B">
        <w:rPr>
          <w:sz w:val="20"/>
          <w:szCs w:val="20"/>
          <w:lang w:val="de-DE"/>
        </w:rPr>
        <w:t>: „Ein Werk ist eine abstrakte Entität; es gibt keinen entsprechenden materiellen Gegenstand.” (Vgl.:</w:t>
      </w:r>
      <w:r w:rsidRPr="0062566B">
        <w:rPr>
          <w:sz w:val="20"/>
          <w:szCs w:val="20"/>
          <w:lang w:val="de-DE"/>
        </w:rPr>
        <w:fldChar w:fldCharType="begin"/>
      </w:r>
      <w:r>
        <w:rPr>
          <w:sz w:val="20"/>
          <w:szCs w:val="20"/>
          <w:lang w:val="de-DE"/>
        </w:rPr>
        <w:instrText xml:space="preserve"> ADDIN ZOTERO_ITEM CSL_CITATION {"citationID":"d03HhhE0","properties":{"formattedCitation":"Arbeitsstelle f\\uc0\\u252{}r Standardisierung (Hrsg.), {\\i{}Funktionelle Anforderungen an bibliografische Datens\\uc0\\u228{}tze: Abschlussbericht der IFLA Study Group on the Functional Requirements for Bibliographic Records}, Leipzig 2006, S.\\uc0\\u160{}16.","plainCitation":"Arbeitsstelle für Standardisierung (Hrsg.), Funktionelle Anforderungen an bibliografische Datensätze: Abschlussbericht der IFLA Study Group on the Functional Requirements for Bibliographic Records, Leipzig 2006, S. 16.","noteIndex":56},"citationItems":[{"id":192,"uris":["http://zotero.org/users/6399733/items/C6WDIKZV"],"uri":["http://zotero.org/users/6399733/items/C6WDIKZV"],"itemData":{"id":192,"type":"book","event-place":"Leipzig","ISBN":"978-3-933641-76-2","language":"de","note":"OCLC: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Standardisierung","given":""}],"issued":{"date-parts":[["2006"]]}},"locator":"16"}],"schema":"https://github.com/citation-style-language/schema/raw/master/csl-citation.json"}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Arbeitsstelle</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Standardisierung</w:t>
      </w:r>
      <w:proofErr w:type="spellEnd"/>
      <w:r w:rsidRPr="0062566B">
        <w:rPr>
          <w:rFonts w:ascii="Cambria" w:cs="Times New Roman"/>
          <w:sz w:val="20"/>
        </w:rPr>
        <w:t xml:space="preserve"> (</w:t>
      </w:r>
      <w:proofErr w:type="spellStart"/>
      <w:r w:rsidRPr="0062566B">
        <w:rPr>
          <w:rFonts w:ascii="Cambria" w:cs="Times New Roman"/>
          <w:sz w:val="20"/>
        </w:rPr>
        <w:t>Hrsg</w:t>
      </w:r>
      <w:proofErr w:type="spellEnd"/>
      <w:r w:rsidRPr="0062566B">
        <w:rPr>
          <w:rFonts w:ascii="Cambria" w:cs="Times New Roman"/>
          <w:sz w:val="20"/>
        </w:rPr>
        <w:t xml:space="preserve">.), </w:t>
      </w:r>
      <w:r w:rsidRPr="0062566B">
        <w:rPr>
          <w:rFonts w:ascii="Cambria" w:cs="Times New Roman"/>
          <w:i/>
          <w:iCs/>
          <w:sz w:val="20"/>
        </w:rPr>
        <w:t>Funktionelle Anforderungen an bibliografische Datensätze: Abschlussbericht der IFLA Study Group on the Functional Requirements for Bibliographic Records</w:t>
      </w:r>
      <w:r w:rsidRPr="0062566B">
        <w:rPr>
          <w:rFonts w:ascii="Cambria" w:cs="Times New Roman"/>
          <w:sz w:val="20"/>
        </w:rPr>
        <w:t>, Leipzig 2006, S. 16.</w:t>
      </w:r>
      <w:r w:rsidRPr="0062566B">
        <w:rPr>
          <w:sz w:val="20"/>
          <w:szCs w:val="20"/>
          <w:lang w:val="de-DE"/>
        </w:rPr>
        <w:fldChar w:fldCharType="end"/>
      </w:r>
      <w:r w:rsidRPr="0062566B">
        <w:rPr>
          <w:sz w:val="20"/>
          <w:szCs w:val="20"/>
          <w:lang w:val="de-DE"/>
        </w:rPr>
        <w:t xml:space="preserve"> )</w:t>
      </w:r>
    </w:p>
  </w:footnote>
  <w:footnote w:id="57">
    <w:p w14:paraId="46B273A6" w14:textId="1E432E5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{"citationID":"r03g18Wo","properties":{"formattedCitation":"Ebd., S.\\uc0\\u160{}18\\uc0\\u8211{}20.","plainCitation":"Ebd., S. 18–20.","noteIndex":57},"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Standardisierung","given":""}],"issued":{"date-parts":[["2006"]]}},"locator":"18–20"}],"schema":"https://github.com/citation-style-language/schema/raw/master/csl-citation.json"}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18–20.</w:t>
      </w:r>
      <w:r w:rsidRPr="0062566B">
        <w:rPr>
          <w:sz w:val="20"/>
          <w:szCs w:val="20"/>
          <w:lang w:val="de-DE"/>
        </w:rPr>
        <w:fldChar w:fldCharType="end"/>
      </w:r>
    </w:p>
  </w:footnote>
  <w:footnote w:id="58">
    <w:p w14:paraId="470B92E7" w14:textId="02AF8F0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Zur spezifischen Problematik des an dieser Stelle verwendeten FRBR/FRAD-Modells bei Werken der Musik s. </w:t>
      </w:r>
      <w:r w:rsidRPr="0062566B">
        <w:rPr>
          <w:sz w:val="20"/>
          <w:szCs w:val="20"/>
          <w:lang w:val="de-DE"/>
        </w:rPr>
        <w:fldChar w:fldCharType="begin"/>
      </w:r>
      <w:r>
        <w:rPr>
          <w:sz w:val="20"/>
          <w:szCs w:val="20"/>
          <w:lang w:val="de-DE"/>
        </w:rPr>
        <w:instrText xml:space="preserve"> ADDIN ZOTERO_ITEM CSL_CITATION {"citationID":"Rha35xWd","properties":{"formattedCitation":"Katrin Bicher, Barbara Wiermann, \\uc0\\u8222{}Normdaten zu \\uc0\\u8218{}Werken der Musik\\uc0\\u8216{} und ihr Potenzial f\\uc0\\u252{}r die digitale Musikwissenschaft\\uc0\\u8220{}, in: {\\i{}Bibl. Forsch. Prax.}, 42 (2018), H. 2, S.\\uc0\\u160{}222\\uc0\\u8211{}235, hier S.\\uc0\\u160{}225, DOI: https://doi.org/10.1515/bfp-2018-0043.","plainCitation":"Katrin Bicher, Barbara Wiermann, „Normdaten zu ‚Werken der Musik‘ und ihr Potenzial für die digitale Musikwissenschaft“, in: Bibl. Forsch. Prax., 42 (2018), H. 2, S. 222–235, hier S. 225, DOI: https://doi.org/10.1515/bfp-2018-0043.","noteIndex":58},"citationItems":[{"id":187,"uris":["http://zotero.org/users/6399733/items/ZSVZ9MST"],"uri":["http://zotero.org/users/6399733/items/ZSVZ9MST"],"itemData":{"id":187,"type":"article-journal","abstract":"Zusammenfassung\n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Musik","volume":"42","author":[{"family":"Bicher","given":"Katrin"},{"family":"Wiermann","given":"Barbara"}],"issued":{"date-parts":[["2018",6,1]]}},"locator":"225"}],"schema":"https://github.com/citation-style-language/schema/raw/master/csl-citation.json"}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Katrin </w:t>
      </w:r>
      <w:proofErr w:type="spellStart"/>
      <w:r w:rsidRPr="0062566B">
        <w:rPr>
          <w:rFonts w:ascii="Cambria" w:cs="Times New Roman"/>
          <w:sz w:val="20"/>
        </w:rPr>
        <w:t>Bicher</w:t>
      </w:r>
      <w:proofErr w:type="spellEnd"/>
      <w:r w:rsidRPr="0062566B">
        <w:rPr>
          <w:rFonts w:ascii="Cambria" w:cs="Times New Roman"/>
          <w:sz w:val="20"/>
        </w:rPr>
        <w:t xml:space="preserve">, Barbara </w:t>
      </w:r>
      <w:proofErr w:type="spellStart"/>
      <w:r w:rsidRPr="0062566B">
        <w:rPr>
          <w:rFonts w:ascii="Cambria" w:cs="Times New Roman"/>
          <w:sz w:val="20"/>
        </w:rPr>
        <w:t>Wiermann</w:t>
      </w:r>
      <w:proofErr w:type="spellEnd"/>
      <w:r w:rsidRPr="0062566B">
        <w:rPr>
          <w:rFonts w:ascii="Cambria" w:cs="Times New Roman"/>
          <w:sz w:val="20"/>
        </w:rPr>
        <w:t xml:space="preserve">, „Normdaten zu ‚Werken der Musik‘ und ihr Potenzial für die digitale Musikwissenschaft“, in: </w:t>
      </w:r>
      <w:r w:rsidRPr="0062566B">
        <w:rPr>
          <w:rFonts w:ascii="Cambria" w:cs="Times New Roman"/>
          <w:i/>
          <w:iCs/>
          <w:sz w:val="20"/>
        </w:rPr>
        <w:t>Bibl. Forsch. Prax.</w:t>
      </w:r>
      <w:r w:rsidRPr="0062566B">
        <w:rPr>
          <w:rFonts w:ascii="Cambria" w:cs="Times New Roman"/>
          <w:sz w:val="20"/>
        </w:rPr>
        <w:t>, 42 (2018), H. 2, S. 222–235, hier S. 225, DOI: https://doi.org/10.1515/bfp-2018-0043.</w:t>
      </w:r>
      <w:r w:rsidRPr="0062566B">
        <w:rPr>
          <w:sz w:val="20"/>
          <w:szCs w:val="20"/>
          <w:lang w:val="de-DE"/>
        </w:rPr>
        <w:fldChar w:fldCharType="end"/>
      </w:r>
    </w:p>
  </w:footnote>
  <w:footnote w:id="59">
    <w:p w14:paraId="220F7B77" w14:textId="7B4D5D2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{"citationID":"guyAPtNg","properties":{"formattedCitation":"Arbeitsstelle f\\uc0\\u252{}r Standardisierung (Hrsg.): {\\i{}Funktionelle Anforderungen an bibliografische Datens\\uc0\\u228{}tze}, S.\\uc0\\u160{}20\\uc0\\u8211{}22.","plainCitation":"Arbeitsstelle für Standardisierung (Hrsg.): Funktionelle Anforderungen an bibliografische Datensätze, S. 20–22.","noteIndex":59},"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Standardisierung","given":""}],"issued":{"date-parts":[["2006"]]}},"locator":"20–22"}],"schema":"https://github.com/citation-style-language/schema/raw/master/csl-citation.json"}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Arbeitsstelle</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Standardisierung</w:t>
      </w:r>
      <w:proofErr w:type="spellEnd"/>
      <w:r w:rsidRPr="0062566B">
        <w:rPr>
          <w:rFonts w:ascii="Cambria" w:cs="Times New Roman"/>
          <w:sz w:val="20"/>
        </w:rPr>
        <w:t xml:space="preserve"> (</w:t>
      </w:r>
      <w:proofErr w:type="spellStart"/>
      <w:r w:rsidRPr="0062566B">
        <w:rPr>
          <w:rFonts w:ascii="Cambria" w:cs="Times New Roman"/>
          <w:sz w:val="20"/>
        </w:rPr>
        <w:t>Hrsg</w:t>
      </w:r>
      <w:proofErr w:type="spellEnd"/>
      <w:r w:rsidRPr="0062566B">
        <w:rPr>
          <w:rFonts w:ascii="Cambria" w:cs="Times New Roman"/>
          <w:sz w:val="20"/>
        </w:rPr>
        <w:t xml:space="preserve">.): </w:t>
      </w:r>
      <w:r w:rsidRPr="0062566B">
        <w:rPr>
          <w:rFonts w:ascii="Cambria" w:cs="Times New Roman"/>
          <w:i/>
          <w:iCs/>
          <w:sz w:val="20"/>
        </w:rPr>
        <w:t>Funktionelle Anforderungen an bibliografische Datensätze</w:t>
      </w:r>
      <w:r w:rsidRPr="0062566B">
        <w:rPr>
          <w:rFonts w:ascii="Cambria" w:cs="Times New Roman"/>
          <w:sz w:val="20"/>
        </w:rPr>
        <w:t>, S. 20–22.</w:t>
      </w:r>
      <w:r w:rsidRPr="0062566B">
        <w:rPr>
          <w:sz w:val="20"/>
          <w:szCs w:val="20"/>
          <w:lang w:val="de-DE"/>
        </w:rPr>
        <w:fldChar w:fldCharType="end"/>
      </w:r>
    </w:p>
  </w:footnote>
  <w:footnote w:id="60">
    <w:p w14:paraId="47004C03" w14:textId="5ED39762"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{"citationID":"ICczuiAY","properties":{"formattedCitation":"Ebd., S.\\uc0\\u160{}22\\uc0\\u8211{}23.","plainCitation":"Ebd., S. 22–23.","noteIndex":60},"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Standardisierung","given":""}],"issued":{"date-parts":[["2006"]]}},"locator":"22–23"}],"schema":"https://github.com/citation-style-language/schema/raw/master/csl-citation.json"}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22–23.</w:t>
      </w:r>
      <w:r w:rsidRPr="0062566B">
        <w:rPr>
          <w:sz w:val="20"/>
          <w:szCs w:val="20"/>
          <w:lang w:val="de-DE"/>
        </w:rPr>
        <w:fldChar w:fldCharType="end"/>
      </w:r>
    </w:p>
  </w:footnote>
  <w:footnote w:id="61">
    <w:p w14:paraId="7170E960"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https://mimo-international.com/MIMO/doc/IFD/OAI_ULEI_M0001655</w:t>
      </w:r>
    </w:p>
  </w:footnote>
  <w:footnote w:id="62">
    <w:p w14:paraId="13B6035C" w14:textId="1367B14E"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w:t>
      </w:r>
      <w:proofErr w:type="spellStart"/>
      <w:r w:rsidRPr="0062566B">
        <w:rPr>
          <w:sz w:val="20"/>
          <w:szCs w:val="20"/>
          <w:lang w:val="de-DE"/>
        </w:rPr>
        <w:t>Corne</w:t>
      </w:r>
      <w:proofErr w:type="spellEnd"/>
      <w:r w:rsidRPr="0062566B">
        <w:rPr>
          <w:sz w:val="20"/>
          <w:szCs w:val="20"/>
          <w:lang w:val="de-DE"/>
        </w:rPr>
        <w:t xml:space="preserve"> du </w:t>
      </w:r>
      <w:proofErr w:type="spellStart"/>
      <w:r w:rsidRPr="0062566B">
        <w:rPr>
          <w:sz w:val="20"/>
          <w:szCs w:val="20"/>
          <w:lang w:val="de-DE"/>
        </w:rPr>
        <w:t>chasse</w:t>
      </w:r>
      <w:proofErr w:type="spellEnd"/>
      <w:r w:rsidRPr="0062566B">
        <w:rPr>
          <w:sz w:val="20"/>
          <w:szCs w:val="20"/>
          <w:lang w:val="de-DE"/>
        </w:rPr>
        <w:t xml:space="preserve">” zuzuordnen. Vgl. die Ausführungen zu </w:t>
      </w:r>
      <w:proofErr w:type="spellStart"/>
      <w:r w:rsidRPr="0062566B">
        <w:rPr>
          <w:i/>
          <w:sz w:val="20"/>
          <w:szCs w:val="20"/>
          <w:lang w:val="de-DE"/>
        </w:rPr>
        <w:t>Corno</w:t>
      </w:r>
      <w:proofErr w:type="spellEnd"/>
      <w:r w:rsidRPr="0062566B">
        <w:rPr>
          <w:sz w:val="20"/>
          <w:szCs w:val="20"/>
          <w:lang w:val="de-DE"/>
        </w:rPr>
        <w:t xml:space="preserve"> und </w:t>
      </w:r>
      <w:proofErr w:type="spellStart"/>
      <w:r w:rsidRPr="0062566B">
        <w:rPr>
          <w:i/>
          <w:sz w:val="20"/>
          <w:szCs w:val="20"/>
          <w:lang w:val="de-DE"/>
        </w:rPr>
        <w:t>Corne</w:t>
      </w:r>
      <w:proofErr w:type="spellEnd"/>
      <w:r w:rsidRPr="0062566B">
        <w:rPr>
          <w:i/>
          <w:sz w:val="20"/>
          <w:szCs w:val="20"/>
          <w:lang w:val="de-DE"/>
        </w:rPr>
        <w:t xml:space="preserve"> du </w:t>
      </w:r>
      <w:proofErr w:type="spellStart"/>
      <w:r w:rsidRPr="0062566B">
        <w:rPr>
          <w:i/>
          <w:sz w:val="20"/>
          <w:szCs w:val="20"/>
          <w:lang w:val="de-DE"/>
        </w:rPr>
        <w:t>chasse</w:t>
      </w:r>
      <w:proofErr w:type="spellEnd"/>
      <w:r w:rsidRPr="0062566B">
        <w:rPr>
          <w:sz w:val="20"/>
          <w:szCs w:val="20"/>
          <w:lang w:val="de-DE"/>
        </w:rPr>
        <w:t xml:space="preserve"> in: </w:t>
      </w:r>
      <w:r w:rsidRPr="0062566B">
        <w:rPr>
          <w:sz w:val="20"/>
          <w:szCs w:val="20"/>
          <w:lang w:val="de-DE"/>
        </w:rPr>
        <w:fldChar w:fldCharType="begin"/>
      </w:r>
      <w:r>
        <w:rPr>
          <w:sz w:val="20"/>
          <w:szCs w:val="20"/>
          <w:lang w:val="de-DE"/>
        </w:rPr>
        <w:instrText xml:space="preserve"> ADDIN ZOTERO_ITEM CSL_CITATION {"citationID":"6rQm5XH2","properties":{"formattedCitation":"Csiba/Csiba: {\\i{}Die Blechblasinstrumente in Johann Sebastian Bachs Werken}, S.\\uc0\\u160{}S. 57\\uc0\\u8211{}63 und 46\\uc0\\u8211{}51.","plainCitation":"Csiba/Csiba: Die Blechblasinstrumente in Johann Sebastian Bachs Werken, S. S. 57–63 und 46–51.","noteIndex":62},"citationItems":[{"id":163,"uris":["http://zotero.org/users/6399733/items/KX8Y3EU2"],"uri":["http://zotero.org/users/6399733/items/KX8Y3EU2"],"itemData":{"id":163,"type":"book","abstract":"Literaturverz.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Werken","author":[{"family":"Csiba","given":"Gisela"},{"family":"Csiba","given":"Jozsef"}],"issued":{"date-parts":[["1994"]]}},"locator":"S. 57–63 und 46–51"}],"schema":"https://github.com/citation-style-language/schema/raw/master/csl-citation.json"}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Csiba</w:t>
      </w:r>
      <w:proofErr w:type="spellEnd"/>
      <w:r w:rsidRPr="0062566B">
        <w:rPr>
          <w:rFonts w:ascii="Cambria" w:cs="Times New Roman"/>
          <w:sz w:val="20"/>
        </w:rPr>
        <w:t>/</w:t>
      </w:r>
      <w:proofErr w:type="spellStart"/>
      <w:r w:rsidRPr="0062566B">
        <w:rPr>
          <w:rFonts w:ascii="Cambria" w:cs="Times New Roman"/>
          <w:sz w:val="20"/>
        </w:rPr>
        <w:t>Csiba</w:t>
      </w:r>
      <w:proofErr w:type="spellEnd"/>
      <w:r w:rsidRPr="0062566B">
        <w:rPr>
          <w:rFonts w:ascii="Cambria" w:cs="Times New Roman"/>
          <w:sz w:val="20"/>
        </w:rPr>
        <w:t xml:space="preserve">: </w:t>
      </w:r>
      <w:r w:rsidRPr="0062566B">
        <w:rPr>
          <w:rFonts w:ascii="Cambria" w:cs="Times New Roman"/>
          <w:i/>
          <w:iCs/>
          <w:sz w:val="20"/>
        </w:rPr>
        <w:t xml:space="preserve">Die </w:t>
      </w:r>
      <w:proofErr w:type="spellStart"/>
      <w:r w:rsidRPr="0062566B">
        <w:rPr>
          <w:rFonts w:ascii="Cambria" w:cs="Times New Roman"/>
          <w:i/>
          <w:iCs/>
          <w:sz w:val="20"/>
        </w:rPr>
        <w:t>Blechblasinstrumente</w:t>
      </w:r>
      <w:proofErr w:type="spellEnd"/>
      <w:r w:rsidRPr="0062566B">
        <w:rPr>
          <w:rFonts w:ascii="Cambria" w:cs="Times New Roman"/>
          <w:i/>
          <w:iCs/>
          <w:sz w:val="20"/>
        </w:rPr>
        <w:t xml:space="preserve"> in Johann Sebastian Bachs Werken</w:t>
      </w:r>
      <w:r w:rsidRPr="0062566B">
        <w:rPr>
          <w:rFonts w:ascii="Cambria" w:cs="Times New Roman"/>
          <w:sz w:val="20"/>
        </w:rPr>
        <w:t>, S. S. 57–63 und 46–51.</w:t>
      </w:r>
      <w:r w:rsidRPr="0062566B">
        <w:rPr>
          <w:sz w:val="20"/>
          <w:szCs w:val="20"/>
          <w:lang w:val="de-DE"/>
        </w:rPr>
        <w:fldChar w:fldCharType="end"/>
      </w:r>
      <w:r w:rsidRPr="000C6870">
        <w:rPr>
          <w:sz w:val="20"/>
          <w:szCs w:val="20"/>
          <w:lang w:val="de-DE"/>
        </w:rPr>
        <w:t>)</w:t>
      </w:r>
    </w:p>
  </w:footnote>
  <w:footnote w:id="63">
    <w:p w14:paraId="48ABA116" w14:textId="77B2B36D"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Ein gleichermaßen illustratives wie auch charmantes Beispiel für eine solche Beziehung wären etwa Leopold Mozarts und Johann Ernst </w:t>
      </w:r>
      <w:proofErr w:type="spellStart"/>
      <w:r w:rsidRPr="000C6870">
        <w:rPr>
          <w:sz w:val="20"/>
          <w:szCs w:val="20"/>
          <w:lang w:val="de-DE"/>
        </w:rPr>
        <w:t>Eberlins</w:t>
      </w:r>
      <w:proofErr w:type="spellEnd"/>
      <w:r w:rsidRPr="000C6870">
        <w:rPr>
          <w:sz w:val="20"/>
          <w:szCs w:val="20"/>
          <w:lang w:val="de-DE"/>
        </w:rPr>
        <w:t xml:space="preserve"> Komposition „Der Morgen und der Abend” (http://d-nb.info/gnd/1096212412) für das „</w:t>
      </w:r>
      <w:proofErr w:type="spellStart"/>
      <w:r w:rsidRPr="000C6870">
        <w:rPr>
          <w:sz w:val="20"/>
          <w:szCs w:val="20"/>
          <w:lang w:val="de-DE"/>
        </w:rPr>
        <w:t>Hornwerk</w:t>
      </w:r>
      <w:proofErr w:type="spellEnd"/>
      <w:r w:rsidRPr="000C6870">
        <w:rPr>
          <w:sz w:val="20"/>
          <w:szCs w:val="20"/>
          <w:lang w:val="de-DE"/>
        </w:rPr>
        <w:t xml:space="preserve">” der Festung </w:t>
      </w:r>
      <w:proofErr w:type="spellStart"/>
      <w:r w:rsidRPr="000C6870">
        <w:rPr>
          <w:sz w:val="20"/>
          <w:szCs w:val="20"/>
          <w:lang w:val="de-DE"/>
        </w:rPr>
        <w:t>Hohensalzburg</w:t>
      </w:r>
      <w:proofErr w:type="spellEnd"/>
      <w:r w:rsidRPr="000C6870">
        <w:rPr>
          <w:sz w:val="20"/>
          <w:szCs w:val="20"/>
          <w:lang w:val="de-DE"/>
        </w:rPr>
        <w:t xml:space="preserve"> aus dem 16. Jahrhundert, dem sog. </w:t>
      </w:r>
      <w:r w:rsidRPr="000C6870">
        <w:rPr>
          <w:i/>
          <w:sz w:val="20"/>
          <w:szCs w:val="20"/>
          <w:lang w:val="de-DE"/>
        </w:rPr>
        <w:t>Salzburger Stier</w:t>
      </w:r>
      <w:r w:rsidRPr="000C6870">
        <w:rPr>
          <w:sz w:val="20"/>
          <w:szCs w:val="20"/>
          <w:lang w:val="de-DE"/>
        </w:rPr>
        <w:t xml:space="preserve"> (</w:t>
      </w:r>
      <w:r w:rsidRPr="000C6870">
        <w:rPr>
          <w:sz w:val="20"/>
          <w:szCs w:val="20"/>
          <w:lang w:val="de-DE"/>
        </w:rPr>
        <w:fldChar w:fldCharType="begin"/>
      </w:r>
      <w:r>
        <w:rPr>
          <w:sz w:val="20"/>
          <w:szCs w:val="20"/>
          <w:lang w:val="de-DE"/>
        </w:rPr>
        <w:instrText xml:space="preserve"> ADDIN ZOTERO_ITEM CSL_CITATION {"citationID":"LzEmgtW7","properties":{"formattedCitation":"J\\uc0\\u252{}rgen Hocker, \\uc0\\u8222{}Mechanische Musikinstrumente, Repertoire, Freistehende Walzenorgeln\\uc0\\u8220{}, in: {\\i{}MGG Online}, hrsg. von Laurenz L\\uc0\\u252{}tteken, Kassel, Stuttgart, New York 2016, online: https://www.mgg-online.com/mgg/stable/55716 (abgerufen am 28. M\\uc0\\u228{}rz 2020).","plainCitation":"Jürgen Hocker, „Mechanische Musikinstrumente, Repertoire, Freistehende Walzenorgeln“, in: MGG Online, hrsg. von Laurenz Lütteken, Kassel, Stuttgart, New York 2016, online: https://www.mgg-online.com/mgg/stable/55716 (abgerufen am 28. März 2020).","noteIndex":63},"citationItems":[{"id":194,"uris":["http://zotero.org/users/6399733/items/U7PS3XL8"],"uri":["http://zotero.org/users/6399733/items/U7PS3XL8"],"itemData":{"id":194,"type":"entry-encyclopedia","container-title":"MGG Online","event-place":"Kassel, Stuttgart, New York","publisher-place":"Kassel, Stuttgart, New York","title":"Mechanische Musikinstrumente, Repertoire, Freistehende Walzenorgeln","URL":"https://www.mgg-online.com/mgg/stable/55716","author":[{"family":"Hocker","given":"Jürgen"}],"editor":[{"family":"Lütteken","given":"Laurenz"}],"accessed":{"date-parts":[["2020",3,28]]},"issued":{"date-parts":[["2016"]]}}}],"schema":"https://github.com/citation-style-language/schema/raw/master/csl-citation.json"} </w:instrText>
      </w:r>
      <w:r w:rsidRPr="000C6870">
        <w:rPr>
          <w:sz w:val="20"/>
          <w:szCs w:val="20"/>
          <w:lang w:val="de-DE"/>
        </w:rPr>
        <w:fldChar w:fldCharType="separate"/>
      </w:r>
      <w:r w:rsidRPr="00774314">
        <w:rPr>
          <w:rFonts w:ascii="Cambria" w:cs="Times New Roman"/>
          <w:sz w:val="20"/>
        </w:rPr>
        <w:t xml:space="preserve">Jürgen </w:t>
      </w:r>
      <w:proofErr w:type="spellStart"/>
      <w:r w:rsidRPr="00774314">
        <w:rPr>
          <w:rFonts w:ascii="Cambria" w:cs="Times New Roman"/>
          <w:sz w:val="20"/>
        </w:rPr>
        <w:t>Hocker</w:t>
      </w:r>
      <w:proofErr w:type="spellEnd"/>
      <w:r w:rsidRPr="00774314">
        <w:rPr>
          <w:rFonts w:ascii="Cambria" w:cs="Times New Roman"/>
          <w:sz w:val="20"/>
        </w:rPr>
        <w:t>, „</w:t>
      </w:r>
      <w:proofErr w:type="spellStart"/>
      <w:r w:rsidRPr="00774314">
        <w:rPr>
          <w:rFonts w:ascii="Cambria" w:cs="Times New Roman"/>
          <w:sz w:val="20"/>
        </w:rPr>
        <w:t>Mechanische</w:t>
      </w:r>
      <w:proofErr w:type="spellEnd"/>
      <w:r w:rsidRPr="00774314">
        <w:rPr>
          <w:rFonts w:ascii="Cambria" w:cs="Times New Roman"/>
          <w:sz w:val="20"/>
        </w:rPr>
        <w:t xml:space="preserve"> </w:t>
      </w:r>
      <w:proofErr w:type="spellStart"/>
      <w:r w:rsidRPr="00774314">
        <w:rPr>
          <w:rFonts w:ascii="Cambria" w:cs="Times New Roman"/>
          <w:sz w:val="20"/>
        </w:rPr>
        <w:t>Musikinstrumente</w:t>
      </w:r>
      <w:proofErr w:type="spellEnd"/>
      <w:r w:rsidRPr="00774314">
        <w:rPr>
          <w:rFonts w:ascii="Cambria" w:cs="Times New Roman"/>
          <w:sz w:val="20"/>
        </w:rPr>
        <w:t xml:space="preserve">, Repertoire, </w:t>
      </w:r>
      <w:proofErr w:type="spellStart"/>
      <w:r w:rsidRPr="00774314">
        <w:rPr>
          <w:rFonts w:ascii="Cambria" w:cs="Times New Roman"/>
          <w:sz w:val="20"/>
        </w:rPr>
        <w:t>Freistehende</w:t>
      </w:r>
      <w:proofErr w:type="spellEnd"/>
      <w:r w:rsidRPr="00774314">
        <w:rPr>
          <w:rFonts w:ascii="Cambria" w:cs="Times New Roman"/>
          <w:sz w:val="20"/>
        </w:rPr>
        <w:t xml:space="preserve"> </w:t>
      </w:r>
      <w:proofErr w:type="spellStart"/>
      <w:r w:rsidRPr="00774314">
        <w:rPr>
          <w:rFonts w:ascii="Cambria" w:cs="Times New Roman"/>
          <w:sz w:val="20"/>
        </w:rPr>
        <w:t>Walzenorgeln</w:t>
      </w:r>
      <w:proofErr w:type="spellEnd"/>
      <w:r w:rsidRPr="00774314">
        <w:rPr>
          <w:rFonts w:ascii="Cambria" w:cs="Times New Roman"/>
          <w:sz w:val="20"/>
        </w:rPr>
        <w:t xml:space="preserve">“, in: </w:t>
      </w:r>
      <w:r w:rsidRPr="00774314">
        <w:rPr>
          <w:rFonts w:ascii="Cambria" w:cs="Times New Roman"/>
          <w:i/>
          <w:iCs/>
          <w:sz w:val="20"/>
        </w:rPr>
        <w:t>MGG Online</w:t>
      </w:r>
      <w:r w:rsidRPr="00774314">
        <w:rPr>
          <w:rFonts w:ascii="Cambria" w:cs="Times New Roman"/>
          <w:sz w:val="20"/>
        </w:rPr>
        <w:t xml:space="preserve">, </w:t>
      </w:r>
      <w:proofErr w:type="spellStart"/>
      <w:r w:rsidRPr="00774314">
        <w:rPr>
          <w:rFonts w:ascii="Cambria" w:cs="Times New Roman"/>
          <w:sz w:val="20"/>
        </w:rPr>
        <w:t>hrsg</w:t>
      </w:r>
      <w:proofErr w:type="spellEnd"/>
      <w:r w:rsidRPr="00774314">
        <w:rPr>
          <w:rFonts w:ascii="Cambria" w:cs="Times New Roman"/>
          <w:sz w:val="20"/>
        </w:rPr>
        <w:t xml:space="preserve">. von </w:t>
      </w:r>
      <w:proofErr w:type="spellStart"/>
      <w:r w:rsidRPr="00774314">
        <w:rPr>
          <w:rFonts w:ascii="Cambria" w:cs="Times New Roman"/>
          <w:sz w:val="20"/>
        </w:rPr>
        <w:t>Laurenz</w:t>
      </w:r>
      <w:proofErr w:type="spellEnd"/>
      <w:r w:rsidRPr="00774314">
        <w:rPr>
          <w:rFonts w:ascii="Cambria" w:cs="Times New Roman"/>
          <w:sz w:val="20"/>
        </w:rPr>
        <w:t xml:space="preserve"> </w:t>
      </w:r>
      <w:proofErr w:type="spellStart"/>
      <w:r w:rsidRPr="00774314">
        <w:rPr>
          <w:rFonts w:ascii="Cambria" w:cs="Times New Roman"/>
          <w:sz w:val="20"/>
        </w:rPr>
        <w:t>Lütteken</w:t>
      </w:r>
      <w:proofErr w:type="spellEnd"/>
      <w:r w:rsidRPr="00774314">
        <w:rPr>
          <w:rFonts w:ascii="Cambria" w:cs="Times New Roman"/>
          <w:sz w:val="20"/>
        </w:rPr>
        <w:t>, Kassel, Stuttgart, New York 2016, online: https://www.mgg-online.com/mgg/stable/55716 (</w:t>
      </w:r>
      <w:proofErr w:type="spellStart"/>
      <w:r w:rsidRPr="00774314">
        <w:rPr>
          <w:rFonts w:ascii="Cambria" w:cs="Times New Roman"/>
          <w:sz w:val="20"/>
        </w:rPr>
        <w:t>abgerufen</w:t>
      </w:r>
      <w:proofErr w:type="spellEnd"/>
      <w:r w:rsidRPr="00774314">
        <w:rPr>
          <w:rFonts w:ascii="Cambria" w:cs="Times New Roman"/>
          <w:sz w:val="20"/>
        </w:rPr>
        <w:t xml:space="preserve"> am 28. </w:t>
      </w:r>
      <w:proofErr w:type="spellStart"/>
      <w:r w:rsidRPr="00774314">
        <w:rPr>
          <w:rFonts w:ascii="Cambria" w:cs="Times New Roman"/>
          <w:sz w:val="20"/>
        </w:rPr>
        <w:t>März</w:t>
      </w:r>
      <w:proofErr w:type="spellEnd"/>
      <w:r w:rsidRPr="00774314">
        <w:rPr>
          <w:rFonts w:ascii="Cambria" w:cs="Times New Roman"/>
          <w:sz w:val="20"/>
        </w:rPr>
        <w:t xml:space="preserve"> 2020).</w:t>
      </w:r>
      <w:r w:rsidRPr="000C6870">
        <w:rPr>
          <w:sz w:val="20"/>
          <w:szCs w:val="20"/>
          <w:lang w:val="de-DE"/>
        </w:rPr>
        <w:fldChar w:fldCharType="end"/>
      </w:r>
      <w:r>
        <w:rPr>
          <w:sz w:val="20"/>
          <w:szCs w:val="20"/>
          <w:highlight w:val="yellow"/>
          <w:lang w:val="de-DE"/>
        </w:rPr>
        <w:t>)</w:t>
      </w:r>
      <w:r w:rsidRPr="007874C8">
        <w:rPr>
          <w:sz w:val="20"/>
          <w:szCs w:val="20"/>
          <w:highlight w:val="yellow"/>
          <w:lang w:val="de-DE"/>
        </w:rPr>
        <w:t>. (Ein lohnenswerter klanglicher Eindruck lässt sich hier gewinnen:</w:t>
      </w:r>
      <w:r>
        <w:rPr>
          <w:b/>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{"citationID":"njl5GZem","properties":{"formattedCitation":"Salzburger Burgen und Schl\\uc0\\u246{}sser, \\uc0\\u8222{}Der Salzburger Stier auf der Festung Hohensalzburg\\uc0\\u8220{}, online: https://www.youtube.com/watch?v=psu6nH2m9js (abgerufen am 19. M\\uc0\\u228{}rz 2020).","plainCitation":"Salzburger Burgen und Schlösser, „Der Salzburger Stier auf der Festung Hohensalzburg“, online: https://www.youtube.com/watch?v=psu6nH2m9js (abgerufen am 19. März 2020).","noteIndex":63},"citationItems":[{"id":196,"uris":["http://zotero.org/users/6399733/items/3YZGUW2Z"],"uri":["http://zotero.org/users/6399733/items/3YZGUW2Z"],"itemData":{"id":196,"type":"webpage","title":"Der Salzburger Stier auf der Festung Hohensalzburg","URL":"https://www.youtube.com/watch?v=psu6nH2m9js","author":[{"family":"Salzburger Burgen und Schlösser","given":""}],"accessed":{"date-parts":[["2020",3,19]]}}}],"schema":"https://github.com/citation-style-language/schema/raw/master/csl-citation.json"} </w:instrText>
      </w:r>
      <w:r>
        <w:rPr>
          <w:b/>
          <w:sz w:val="20"/>
          <w:szCs w:val="20"/>
          <w:highlight w:val="yellow"/>
          <w:lang w:val="de-DE"/>
        </w:rPr>
        <w:fldChar w:fldCharType="separate"/>
      </w:r>
      <w:proofErr w:type="spellStart"/>
      <w:r w:rsidRPr="00973674">
        <w:rPr>
          <w:rFonts w:ascii="Cambria" w:cs="Times New Roman"/>
          <w:sz w:val="20"/>
        </w:rPr>
        <w:t>Salzburger</w:t>
      </w:r>
      <w:proofErr w:type="spellEnd"/>
      <w:r w:rsidRPr="00973674">
        <w:rPr>
          <w:rFonts w:ascii="Cambria" w:cs="Times New Roman"/>
          <w:sz w:val="20"/>
        </w:rPr>
        <w:t xml:space="preserve"> </w:t>
      </w:r>
      <w:proofErr w:type="spellStart"/>
      <w:r w:rsidRPr="00973674">
        <w:rPr>
          <w:rFonts w:ascii="Cambria" w:cs="Times New Roman"/>
          <w:sz w:val="20"/>
        </w:rPr>
        <w:t>Burgen</w:t>
      </w:r>
      <w:proofErr w:type="spellEnd"/>
      <w:r w:rsidRPr="00973674">
        <w:rPr>
          <w:rFonts w:ascii="Cambria" w:cs="Times New Roman"/>
          <w:sz w:val="20"/>
        </w:rPr>
        <w:t xml:space="preserve"> und </w:t>
      </w:r>
      <w:proofErr w:type="spellStart"/>
      <w:r w:rsidRPr="00973674">
        <w:rPr>
          <w:rFonts w:ascii="Cambria" w:cs="Times New Roman"/>
          <w:sz w:val="20"/>
        </w:rPr>
        <w:t>Schlösser</w:t>
      </w:r>
      <w:proofErr w:type="spellEnd"/>
      <w:r w:rsidRPr="00973674">
        <w:rPr>
          <w:rFonts w:ascii="Cambria" w:cs="Times New Roman"/>
          <w:sz w:val="20"/>
        </w:rPr>
        <w:t>, „Der Salzburger Stier auf der Festung Hohensalzburg“, online: https://www.youtube.com/watch?v=psu6nH2m9js (abgerufen am 19. März 2020).</w:t>
      </w:r>
      <w:r>
        <w:rPr>
          <w:b/>
          <w:sz w:val="20"/>
          <w:szCs w:val="20"/>
          <w:highlight w:val="yellow"/>
          <w:lang w:val="de-DE"/>
        </w:rPr>
        <w:fldChar w:fldCharType="end"/>
      </w:r>
      <w:r w:rsidRPr="007874C8">
        <w:rPr>
          <w:sz w:val="20"/>
          <w:szCs w:val="20"/>
          <w:highlight w:val="yellow"/>
          <w:lang w:val="de-DE"/>
        </w:rPr>
        <w:t>).</w:t>
      </w:r>
    </w:p>
  </w:footnote>
  <w:footnote w:id="64">
    <w:p w14:paraId="7B4F9976" w14:textId="77777777" w:rsidR="0075568C" w:rsidRPr="0011218C" w:rsidRDefault="0075568C" w:rsidP="008101BC">
      <w:pPr>
        <w:pStyle w:val="Funotentext"/>
        <w:rPr>
          <w:sz w:val="20"/>
          <w:szCs w:val="20"/>
          <w:lang w:val="de-DE"/>
        </w:rPr>
      </w:pPr>
      <w:r w:rsidRPr="007D446A">
        <w:rPr>
          <w:rStyle w:val="Funotenzeichen"/>
          <w:highlight w:val="yellow"/>
        </w:rPr>
        <w:footnoteRef/>
      </w:r>
      <w:r w:rsidRPr="007874C8">
        <w:rPr>
          <w:sz w:val="20"/>
          <w:szCs w:val="20"/>
          <w:highlight w:val="yellow"/>
          <w:lang w:val="de-DE"/>
        </w:rPr>
        <w:t xml:space="preserve"> </w:t>
      </w:r>
      <w:r w:rsidRPr="0011218C">
        <w:rPr>
          <w:sz w:val="20"/>
          <w:szCs w:val="20"/>
          <w:lang w:val="de-DE"/>
        </w:rPr>
        <w:t>Anders verhielte es sich freilich, würde mit dem hier definierten Schema beispielsweise eine Audioaufnahme einer Aufführung mit modernen Instrumenten erschlossen.</w:t>
      </w:r>
    </w:p>
  </w:footnote>
  <w:footnote w:id="65">
    <w:p w14:paraId="37BF4738" w14:textId="7EEEC52C" w:rsidR="0075568C" w:rsidRPr="00742CC3" w:rsidRDefault="0075568C" w:rsidP="008101BC">
      <w:pPr>
        <w:pStyle w:val="Funotentext"/>
        <w:rPr>
          <w:sz w:val="20"/>
          <w:szCs w:val="20"/>
          <w:highlight w:val="yellow"/>
        </w:rPr>
      </w:pPr>
      <w:r w:rsidRPr="007D446A">
        <w:rPr>
          <w:rStyle w:val="Funotenzeichen"/>
        </w:rPr>
        <w:footnoteRef/>
      </w:r>
      <w:r w:rsidRPr="0011218C">
        <w:rPr>
          <w:sz w:val="20"/>
          <w:szCs w:val="20"/>
          <w:lang w:val="de-DE"/>
        </w:rPr>
        <w:t xml:space="preserve"> Etwa lassen die Stimmungen von </w:t>
      </w:r>
      <w:proofErr w:type="spellStart"/>
      <w:r w:rsidRPr="0011218C">
        <w:rPr>
          <w:sz w:val="20"/>
          <w:szCs w:val="20"/>
          <w:lang w:val="de-DE"/>
        </w:rPr>
        <w:t>unstimmbaren</w:t>
      </w:r>
      <w:proofErr w:type="spellEnd"/>
      <w:r w:rsidRPr="0011218C">
        <w:rPr>
          <w:sz w:val="20"/>
          <w:szCs w:val="20"/>
          <w:lang w:val="de-DE"/>
        </w:rPr>
        <w:t xml:space="preserve"> Instrumenten (Blockflöten, Zinken etc.) sehr präzise Rückschlüsse auf die historische Musikpraxis zu (vgl.: </w:t>
      </w:r>
      <w:r w:rsidRPr="0011218C">
        <w:rPr>
          <w:sz w:val="20"/>
          <w:szCs w:val="20"/>
          <w:lang w:val="de-DE"/>
        </w:rPr>
        <w:fldChar w:fldCharType="begin"/>
      </w:r>
      <w:r>
        <w:rPr>
          <w:sz w:val="20"/>
          <w:szCs w:val="20"/>
          <w:lang w:val="de-DE"/>
        </w:rPr>
        <w:instrText xml:space="preserve"> ADDIN ZOTERO_ITEM CSL_CITATION {"citationID":"6PlXshjZ","properties":{"formattedCitation":"Bruce Haynes, \\uc0\\u8222{}Stimmton\\uc0\\u8220{}, in: {\\i{}MGG Online}, o.\\uc0\\u8239{}Hrsg., Kassel, Stuttgart, New York 2016, online: https://www.mgg-online.com/mgg/stable/14734 (abgerufen am 30. M\\uc0\\u228{}rz 2020).","plainCitation":"Bruce Haynes, „Stimmton“, in: MGG Online, o. Hrsg., Kassel, Stuttgart, New York 2016, online: https://www.mgg-online.com/mgg/stable/14734 (abgerufen am 30. März 2020).","noteIndex":65},"citationItems":[{"id":198,"uris":["http://zotero.org/users/6399733/items/IUJ24983"],"uri":["http://zotero.org/users/6399733/items/IUJ24983"],"itemData":{"id":198,"type":"entry-encyclopedia","container-title":"MGG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11218C">
        <w:rPr>
          <w:sz w:val="20"/>
          <w:szCs w:val="20"/>
          <w:lang w:val="de-DE"/>
        </w:rPr>
        <w:fldChar w:fldCharType="separate"/>
      </w:r>
      <w:r w:rsidRPr="0011218C">
        <w:rPr>
          <w:rFonts w:ascii="Cambria" w:cs="Times New Roman"/>
          <w:sz w:val="20"/>
        </w:rPr>
        <w:t>Bruce Haynes, „</w:t>
      </w:r>
      <w:proofErr w:type="spellStart"/>
      <w:r w:rsidRPr="0011218C">
        <w:rPr>
          <w:rFonts w:ascii="Cambria" w:cs="Times New Roman"/>
          <w:sz w:val="20"/>
        </w:rPr>
        <w:t>Stimmton</w:t>
      </w:r>
      <w:proofErr w:type="spellEnd"/>
      <w:r w:rsidRPr="0011218C">
        <w:rPr>
          <w:rFonts w:ascii="Cambria" w:cs="Times New Roman"/>
          <w:sz w:val="20"/>
        </w:rPr>
        <w:t xml:space="preserve">“, in: </w:t>
      </w:r>
      <w:r w:rsidRPr="0011218C">
        <w:rPr>
          <w:rFonts w:ascii="Cambria" w:cs="Times New Roman"/>
          <w:i/>
          <w:iCs/>
          <w:sz w:val="20"/>
        </w:rPr>
        <w:t>MGG Online</w:t>
      </w:r>
      <w:r w:rsidRPr="0011218C">
        <w:rPr>
          <w:rFonts w:ascii="Cambria" w:cs="Times New Roman"/>
          <w:sz w:val="20"/>
        </w:rPr>
        <w:t>, o. Hrsg., Kassel, Stuttgart, New York 2016, online: https://www.mgg-online.com/mgg/stable/14734 (abgerufen am 30. März 2020).</w:t>
      </w:r>
      <w:r w:rsidRPr="0011218C">
        <w:rPr>
          <w:sz w:val="20"/>
          <w:szCs w:val="20"/>
          <w:lang w:val="de-DE"/>
        </w:rPr>
        <w:fldChar w:fldCharType="end"/>
      </w:r>
      <w:r w:rsidRPr="00742CC3">
        <w:rPr>
          <w:sz w:val="20"/>
          <w:szCs w:val="20"/>
          <w:highlight w:val="yellow"/>
        </w:rPr>
        <w:t>)</w:t>
      </w:r>
    </w:p>
  </w:footnote>
  <w:footnote w:id="66">
    <w:p w14:paraId="401BF2DB" w14:textId="58DA3FFF" w:rsidR="0075568C" w:rsidRPr="0011218C" w:rsidRDefault="0075568C" w:rsidP="008101BC">
      <w:pPr>
        <w:pStyle w:val="Funotentext"/>
        <w:rPr>
          <w:sz w:val="20"/>
          <w:szCs w:val="20"/>
          <w:lang w:val="de-DE"/>
        </w:rPr>
      </w:pPr>
      <w:r w:rsidRPr="007D446A">
        <w:rPr>
          <w:rStyle w:val="Funotenzeichen"/>
          <w:highlight w:val="yellow"/>
        </w:rPr>
        <w:footnoteRef/>
      </w:r>
      <w:r w:rsidRPr="00742CC3">
        <w:rPr>
          <w:sz w:val="20"/>
          <w:szCs w:val="20"/>
          <w:highlight w:val="yellow"/>
        </w:rPr>
        <w:t xml:space="preserve"> </w:t>
      </w:r>
      <w:r w:rsidRPr="008F3F2E">
        <w:rPr>
          <w:rStyle w:val="Hyperlink"/>
          <w:color w:val="000000" w:themeColor="text1"/>
          <w:sz w:val="20"/>
          <w:szCs w:val="20"/>
        </w:rPr>
        <w:fldChar w:fldCharType="begin"/>
      </w:r>
      <w:r>
        <w:rPr>
          <w:rStyle w:val="Hyperlink"/>
          <w:color w:val="000000" w:themeColor="text1"/>
          <w:sz w:val="20"/>
          <w:szCs w:val="20"/>
        </w:rPr>
        <w:instrText xml:space="preserve"> ADDIN ZOTERO_ITEM CSL_CITATION {"citationID":"BWJrmbBg","properties":{"formattedCitation":"Noy/McGuinness: {\\i{}Ontology Development 101: A Guide to Creating Your First Ontology}.","plainCitation":"Noy/McGuinness: Ontology Development 101: A Guide to Creating Your First Ontology.","noteIndex":66},"citationItems":[{"id":172,"uris":["http://zotero.org/users/6399733/items/6N22TSAC"],"uri":["http://zotero.org/users/6399733/items/6N22TSAC"],"itemData":{"id":172,"type":"book","language":"en","number-of-pages":"25","source":"Zotero","title":"Ontology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sidRPr="008F3F2E">
        <w:rPr>
          <w:rStyle w:val="Hyperlink"/>
          <w:color w:val="000000" w:themeColor="text1"/>
          <w:sz w:val="20"/>
          <w:szCs w:val="20"/>
        </w:rPr>
        <w:fldChar w:fldCharType="separate"/>
      </w:r>
      <w:r w:rsidRPr="008F3F2E">
        <w:rPr>
          <w:rFonts w:ascii="Cambria" w:cs="Times New Roman"/>
          <w:color w:val="000000" w:themeColor="text1"/>
          <w:sz w:val="20"/>
        </w:rPr>
        <w:t xml:space="preserve">Noy/McGuinness: </w:t>
      </w:r>
      <w:r w:rsidRPr="008F3F2E">
        <w:rPr>
          <w:rFonts w:ascii="Cambria" w:cs="Times New Roman"/>
          <w:i/>
          <w:iCs/>
          <w:color w:val="000000" w:themeColor="text1"/>
          <w:sz w:val="20"/>
        </w:rPr>
        <w:t>Ontology Development 101: A Guide to Creating Your First Ontology</w:t>
      </w:r>
      <w:r w:rsidRPr="008F3F2E">
        <w:rPr>
          <w:rFonts w:ascii="Cambria" w:cs="Times New Roman"/>
          <w:color w:val="000000" w:themeColor="text1"/>
          <w:sz w:val="20"/>
        </w:rPr>
        <w:t>.</w:t>
      </w:r>
      <w:r w:rsidRPr="008F3F2E">
        <w:rPr>
          <w:rStyle w:val="Hyperlink"/>
          <w:color w:val="000000" w:themeColor="text1"/>
          <w:sz w:val="20"/>
          <w:szCs w:val="20"/>
        </w:rPr>
        <w:fldChar w:fldCharType="end"/>
      </w:r>
      <w:r w:rsidRPr="008F3F2E">
        <w:rPr>
          <w:color w:val="000000" w:themeColor="text1"/>
          <w:sz w:val="20"/>
          <w:szCs w:val="20"/>
        </w:rPr>
        <w:t>.</w:t>
      </w:r>
      <w:r w:rsidRPr="0011218C">
        <w:rPr>
          <w:sz w:val="20"/>
          <w:szCs w:val="20"/>
        </w:rPr>
        <w:t xml:space="preserve"> </w:t>
      </w:r>
      <w:r w:rsidRPr="0011218C">
        <w:rPr>
          <w:sz w:val="20"/>
          <w:szCs w:val="20"/>
          <w:lang w:val="de-DE"/>
        </w:rPr>
        <w:t xml:space="preserve">Auch </w:t>
      </w:r>
      <w:proofErr w:type="spellStart"/>
      <w:r w:rsidRPr="0011218C">
        <w:rPr>
          <w:sz w:val="20"/>
          <w:szCs w:val="20"/>
          <w:lang w:val="de-DE"/>
        </w:rPr>
        <w:t>Stuckenschmidt</w:t>
      </w:r>
      <w:proofErr w:type="spellEnd"/>
      <w:r w:rsidRPr="0011218C">
        <w:rPr>
          <w:sz w:val="20"/>
          <w:szCs w:val="20"/>
          <w:lang w:val="de-DE"/>
        </w:rPr>
        <w:t xml:space="preserve"> legt diese Vorgehensweise nahe (vgl.: </w:t>
      </w:r>
      <w:r w:rsidRPr="0011218C">
        <w:rPr>
          <w:sz w:val="20"/>
          <w:szCs w:val="20"/>
          <w:lang w:val="de-DE"/>
        </w:rPr>
        <w:fldChar w:fldCharType="begin"/>
      </w:r>
      <w:r>
        <w:rPr>
          <w:sz w:val="20"/>
          <w:szCs w:val="20"/>
          <w:lang w:val="de-DE"/>
        </w:rPr>
        <w:instrText xml:space="preserve"> ADDIN ZOTERO_ITEM CSL_CITATION {"citationID":"HEXcVr1V","properties":{"formattedCitation":"Stuckenschmidt: {\\i{}Ontologien}.","plainCitation":"Stuckenschmidt: Ontologien.","noteIndex":66},"citationItems":[{"id":241,"uris":["http://zotero.org/users/6399733/items/BF6S5Z7F"],"uri":["http://zotero.org/users/6399733/items/BF6S5Z7F"],"itemData":{"id":241,"type":"book","collection-title":"Informatik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w:t>
      </w:r>
      <w:r w:rsidRPr="0011218C">
        <w:rPr>
          <w:sz w:val="20"/>
          <w:szCs w:val="20"/>
          <w:lang w:val="de-DE"/>
        </w:rPr>
        <w:fldChar w:fldCharType="end"/>
      </w:r>
      <w:r w:rsidRPr="0011218C">
        <w:rPr>
          <w:sz w:val="20"/>
          <w:szCs w:val="20"/>
          <w:lang w:val="de-DE"/>
        </w:rPr>
        <w:t>).</w:t>
      </w:r>
    </w:p>
  </w:footnote>
  <w:footnote w:id="67">
    <w:p w14:paraId="0B40884A" w14:textId="31C9E458"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Zum Begriff siehe </w:t>
      </w:r>
      <w:r w:rsidRPr="0011218C">
        <w:rPr>
          <w:sz w:val="20"/>
          <w:szCs w:val="20"/>
          <w:lang w:val="de-DE"/>
        </w:rPr>
        <w:fldChar w:fldCharType="begin"/>
      </w:r>
      <w:r>
        <w:rPr>
          <w:sz w:val="20"/>
          <w:szCs w:val="20"/>
          <w:lang w:val="de-DE"/>
        </w:rPr>
        <w:instrText xml:space="preserve"> ADDIN ZOTERO_ITEM CSL_CITATION {"citationID":"gqC4e2dC","properties":{"formattedCitation":"Bertram: \\uc0\\u8222{}Einf\\uc0\\u252{}hrung in die inhaltliche Erschlie\\uc0\\u223{}ung\\uc0\\u8220{}, S.\\uc0\\u160{}150.","plainCitation":"Bertram: „Einführung in die inhaltliche Erschließung“, S. 150.","noteIndex":67},"citationItems":[{"id":222,"uris":["http://zotero.org/users/6399733/items/WMAKP6UC"],"uri":["http://zotero.org/users/6399733/items/WMAKP6UC"],"itemData":{"id":222,"type":"chapter","abstract":"Verlagstext: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Terminology","given":""}],"issued":{"date-parts":[["2005"]]}},"locator":"150"}],"schema":"https://github.com/citation-style-language/schema/raw/master/csl-citation.json"} </w:instrText>
      </w:r>
      <w:r w:rsidRPr="0011218C">
        <w:rPr>
          <w:sz w:val="20"/>
          <w:szCs w:val="20"/>
          <w:lang w:val="de-DE"/>
        </w:rPr>
        <w:fldChar w:fldCharType="separate"/>
      </w:r>
      <w:r w:rsidRPr="0011218C">
        <w:rPr>
          <w:rFonts w:ascii="Cambria" w:cs="Times New Roman"/>
          <w:sz w:val="20"/>
        </w:rPr>
        <w:t>Bertram: „</w:t>
      </w:r>
      <w:proofErr w:type="spellStart"/>
      <w:r w:rsidRPr="0011218C">
        <w:rPr>
          <w:rFonts w:ascii="Cambria" w:cs="Times New Roman"/>
          <w:sz w:val="20"/>
        </w:rPr>
        <w:t>Einführung</w:t>
      </w:r>
      <w:proofErr w:type="spellEnd"/>
      <w:r w:rsidRPr="0011218C">
        <w:rPr>
          <w:rFonts w:ascii="Cambria" w:cs="Times New Roman"/>
          <w:sz w:val="20"/>
        </w:rPr>
        <w:t xml:space="preserve"> in die inhaltliche Erschließung“, S. 150.</w:t>
      </w:r>
      <w:r w:rsidRPr="0011218C">
        <w:rPr>
          <w:sz w:val="20"/>
          <w:szCs w:val="20"/>
          <w:lang w:val="de-DE"/>
        </w:rPr>
        <w:fldChar w:fldCharType="end"/>
      </w:r>
    </w:p>
  </w:footnote>
  <w:footnote w:id="68">
    <w:p w14:paraId="45B9325C" w14:textId="47DC35ED"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„Individualbegriffe”, </w:t>
      </w:r>
      <w:r w:rsidRPr="0011218C">
        <w:rPr>
          <w:sz w:val="20"/>
          <w:szCs w:val="20"/>
          <w:lang w:val="de-DE"/>
        </w:rPr>
        <w:fldChar w:fldCharType="begin"/>
      </w:r>
      <w:r>
        <w:rPr>
          <w:sz w:val="20"/>
          <w:szCs w:val="20"/>
          <w:lang w:val="de-DE"/>
        </w:rPr>
        <w:instrText xml:space="preserve"> ADDIN ZOTERO_ITEM CSL_CITATION {"citationID":"FSskXMmr","properties":{"formattedCitation":"Stock: {\\i{}Wissensrepr\\uc0\\u228{}sentation}, S.\\uc0\\u160{}84.","plainCitation":"Stock: Wissensrepräsentation, S. 84.","noteIndex":68},"citationItems":[{"id":65,"uris":["http://zotero.org/users/6399733/items/JN232RVI"],"uri":["http://zotero.org/users/6399733/items/JN232RVI"],"itemData":{"id":65,"type":"book","event-place":"München","ISBN":"978-3-486-58439-4","note":"Citation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G."}],"issued":{"date-parts":[["2008"]]}},"locator":"84"}],"schema":"https://github.com/citation-style-language/schema/raw/master/csl-citation.json"}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Stock: </w:t>
      </w:r>
      <w:proofErr w:type="spellStart"/>
      <w:r w:rsidRPr="0011218C">
        <w:rPr>
          <w:rFonts w:ascii="Cambria" w:cs="Times New Roman"/>
          <w:i/>
          <w:iCs/>
          <w:sz w:val="20"/>
        </w:rPr>
        <w:t>Wissensrepräsentation</w:t>
      </w:r>
      <w:proofErr w:type="spellEnd"/>
      <w:r w:rsidRPr="0011218C">
        <w:rPr>
          <w:rFonts w:ascii="Cambria" w:cs="Times New Roman"/>
          <w:sz w:val="20"/>
        </w:rPr>
        <w:t>, S. 84.</w:t>
      </w:r>
      <w:r w:rsidRPr="0011218C">
        <w:rPr>
          <w:sz w:val="20"/>
          <w:szCs w:val="20"/>
          <w:lang w:val="de-DE"/>
        </w:rPr>
        <w:fldChar w:fldCharType="end"/>
      </w:r>
      <w:r w:rsidRPr="0011218C">
        <w:rPr>
          <w:sz w:val="20"/>
          <w:szCs w:val="20"/>
          <w:lang w:val="de-DE"/>
        </w:rPr>
        <w:t>.</w:t>
      </w:r>
    </w:p>
  </w:footnote>
  <w:footnote w:id="69">
    <w:p w14:paraId="6CCDC517" w14:textId="1B68525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Siehe hierzu etwa: </w:t>
      </w:r>
      <w:r w:rsidRPr="0062566B">
        <w:rPr>
          <w:sz w:val="20"/>
          <w:szCs w:val="20"/>
          <w:lang w:val="de-DE"/>
        </w:rPr>
        <w:fldChar w:fldCharType="begin"/>
      </w:r>
      <w:r>
        <w:rPr>
          <w:sz w:val="20"/>
          <w:szCs w:val="20"/>
          <w:lang w:val="de-DE"/>
        </w:rPr>
        <w:instrText xml:space="preserve"> ADDIN ZOTERO_ITEM CSL_CITATION {"citationID":"HXKC4JJt","properties":{"formattedCitation":"Hartmut Ernst, Jochen Schmidt, Gerd Beneken, {\\i{}Grundkurs Informatik. Grundlagen und Konzepte f\\uc0\\u252{}r die erfolgreiche IT-Praxis - Eine umfassende, praxisorientierte Einf\\uc0\\u252{}hrung}, Wiesbaden \\super 5\\nosupersub{}2015 (= SpringerLink B\\uc0\\u252{}cher), S.\\uc0\\u160{}338\\uc0\\u8211{}343.","plainCitation":"Hartmut Ernst, Jochen Schmidt, Gerd Beneken, Grundkurs Informatik. Grundlagen und Konzepte für die erfolgreiche IT-Praxis - Eine umfassende, praxisorientierte Einführung, Wiesbaden 52015 (= SpringerLink Bücher), S. 338–343.","noteIndex":69},"citationItems":[{"id":223,"uris":["http://zotero.org/users/6399733/items/4LRN88WP"],"uri":["http://zotero.org/users/6399733/items/4LRN88WP"],"itemData":{"id":223,"type":"book","collection-title":"SpringerLink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338–343"}],"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Hartmut Ernst, Jochen Schmidt, Gerd Beneken, </w:t>
      </w:r>
      <w:r w:rsidRPr="0062566B">
        <w:rPr>
          <w:rFonts w:ascii="Cambria" w:cs="Times New Roman"/>
          <w:i/>
          <w:iCs/>
          <w:sz w:val="20"/>
        </w:rPr>
        <w:t>Grundkurs Informatik. Grundlagen und Konzepte für die erfolgreiche IT-Praxis - Eine umfassende, praxisorientierte Einführung</w:t>
      </w:r>
      <w:r w:rsidRPr="0062566B">
        <w:rPr>
          <w:rFonts w:ascii="Cambria" w:cs="Times New Roman"/>
          <w:sz w:val="20"/>
        </w:rPr>
        <w:t xml:space="preserve">, Wiesbaden </w:t>
      </w:r>
      <w:r w:rsidRPr="0062566B">
        <w:rPr>
          <w:rFonts w:ascii="Cambria" w:cs="Times New Roman"/>
          <w:sz w:val="20"/>
          <w:vertAlign w:val="superscript"/>
        </w:rPr>
        <w:t>5</w:t>
      </w:r>
      <w:r w:rsidRPr="0062566B">
        <w:rPr>
          <w:rFonts w:ascii="Cambria" w:cs="Times New Roman"/>
          <w:sz w:val="20"/>
        </w:rPr>
        <w:t>2015 (= SpringerLink Bücher), S. 338–343.</w:t>
      </w:r>
      <w:r w:rsidRPr="0062566B">
        <w:rPr>
          <w:sz w:val="20"/>
          <w:szCs w:val="20"/>
          <w:lang w:val="de-DE"/>
        </w:rPr>
        <w:fldChar w:fldCharType="end"/>
      </w:r>
    </w:p>
  </w:footnote>
  <w:footnote w:id="70">
    <w:p w14:paraId="2D0F031C"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So etwa im Falle der Eigenschaft </w:t>
      </w:r>
      <w:r w:rsidRPr="0062566B">
        <w:rPr>
          <w:i/>
          <w:sz w:val="20"/>
          <w:szCs w:val="20"/>
          <w:lang w:val="de-DE"/>
        </w:rPr>
        <w:t>Entsprechungsgrad</w:t>
      </w:r>
      <w:r w:rsidRPr="0062566B">
        <w:rPr>
          <w:sz w:val="20"/>
          <w:szCs w:val="20"/>
          <w:lang w:val="de-DE"/>
        </w:rPr>
        <w:t xml:space="preserve"> angelegt: Es lassen sich unterschiedliche Grade vorstellen.</w:t>
      </w:r>
    </w:p>
  </w:footnote>
  <w:footnote w:id="71">
    <w:p w14:paraId="33F71779" w14:textId="3E5A7F0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{"citationID":"ASCKwzOD","properties":{"formattedCitation":"Ernst/Schmidt/Beneken: {\\i{}Grundkurs Informatik}, S.\\uc0\\u160{}342\\uc0\\u8211{}343.","plainCitation":"Ernst/Schmidt/Beneken: Grundkurs Informatik, S. 342–343.","noteIndex":71},"citationItems":[{"id":223,"uris":["http://zotero.org/users/6399733/items/4LRN88WP"],"uri":["http://zotero.org/users/6399733/items/4LRN88WP"],"itemData":{"id":223,"type":"book","collection-title":"SpringerLink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342–343"}],"schema":"https://github.com/citation-style-language/schema/raw/master/csl-citation.json"} </w:instrText>
      </w:r>
      <w:r w:rsidRPr="0062566B">
        <w:rPr>
          <w:sz w:val="20"/>
          <w:szCs w:val="20"/>
          <w:lang w:val="de-DE"/>
        </w:rPr>
        <w:fldChar w:fldCharType="separate"/>
      </w:r>
      <w:r w:rsidRPr="0062566B">
        <w:rPr>
          <w:rFonts w:ascii="Cambria" w:cs="Times New Roman"/>
          <w:sz w:val="20"/>
        </w:rPr>
        <w:t>Ernst/Schmidt/</w:t>
      </w:r>
      <w:proofErr w:type="spellStart"/>
      <w:r w:rsidRPr="0062566B">
        <w:rPr>
          <w:rFonts w:ascii="Cambria" w:cs="Times New Roman"/>
          <w:sz w:val="20"/>
        </w:rPr>
        <w:t>Beneken</w:t>
      </w:r>
      <w:proofErr w:type="spellEnd"/>
      <w:r w:rsidRPr="0062566B">
        <w:rPr>
          <w:rFonts w:ascii="Cambria" w:cs="Times New Roman"/>
          <w:sz w:val="20"/>
        </w:rPr>
        <w:t xml:space="preserve">: </w:t>
      </w:r>
      <w:proofErr w:type="spellStart"/>
      <w:r w:rsidRPr="0062566B">
        <w:rPr>
          <w:rFonts w:ascii="Cambria" w:cs="Times New Roman"/>
          <w:i/>
          <w:iCs/>
          <w:sz w:val="20"/>
        </w:rPr>
        <w:t>Grundkurs</w:t>
      </w:r>
      <w:proofErr w:type="spellEnd"/>
      <w:r w:rsidRPr="0062566B">
        <w:rPr>
          <w:rFonts w:ascii="Cambria" w:cs="Times New Roman"/>
          <w:i/>
          <w:iCs/>
          <w:sz w:val="20"/>
        </w:rPr>
        <w:t xml:space="preserve"> </w:t>
      </w:r>
      <w:proofErr w:type="spellStart"/>
      <w:r w:rsidRPr="0062566B">
        <w:rPr>
          <w:rFonts w:ascii="Cambria" w:cs="Times New Roman"/>
          <w:i/>
          <w:iCs/>
          <w:sz w:val="20"/>
        </w:rPr>
        <w:t>Informatik</w:t>
      </w:r>
      <w:proofErr w:type="spellEnd"/>
      <w:r w:rsidRPr="0062566B">
        <w:rPr>
          <w:rFonts w:ascii="Cambria" w:cs="Times New Roman"/>
          <w:sz w:val="20"/>
        </w:rPr>
        <w:t>, S. 342–343.</w:t>
      </w:r>
      <w:r w:rsidRPr="0062566B">
        <w:rPr>
          <w:sz w:val="20"/>
          <w:szCs w:val="20"/>
          <w:lang w:val="de-DE"/>
        </w:rPr>
        <w:fldChar w:fldCharType="end"/>
      </w:r>
    </w:p>
  </w:footnote>
  <w:footnote w:id="72">
    <w:p w14:paraId="294C4FAE" w14:textId="05495AE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{"citationID":"PZp0CzWj","properties":{"formattedCitation":"Ebd., S.\\uc0\\u160{}343.","plainCitation":"Ebd., S. 343.","noteIndex":72},"citationItems":[{"id":223,"uris":["http://zotero.org/users/6399733/items/4LRN88WP"],"uri":["http://zotero.org/users/6399733/items/4LRN88WP"],"itemData":{"id":223,"type":"book","collection-title":"SpringerLink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343.</w:t>
      </w:r>
      <w:r w:rsidRPr="0062566B">
        <w:rPr>
          <w:sz w:val="20"/>
          <w:szCs w:val="20"/>
          <w:lang w:val="de-DE"/>
        </w:rPr>
        <w:fldChar w:fldCharType="end"/>
      </w:r>
    </w:p>
  </w:footnote>
  <w:footnote w:id="73">
    <w:p w14:paraId="6F998E11" w14:textId="2B0BBF50" w:rsidR="0075568C" w:rsidRPr="000C6870" w:rsidRDefault="0075568C" w:rsidP="008101BC">
      <w:pPr>
        <w:pStyle w:val="Funotentext"/>
        <w:rPr>
          <w:sz w:val="20"/>
          <w:szCs w:val="20"/>
          <w:lang w:val="de-DE"/>
        </w:rPr>
      </w:pPr>
      <w:r w:rsidRPr="007D446A">
        <w:rPr>
          <w:rStyle w:val="Funotenzeichen"/>
        </w:rPr>
        <w:footnoteRef/>
      </w:r>
      <w:r w:rsidRPr="000C6870">
        <w:rPr>
          <w:sz w:val="20"/>
          <w:szCs w:val="20"/>
          <w:lang w:val="de-DE"/>
        </w:rPr>
        <w:t xml:space="preserve"> Sowohl „simultan” (vgl. etwa den </w:t>
      </w:r>
      <w:proofErr w:type="spellStart"/>
      <w:r w:rsidRPr="000C6870">
        <w:rPr>
          <w:sz w:val="20"/>
          <w:szCs w:val="20"/>
          <w:lang w:val="de-DE"/>
        </w:rPr>
        <w:t>Hornsatz</w:t>
      </w:r>
      <w:proofErr w:type="spellEnd"/>
      <w:r w:rsidRPr="000C6870">
        <w:rPr>
          <w:sz w:val="20"/>
          <w:szCs w:val="20"/>
          <w:lang w:val="de-DE"/>
        </w:rPr>
        <w:t xml:space="preserve"> in C. M. v. Webers Ouvertüre zur Oper „Der Freischütz”: „</w:t>
      </w:r>
      <w:proofErr w:type="spellStart"/>
      <w:r w:rsidRPr="000C6870">
        <w:rPr>
          <w:sz w:val="20"/>
          <w:szCs w:val="20"/>
          <w:lang w:val="de-DE"/>
        </w:rPr>
        <w:t>Corni</w:t>
      </w:r>
      <w:proofErr w:type="spellEnd"/>
      <w:r w:rsidRPr="000C6870">
        <w:rPr>
          <w:sz w:val="20"/>
          <w:szCs w:val="20"/>
          <w:lang w:val="de-DE"/>
        </w:rPr>
        <w:t xml:space="preserve"> in F” sowie „</w:t>
      </w:r>
      <w:proofErr w:type="spellStart"/>
      <w:r w:rsidRPr="000C6870">
        <w:rPr>
          <w:sz w:val="20"/>
          <w:szCs w:val="20"/>
          <w:lang w:val="de-DE"/>
        </w:rPr>
        <w:t>Corni</w:t>
      </w:r>
      <w:proofErr w:type="spellEnd"/>
      <w:r w:rsidRPr="000C6870">
        <w:rPr>
          <w:sz w:val="20"/>
          <w:szCs w:val="20"/>
          <w:lang w:val="de-DE"/>
        </w:rPr>
        <w:t xml:space="preserve"> in C”), als auch „</w:t>
      </w:r>
      <w:proofErr w:type="spellStart"/>
      <w:r w:rsidRPr="000C6870">
        <w:rPr>
          <w:sz w:val="20"/>
          <w:szCs w:val="20"/>
          <w:lang w:val="de-DE"/>
        </w:rPr>
        <w:t>sukszessive</w:t>
      </w:r>
      <w:proofErr w:type="spellEnd"/>
      <w:r w:rsidRPr="000C6870">
        <w:rPr>
          <w:sz w:val="20"/>
          <w:szCs w:val="20"/>
          <w:lang w:val="de-DE"/>
        </w:rPr>
        <w:t xml:space="preserve">” ab der Klassik zwischen Sätzen und mit der zunehmenden Erweiterung des harmonischen Raums im Laufe des 19. Jahrhunderts immer mehr auch in </w:t>
      </w:r>
      <w:proofErr w:type="spellStart"/>
      <w:r w:rsidRPr="000C6870">
        <w:rPr>
          <w:sz w:val="20"/>
          <w:szCs w:val="20"/>
          <w:lang w:val="de-DE"/>
        </w:rPr>
        <w:t>kontingenter</w:t>
      </w:r>
      <w:proofErr w:type="spellEnd"/>
      <w:r w:rsidRPr="000C6870">
        <w:rPr>
          <w:sz w:val="20"/>
          <w:szCs w:val="20"/>
          <w:lang w:val="de-DE"/>
        </w:rPr>
        <w:t xml:space="preserve"> Abfolge.</w:t>
      </w:r>
    </w:p>
  </w:footnote>
  <w:footnote w:id="74">
    <w:p w14:paraId="70EC036E" w14:textId="19E7DF1B"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75">
    <w:p w14:paraId="294C8A79" w14:textId="03A2F7F4" w:rsidR="0075568C" w:rsidRPr="000C6870" w:rsidRDefault="0075568C" w:rsidP="008101BC">
      <w:pPr>
        <w:pStyle w:val="Funotentext"/>
        <w:rPr>
          <w:sz w:val="20"/>
          <w:szCs w:val="20"/>
          <w:lang w:val="de-DE"/>
        </w:rPr>
      </w:pPr>
      <w:r w:rsidRPr="007D446A">
        <w:rPr>
          <w:rStyle w:val="Funotenzeichen"/>
        </w:rPr>
        <w:footnoteRef/>
      </w:r>
      <w:r w:rsidRPr="000C6870">
        <w:rPr>
          <w:sz w:val="20"/>
          <w:szCs w:val="20"/>
          <w:lang w:val="de-DE"/>
        </w:rPr>
        <w:t xml:space="preserve"> Vgl. </w:t>
      </w:r>
      <w:r w:rsidRPr="000C6870">
        <w:rPr>
          <w:sz w:val="20"/>
          <w:szCs w:val="20"/>
          <w:lang w:val="de-DE"/>
        </w:rPr>
        <w:fldChar w:fldCharType="begin"/>
      </w:r>
      <w:r>
        <w:rPr>
          <w:sz w:val="20"/>
          <w:szCs w:val="20"/>
          <w:lang w:val="de-DE"/>
        </w:rPr>
        <w:instrText xml:space="preserve"> ADDIN ZOTERO_ITEM CSL_CITATION {"citationID":"CzDSuX71","properties":{"formattedCitation":"Haynes: \\uc0\\u8222{}Stimmton\\uc0\\u8220{}.","plainCitation":"Haynes: „Stimmton“.","noteIndex":75},"citationItems":[{"id":198,"uris":["http://zotero.org/users/6399733/items/IUJ24983"],"uri":["http://zotero.org/users/6399733/items/IUJ24983"],"itemData":{"id":198,"type":"entry-encyclopedia","container-title":"MGG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0C6870">
        <w:rPr>
          <w:sz w:val="20"/>
          <w:szCs w:val="20"/>
          <w:lang w:val="de-DE"/>
        </w:rPr>
        <w:fldChar w:fldCharType="separate"/>
      </w:r>
      <w:r w:rsidRPr="000C6870">
        <w:rPr>
          <w:rFonts w:ascii="Cambria" w:cs="Times New Roman"/>
          <w:sz w:val="20"/>
        </w:rPr>
        <w:t>Haynes: „</w:t>
      </w:r>
      <w:proofErr w:type="spellStart"/>
      <w:r w:rsidRPr="000C6870">
        <w:rPr>
          <w:rFonts w:ascii="Cambria" w:cs="Times New Roman"/>
          <w:sz w:val="20"/>
        </w:rPr>
        <w:t>Stimmton</w:t>
      </w:r>
      <w:proofErr w:type="spellEnd"/>
      <w:r w:rsidRPr="000C6870">
        <w:rPr>
          <w:rFonts w:ascii="Cambria" w:cs="Times New Roman"/>
          <w:sz w:val="20"/>
        </w:rPr>
        <w:t>“.</w:t>
      </w:r>
      <w:r w:rsidRPr="000C6870">
        <w:rPr>
          <w:sz w:val="20"/>
          <w:szCs w:val="20"/>
          <w:lang w:val="de-DE"/>
        </w:rPr>
        <w:fldChar w:fldCharType="end"/>
      </w:r>
    </w:p>
  </w:footnote>
  <w:footnote w:id="76">
    <w:p w14:paraId="78691301" w14:textId="0A969696"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Für diese Arbeit spielen insbesondere RDFS (</w:t>
      </w:r>
      <w:r w:rsidRPr="000C6870">
        <w:rPr>
          <w:sz w:val="20"/>
          <w:szCs w:val="20"/>
          <w:lang w:val="de-DE"/>
        </w:rPr>
        <w:fldChar w:fldCharType="begin"/>
      </w:r>
      <w:r w:rsidR="00B3246F">
        <w:rPr>
          <w:sz w:val="20"/>
          <w:szCs w:val="20"/>
          <w:lang w:val="de-DE"/>
        </w:rPr>
        <w:instrText xml:space="preserve"> ADDIN ZOTERO_ITEM CSL_CITATION {"citationID":"VK6kDcwl","properties":{"formattedCitation":"RDF Working Group, {\\i{}RDF-Schema}, online: http://www.w3.org/2000/01/rdf-schema#.","plainCitation":"RDF Working Group, RDF-Schema, online: http://www.w3.org/2000/01/rdf-schema#.","noteIndex":76},"citationItems":[{"id":236,"uris":["http://zotero.org/users/6399733/items/5C4Y4NXW"],"uri":["http://zotero.org/users/6399733/items/5C4Y4NXW"],"itemData":{"id":236,"type":"webpage","container-title":"RDF-Schema","URL":"http://www.w3.org/2000/01/rdf-schema#","author":[{"family":"RDF Working Group","given":""}]}}],"schema":"https://github.com/citation-style-language/schema/raw/master/csl-citation.json"} </w:instrText>
      </w:r>
      <w:r w:rsidRPr="000C6870">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RDF-Schema</w:t>
      </w:r>
      <w:r w:rsidR="00B3246F" w:rsidRPr="00B3246F">
        <w:rPr>
          <w:rFonts w:ascii="Cambria" w:cs="Times New Roman"/>
          <w:sz w:val="20"/>
        </w:rPr>
        <w:t>, online: http://www.w3.org/2000/01/rdf-schema#.</w:t>
      </w:r>
      <w:r w:rsidRPr="000C6870">
        <w:rPr>
          <w:sz w:val="20"/>
          <w:szCs w:val="20"/>
          <w:lang w:val="de-DE"/>
        </w:rPr>
        <w:fldChar w:fldCharType="end"/>
      </w:r>
      <w:r w:rsidRPr="000C6870">
        <w:rPr>
          <w:sz w:val="20"/>
          <w:szCs w:val="20"/>
          <w:lang w:val="de-DE"/>
        </w:rPr>
        <w:t>) und OWL (</w:t>
      </w:r>
      <w:r w:rsidRPr="000C6870">
        <w:rPr>
          <w:sz w:val="20"/>
          <w:szCs w:val="20"/>
          <w:lang w:val="de-DE"/>
        </w:rPr>
        <w:fldChar w:fldCharType="begin"/>
      </w:r>
      <w:r>
        <w:rPr>
          <w:sz w:val="20"/>
          <w:szCs w:val="20"/>
          <w:lang w:val="de-DE"/>
        </w:rPr>
        <w:instrText xml:space="preserve"> ADDIN ZOTERO_ITEM CSL_CITATION {"citationID":"GzXDGjpN","properties":{"formattedCitation":"World Wide Web Consortium (Hrsg.), {\\i{}OWL 2 Web Ontology Language Structural Specification and Functional-Style Syntax (Second Edition)}, online: https://www.w3.org/TR/owl2-syntax/# (abgerufen am 30. M\\uc0\\u228{}rz 2020).","plainCitation":"World Wide Web Consortium (Hrsg.), OWL 2 Web Ontology Language Structural Specification and Functional-Style Syntax (Second Edition), online: https://www.w3.org/TR/owl2-syntax/# (abgerufen am 30. März 2020).","noteIndex":76},"citationItems":[{"id":238,"uris":["http://zotero.org/users/6399733/items/U6Y5N2WL"],"uri":["http://zotero.org/users/6399733/items/U6Y5N2WL"],"itemData":{"id":238,"type":"webpage","container-title":"OWL 2 Web Ontology Language Structural Specification and Functional-Style Syntax (Second Edition)","URL":"https://www.w3.org/TR/owl2-syntax/#","author":[{"family":"World Wide Web Consortium (Hrsg.)","given":""}],"accessed":{"date-parts":[["2020",3,30]]}}}],"schema":"https://github.com/citation-style-language/schema/raw/master/csl-citation.json"} </w:instrText>
      </w:r>
      <w:r w:rsidRPr="000C6870">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OWL 2 Web Ontology Language Structural Specification and Functional-Style Syntax (Second Edition)</w:t>
      </w:r>
      <w:r w:rsidRPr="00717528">
        <w:rPr>
          <w:rFonts w:ascii="Cambria" w:cs="Times New Roman"/>
          <w:sz w:val="20"/>
        </w:rPr>
        <w:t>, online: https://www.w3.org/TR/owl2-syntax/# (</w:t>
      </w:r>
      <w:proofErr w:type="spellStart"/>
      <w:r w:rsidRPr="00717528">
        <w:rPr>
          <w:rFonts w:ascii="Cambria" w:cs="Times New Roman"/>
          <w:sz w:val="20"/>
        </w:rPr>
        <w:t>abgerufen</w:t>
      </w:r>
      <w:proofErr w:type="spellEnd"/>
      <w:r w:rsidRPr="00717528">
        <w:rPr>
          <w:rFonts w:ascii="Cambria" w:cs="Times New Roman"/>
          <w:sz w:val="20"/>
        </w:rPr>
        <w:t xml:space="preserve"> am 30. </w:t>
      </w:r>
      <w:proofErr w:type="spellStart"/>
      <w:r w:rsidRPr="00717528">
        <w:rPr>
          <w:rFonts w:ascii="Cambria" w:cs="Times New Roman"/>
          <w:sz w:val="20"/>
        </w:rPr>
        <w:t>März</w:t>
      </w:r>
      <w:proofErr w:type="spellEnd"/>
      <w:r w:rsidRPr="00717528">
        <w:rPr>
          <w:rFonts w:ascii="Cambria" w:cs="Times New Roman"/>
          <w:sz w:val="20"/>
        </w:rPr>
        <w:t xml:space="preserve"> 2020).</w:t>
      </w:r>
      <w:r w:rsidRPr="000C6870">
        <w:rPr>
          <w:sz w:val="20"/>
          <w:szCs w:val="20"/>
          <w:lang w:val="de-DE"/>
        </w:rPr>
        <w:fldChar w:fldCharType="end"/>
      </w:r>
      <w:r w:rsidRPr="000C6870">
        <w:rPr>
          <w:sz w:val="20"/>
          <w:szCs w:val="20"/>
          <w:lang w:val="de-DE"/>
        </w:rPr>
        <w:t>) eine Rolle.</w:t>
      </w:r>
    </w:p>
  </w:footnote>
  <w:footnote w:id="77">
    <w:p w14:paraId="720AFF67" w14:textId="22A3EAF6"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Auf eine Übersicht der gängigen übergeordneten Klassen – etwa „</w:t>
      </w:r>
      <w:proofErr w:type="spellStart"/>
      <w:r w:rsidRPr="0011218C">
        <w:rPr>
          <w:sz w:val="20"/>
          <w:szCs w:val="20"/>
          <w:lang w:val="de-DE"/>
        </w:rPr>
        <w:t>Literals</w:t>
      </w:r>
      <w:proofErr w:type="spellEnd"/>
      <w:r w:rsidRPr="0011218C">
        <w:rPr>
          <w:sz w:val="20"/>
          <w:szCs w:val="20"/>
          <w:lang w:val="de-DE"/>
        </w:rPr>
        <w:t>”, „</w:t>
      </w:r>
      <w:proofErr w:type="spellStart"/>
      <w:r w:rsidRPr="0011218C">
        <w:rPr>
          <w:sz w:val="20"/>
          <w:szCs w:val="20"/>
          <w:lang w:val="de-DE"/>
        </w:rPr>
        <w:t>Datatypes</w:t>
      </w:r>
      <w:proofErr w:type="spellEnd"/>
      <w:r w:rsidRPr="0011218C">
        <w:rPr>
          <w:sz w:val="20"/>
          <w:szCs w:val="20"/>
          <w:lang w:val="de-DE"/>
        </w:rPr>
        <w:t xml:space="preserve">”, „Blank </w:t>
      </w:r>
      <w:proofErr w:type="spellStart"/>
      <w:r w:rsidRPr="0011218C">
        <w:rPr>
          <w:sz w:val="20"/>
          <w:szCs w:val="20"/>
          <w:lang w:val="de-DE"/>
        </w:rPr>
        <w:t>nodes</w:t>
      </w:r>
      <w:proofErr w:type="spellEnd"/>
      <w:r w:rsidRPr="0011218C">
        <w:rPr>
          <w:sz w:val="20"/>
          <w:szCs w:val="20"/>
          <w:lang w:val="de-DE"/>
        </w:rPr>
        <w:t>” etc. – muss an dieser Stelle verzichtet werden.</w:t>
      </w:r>
    </w:p>
  </w:footnote>
  <w:footnote w:id="78">
    <w:p w14:paraId="2AF4FDF1" w14:textId="27AF2FDA"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In „</w:t>
      </w:r>
      <w:proofErr w:type="spellStart"/>
      <w:r w:rsidRPr="0011218C">
        <w:rPr>
          <w:sz w:val="20"/>
          <w:szCs w:val="20"/>
          <w:lang w:val="de-DE"/>
        </w:rPr>
        <w:t>Semantic</w:t>
      </w:r>
      <w:proofErr w:type="spellEnd"/>
      <w:r w:rsidRPr="0011218C">
        <w:rPr>
          <w:sz w:val="20"/>
          <w:szCs w:val="20"/>
          <w:lang w:val="de-DE"/>
        </w:rPr>
        <w:t xml:space="preserve"> Web-Sprache” </w:t>
      </w:r>
      <w:proofErr w:type="spellStart"/>
      <w:r w:rsidRPr="0011218C">
        <w:rPr>
          <w:sz w:val="20"/>
          <w:szCs w:val="20"/>
          <w:lang w:val="de-DE"/>
        </w:rPr>
        <w:t>augedrückt</w:t>
      </w:r>
      <w:proofErr w:type="spellEnd"/>
      <w:r w:rsidRPr="0011218C">
        <w:rPr>
          <w:sz w:val="20"/>
          <w:szCs w:val="20"/>
          <w:lang w:val="de-DE"/>
        </w:rPr>
        <w:t xml:space="preserve">, wären das die Klassen </w:t>
      </w:r>
      <w:proofErr w:type="spellStart"/>
      <w:r w:rsidRPr="0011218C">
        <w:rPr>
          <w:i/>
          <w:sz w:val="20"/>
          <w:szCs w:val="20"/>
          <w:lang w:val="de-DE"/>
        </w:rPr>
        <w:t>rdfs:class</w:t>
      </w:r>
      <w:proofErr w:type="spellEnd"/>
      <w:r w:rsidRPr="0011218C">
        <w:rPr>
          <w:sz w:val="20"/>
          <w:szCs w:val="20"/>
          <w:lang w:val="de-DE"/>
        </w:rPr>
        <w:t xml:space="preserve">, </w:t>
      </w:r>
      <w:proofErr w:type="spellStart"/>
      <w:proofErr w:type="gramStart"/>
      <w:r w:rsidRPr="0011218C">
        <w:rPr>
          <w:i/>
          <w:sz w:val="20"/>
          <w:szCs w:val="20"/>
          <w:lang w:val="de-DE"/>
        </w:rPr>
        <w:t>rdfs:instanceOf</w:t>
      </w:r>
      <w:proofErr w:type="spellEnd"/>
      <w:proofErr w:type="gramEnd"/>
      <w:r w:rsidRPr="0011218C">
        <w:rPr>
          <w:sz w:val="20"/>
          <w:szCs w:val="20"/>
          <w:lang w:val="de-DE"/>
        </w:rPr>
        <w:t xml:space="preserve"> und </w:t>
      </w:r>
      <w:proofErr w:type="spellStart"/>
      <w:r w:rsidRPr="0011218C">
        <w:rPr>
          <w:i/>
          <w:sz w:val="20"/>
          <w:szCs w:val="20"/>
          <w:lang w:val="de-DE"/>
        </w:rPr>
        <w:t>rdf:property</w:t>
      </w:r>
      <w:proofErr w:type="spellEnd"/>
      <w:r w:rsidRPr="0011218C">
        <w:rPr>
          <w:sz w:val="20"/>
          <w:szCs w:val="20"/>
          <w:lang w:val="de-DE"/>
        </w:rPr>
        <w:t>.</w:t>
      </w:r>
    </w:p>
  </w:footnote>
  <w:footnote w:id="79">
    <w:p w14:paraId="13BED335" w14:textId="69C388C0"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{"citationID":"mo2TLFpW","properties":{"formattedCitation":"Bertram: \\uc0\\u8222{}Einf\\uc0\\u252{}hrung in die inhaltliche Erschlie\\uc0\\u223{}ung\\uc0\\u8220{}, S.\\uc0\\u160{}151.","plainCitation":"Bertram: „Einführung in die inhaltliche Erschließung“, S. 151.","noteIndex":79},"citationItems":[{"id":222,"uris":["http://zotero.org/users/6399733/items/WMAKP6UC"],"uri":["http://zotero.org/users/6399733/items/WMAKP6UC"],"itemData":{"id":222,"type":"chapter","abstract":"Verlagstext: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sidRPr="0011218C">
        <w:rPr>
          <w:sz w:val="20"/>
          <w:szCs w:val="20"/>
          <w:lang w:val="de-DE"/>
        </w:rPr>
        <w:fldChar w:fldCharType="separate"/>
      </w:r>
      <w:r w:rsidRPr="0011218C">
        <w:rPr>
          <w:rFonts w:ascii="Cambria" w:cs="Times New Roman"/>
          <w:sz w:val="20"/>
        </w:rPr>
        <w:t>Bertram: „</w:t>
      </w:r>
      <w:proofErr w:type="spellStart"/>
      <w:r w:rsidRPr="0011218C">
        <w:rPr>
          <w:rFonts w:ascii="Cambria" w:cs="Times New Roman"/>
          <w:sz w:val="20"/>
        </w:rPr>
        <w:t>Einführung</w:t>
      </w:r>
      <w:proofErr w:type="spellEnd"/>
      <w:r w:rsidRPr="0011218C">
        <w:rPr>
          <w:rFonts w:ascii="Cambria" w:cs="Times New Roman"/>
          <w:sz w:val="20"/>
        </w:rPr>
        <w:t xml:space="preserve"> in die inhaltliche </w:t>
      </w:r>
      <w:proofErr w:type="gramStart"/>
      <w:r w:rsidRPr="0011218C">
        <w:rPr>
          <w:rFonts w:ascii="Cambria" w:cs="Times New Roman"/>
          <w:sz w:val="20"/>
        </w:rPr>
        <w:t>Erschließung“</w:t>
      </w:r>
      <w:proofErr w:type="gramEnd"/>
      <w:r w:rsidRPr="0011218C">
        <w:rPr>
          <w:rFonts w:ascii="Cambria" w:cs="Times New Roman"/>
          <w:sz w:val="20"/>
        </w:rPr>
        <w:t>, S. 151.</w:t>
      </w:r>
      <w:r w:rsidRPr="0011218C">
        <w:rPr>
          <w:sz w:val="20"/>
          <w:szCs w:val="20"/>
          <w:lang w:val="de-DE"/>
        </w:rPr>
        <w:fldChar w:fldCharType="end"/>
      </w:r>
    </w:p>
  </w:footnote>
  <w:footnote w:id="80">
    <w:p w14:paraId="1AB944C4" w14:textId="5DC25555"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pulxyysn","properties":{"formattedCitation":"Ebd.","plainCitation":"Ebd.","noteIndex":80},"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Ebd</w:t>
      </w:r>
      <w:proofErr w:type="spellEnd"/>
      <w:r w:rsidRPr="0011218C">
        <w:rPr>
          <w:rFonts w:ascii="Cambria" w:cs="Times New Roman"/>
          <w:sz w:val="20"/>
        </w:rPr>
        <w:t>.</w:t>
      </w:r>
      <w:r w:rsidRPr="0011218C">
        <w:rPr>
          <w:sz w:val="20"/>
          <w:szCs w:val="20"/>
          <w:lang w:val="de-DE"/>
        </w:rPr>
        <w:fldChar w:fldCharType="end"/>
      </w:r>
    </w:p>
  </w:footnote>
  <w:footnote w:id="81">
    <w:p w14:paraId="508FC2A2" w14:textId="2CF01F4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{"citationID":"KztVS9hY","properties":{"formattedCitation":"Stuckenschmidt: {\\i{}Ontologien}, S.\\uc0\\u160{}95\\uc0\\u8211{}99.","plainCitation":"Stuckenschmidt: Ontologien, S. 95–99.","noteIndex":81},"citationItems":[{"id":241,"uris":["http://zotero.org/users/6399733/items/BF6S5Z7F"],"uri":["http://zotero.org/users/6399733/items/BF6S5Z7F"],"itemData":{"id":241,"type":"book","collection-title":"Informatik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P."}],"issued":{"date-parts":[["2011"]]}},"locator":"95–99"}],"schema":"https://github.com/citation-style-language/schema/raw/master/csl-citation.json"}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95–99.</w:t>
      </w:r>
      <w:r w:rsidRPr="0011218C">
        <w:rPr>
          <w:sz w:val="20"/>
          <w:szCs w:val="20"/>
          <w:lang w:val="de-DE"/>
        </w:rPr>
        <w:fldChar w:fldCharType="end"/>
      </w:r>
    </w:p>
  </w:footnote>
  <w:footnote w:id="82">
    <w:p w14:paraId="362A99DE" w14:textId="4BF7B3E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{"citationID":"GhcXUhCu","properties":{"formattedCitation":"RDF Working Group, {\\i{}RDF 1.1 Primer}, online: https://www.w3.org/TR/2014/NOTE-rdf11-primer-20140624/#2._Why_Use_RDF? (abgerufen am 17. M\\uc0\\u228{}rz 2020).","plainCitation":"RDF Working Group, RDF 1.1 Primer, online: https://www.w3.org/TR/2014/NOTE-rdf11-primer-20140624/#2._Why_Use_RDF? (abgerufen am 17. März 2020).","noteIndex":82},"citationItems":[{"id":179,"uris":["http://zotero.org/users/6399733/items/R39WZD2H"],"uri":["http://zotero.org/users/6399733/items/R39WZD2H"],"itemData":{"id":179,"type":"webpage","abstract":"Why_Use_RDF?","container-title":"RDF 1.1 Primer","URL":"https://www.w3.org/TR/2014/NOTE-rdf11-primer-20140624/#2._Why_Use_RDF?","author":[{"family":"RDF Working Group","given":""}],"accessed":{"date-parts":[["2020",3,17]]}}}],"schema":"https://github.com/citation-style-language/schema/raw/master/csl-citation.json"} </w:instrText>
      </w:r>
      <w:r w:rsidRPr="0011218C">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 1.1 Primer</w:t>
      </w:r>
      <w:r w:rsidR="00B3246F" w:rsidRPr="00B3246F">
        <w:rPr>
          <w:rFonts w:ascii="Cambria" w:cs="Times New Roman"/>
          <w:sz w:val="20"/>
        </w:rPr>
        <w:t>, online: https://www.w3.org/TR/2014/NOTE-rdf11-primer-20140624/#2._Why_Use_RDF?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17. </w:t>
      </w:r>
      <w:proofErr w:type="spellStart"/>
      <w:r w:rsidR="00B3246F" w:rsidRPr="00B3246F">
        <w:rPr>
          <w:rFonts w:ascii="Cambria" w:cs="Times New Roman"/>
          <w:sz w:val="20"/>
        </w:rPr>
        <w:t>März</w:t>
      </w:r>
      <w:proofErr w:type="spellEnd"/>
      <w:r w:rsidR="00B3246F" w:rsidRPr="00B3246F">
        <w:rPr>
          <w:rFonts w:ascii="Cambria" w:cs="Times New Roman"/>
          <w:sz w:val="20"/>
        </w:rPr>
        <w:t xml:space="preserve"> 2020).</w:t>
      </w:r>
      <w:r w:rsidRPr="0011218C">
        <w:rPr>
          <w:sz w:val="20"/>
          <w:szCs w:val="20"/>
          <w:lang w:val="de-DE"/>
        </w:rPr>
        <w:fldChar w:fldCharType="end"/>
      </w:r>
    </w:p>
  </w:footnote>
  <w:footnote w:id="83">
    <w:p w14:paraId="1B5DAB66" w14:textId="548F6A0E"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{"citationID":"8tBMjBbp","properties":{"formattedCitation":"RDF Working Group, {\\i{}RDF Schema 1.1}, online: https://www.w3.org/TR/rdf-schema/ (abgerufen am 10. Mai 2020).","plainCitation":"RDF Working Group, RDF Schema 1.1, online: https://www.w3.org/TR/rdf-schema/ (abgerufen am 10. Mai 2020).","noteIndex":83},"citationItems":[{"id":332,"uris":["http://zotero.org/users/6399733/items/VGL9SU9N"],"uri":["http://zotero.org/users/6399733/items/VGL9SU9N"],"itemData":{"id":332,"type":"webpage","abstract":"Primer allg.","container-title":"RDF Schema 1.1","URL":"https://www.w3.org/TR/rdf-schema/","author":[{"family":"RDF Working Group","given":""}],"accessed":{"date-parts":[["2020",5,10]]}}}],"schema":"https://github.com/citation-style-language/schema/raw/master/csl-citation.json"} </w:instrText>
      </w:r>
      <w:r w:rsidRPr="0011218C">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 Schema 1.1</w:t>
      </w:r>
      <w:r w:rsidR="00B3246F" w:rsidRPr="00B3246F">
        <w:rPr>
          <w:rFonts w:ascii="Cambria" w:cs="Times New Roman"/>
          <w:sz w:val="20"/>
        </w:rPr>
        <w:t>, online: https://www.w3.org/TR/rdf-schema/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10. Mai 2020).</w:t>
      </w:r>
      <w:r w:rsidRPr="0011218C">
        <w:rPr>
          <w:sz w:val="20"/>
          <w:szCs w:val="20"/>
          <w:lang w:val="de-DE"/>
        </w:rPr>
        <w:fldChar w:fldCharType="end"/>
      </w:r>
    </w:p>
  </w:footnote>
  <w:footnote w:id="84">
    <w:p w14:paraId="7385220C" w14:textId="5F227B7E"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{"citationID":"EU6F98Q9","properties":{"formattedCitation":"World Wide Web Consortium (Hrsg.): .","plainCitation":"World Wide Web Consortium (Hrsg.): .","noteIndex":84},"citationItems":[{"id":238,"uris":["http://zotero.org/users/6399733/items/U6Y5N2WL"],"uri":["http://zotero.org/users/6399733/items/U6Y5N2WL"],"itemData":{"id":238,"type":"webpage","container-title":"OWL 2 Web Ontology Language Structural Specification and Functional-Style Syntax (Second Edition)","URL":"https://www.w3.org/TR/owl2-syntax/#","author":[{"family":"World Wide Web Consortium (Hrsg.)","given":""}],"accessed":{"date-parts":[["2020",3,30]]}}}],"schema":"https://github.com/citation-style-language/schema/raw/master/csl-citation.json"} </w:instrText>
      </w:r>
      <w:r w:rsidRPr="0011218C">
        <w:rPr>
          <w:sz w:val="20"/>
          <w:szCs w:val="20"/>
          <w:lang w:val="de-DE"/>
        </w:rPr>
        <w:fldChar w:fldCharType="separate"/>
      </w:r>
      <w:r>
        <w:rPr>
          <w:rFonts w:ascii="Cambria" w:cs="Times New Roman"/>
          <w:sz w:val="20"/>
        </w:rPr>
        <w:t>World Wide Web Consorti</w:t>
      </w:r>
      <w:r w:rsidRPr="008F3F2E">
        <w:rPr>
          <w:rFonts w:ascii="Cambria" w:cs="Times New Roman"/>
          <w:sz w:val="20"/>
          <w:highlight w:val="red"/>
        </w:rPr>
        <w:t>um (</w:t>
      </w:r>
      <w:proofErr w:type="spellStart"/>
      <w:r w:rsidRPr="008F3F2E">
        <w:rPr>
          <w:rFonts w:ascii="Cambria" w:cs="Times New Roman"/>
          <w:sz w:val="20"/>
          <w:highlight w:val="red"/>
        </w:rPr>
        <w:t>Hrsg</w:t>
      </w:r>
      <w:proofErr w:type="spellEnd"/>
      <w:r w:rsidRPr="008F3F2E">
        <w:rPr>
          <w:rFonts w:ascii="Cambria" w:cs="Times New Roman"/>
          <w:sz w:val="20"/>
          <w:highlight w:val="red"/>
        </w:rPr>
        <w:t>.)</w:t>
      </w:r>
      <w:proofErr w:type="gramStart"/>
      <w:r w:rsidRPr="008F3F2E">
        <w:rPr>
          <w:rFonts w:ascii="Cambria" w:cs="Times New Roman"/>
          <w:sz w:val="20"/>
          <w:highlight w:val="red"/>
        </w:rPr>
        <w:t>: .</w:t>
      </w:r>
      <w:proofErr w:type="gramEnd"/>
      <w:r w:rsidRPr="0011218C">
        <w:rPr>
          <w:sz w:val="20"/>
          <w:szCs w:val="20"/>
          <w:lang w:val="de-DE"/>
        </w:rPr>
        <w:fldChar w:fldCharType="end"/>
      </w:r>
      <w:r w:rsidRPr="0011218C">
        <w:rPr>
          <w:sz w:val="20"/>
          <w:szCs w:val="20"/>
          <w:lang w:val="de-DE"/>
        </w:rPr>
        <w:t xml:space="preserve">Diese Arbeit verwendet OWL </w:t>
      </w:r>
      <w:proofErr w:type="spellStart"/>
      <w:r w:rsidRPr="0011218C">
        <w:rPr>
          <w:sz w:val="20"/>
          <w:szCs w:val="20"/>
          <w:lang w:val="de-DE"/>
        </w:rPr>
        <w:t>Full</w:t>
      </w:r>
      <w:proofErr w:type="spellEnd"/>
      <w:r w:rsidRPr="0011218C">
        <w:rPr>
          <w:sz w:val="20"/>
          <w:szCs w:val="20"/>
          <w:lang w:val="de-DE"/>
        </w:rPr>
        <w:t xml:space="preserve">, das die größten Ausdrucksmöglichkeiten bietet und mit RDFS kompatibel ist. (Vgl. </w:t>
      </w:r>
      <w:r w:rsidRPr="0011218C">
        <w:rPr>
          <w:sz w:val="20"/>
          <w:szCs w:val="20"/>
          <w:lang w:val="de-DE"/>
        </w:rPr>
        <w:fldChar w:fldCharType="begin"/>
      </w:r>
      <w:r>
        <w:rPr>
          <w:sz w:val="20"/>
          <w:szCs w:val="20"/>
          <w:lang w:val="de-DE"/>
        </w:rPr>
        <w:instrText xml:space="preserve"> ADDIN ZOTERO_ITEM CSL_CITATION {"citationID":"nQ91Y2hj","properties":{"formattedCitation":"Hitzler u.\\uc0\\u8239{}a.: {\\i{}Semantic Web}, S.\\uc0\\u160{}125\\uc0\\u8211{}127.","plainCitation":"Hitzler u. a.: Semantic Web, S. 125–127.","noteIndex":84},"citationItems":[{"id":211,"uris":["http://zotero.org/users/6399733/items/L3UBASCV"],"uri":["http://zotero.org/users/6399733/items/L3UBASCV"],"itemData":{"id":211,"type":"book","abstract":"Literaturverz.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125–127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125–127.</w:t>
      </w:r>
      <w:r w:rsidRPr="0011218C">
        <w:rPr>
          <w:sz w:val="20"/>
          <w:szCs w:val="20"/>
          <w:lang w:val="de-DE"/>
        </w:rPr>
        <w:fldChar w:fldCharType="end"/>
      </w:r>
      <w:r w:rsidRPr="0011218C">
        <w:rPr>
          <w:sz w:val="20"/>
          <w:szCs w:val="20"/>
          <w:lang w:val="de-DE"/>
        </w:rPr>
        <w:t>)</w:t>
      </w:r>
    </w:p>
  </w:footnote>
  <w:footnote w:id="85">
    <w:p w14:paraId="557816D3" w14:textId="22431895"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{"citationID":"PxJeca8V","properties":{"formattedCitation":"Stuckenschmidt: {\\i{}Ontologien}, S.\\uc0\\u160{}146.","plainCitation":"Stuckenschmidt: Ontologien, S. 146.","noteIndex":85},"citationItems":[{"id":241,"uris":["http://zotero.org/users/6399733/items/BF6S5Z7F"],"uri":["http://zotero.org/users/6399733/items/BF6S5Z7F"],"itemData":{"id":241,"type":"book","collection-title":"Informatik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P."}],"issued":{"date-parts":[["2011"]]}},"locator":"146"}],"schema":"https://github.com/citation-style-language/schema/raw/master/csl-citation.json"}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146.</w:t>
      </w:r>
      <w:r w:rsidRPr="0011218C">
        <w:rPr>
          <w:sz w:val="20"/>
          <w:szCs w:val="20"/>
          <w:lang w:val="de-DE"/>
        </w:rPr>
        <w:fldChar w:fldCharType="end"/>
      </w:r>
    </w:p>
  </w:footnote>
  <w:footnote w:id="86">
    <w:p w14:paraId="7B108F37" w14:textId="224C4553"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{"citationID":"aQkZ7fOu","properties":{"formattedCitation":"Hitzler u.\\uc0\\u8239{}a.: {\\i{}Semantic Web}, S.\\uc0\\u160{}13.","plainCitation":"Hitzler u. a.: Semantic Web, S. 13.","noteIndex":86},"citationItems":[{"id":211,"uris":["http://zotero.org/users/6399733/items/L3UBASCV"],"uri":["http://zotero.org/users/6399733/items/L3UBASCV"],"itemData":{"id":211,"type":"book","abstract":"Literaturverz.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13"}],"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13.</w:t>
      </w:r>
      <w:r w:rsidRPr="0011218C">
        <w:rPr>
          <w:sz w:val="20"/>
          <w:szCs w:val="20"/>
          <w:lang w:val="de-DE"/>
        </w:rPr>
        <w:fldChar w:fldCharType="end"/>
      </w:r>
    </w:p>
  </w:footnote>
  <w:footnote w:id="87">
    <w:p w14:paraId="455326C5" w14:textId="1455CB20"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{"citationID":"tpCt9lZx","properties":{"formattedCitation":"World Wide Web Consortium (Hrsg.), {\\i{}RDF 1.1 Turtle. Terse RDF Triple Language}, online: https://www.w3.org/TR/2014/REC-turtle-20140225/ (abgerufen am 3. April 2020).","plainCitation":"World Wide Web Consortium (Hrsg.), RDF 1.1 Turtle. Terse RDF Triple Language, online: https://www.w3.org/TR/2014/REC-turtle-20140225/ (abgerufen am 3. April 2020).","noteIndex":87},"citationItems":[{"id":243,"uris":["http://zotero.org/users/6399733/items/42K6L9EA"],"uri":["http://zotero.org/users/6399733/items/42K6L9EA"],"itemData":{"id":243,"type":"webpage","container-title":"RDF 1.1 Turtle. Terse RDF Triple Language","URL":"https://www.w3.org/TR/2014/REC-turtle-20140225/","author":[{"family":"World Wide Web Consortium (Hrsg.)","given":""}],"accessed":{"date-parts":[["2020",4,3]]}}}],"schema":"https://github.com/citation-style-language/schema/raw/master/csl-citation.json"} </w:instrText>
      </w:r>
      <w:r w:rsidRPr="0011218C">
        <w:rPr>
          <w:sz w:val="20"/>
          <w:szCs w:val="20"/>
          <w:lang w:val="de-DE"/>
        </w:rPr>
        <w:fldChar w:fldCharType="separate"/>
      </w:r>
      <w:r w:rsidRPr="001F2D45">
        <w:rPr>
          <w:rFonts w:ascii="Cambria" w:cs="Times New Roman"/>
          <w:sz w:val="20"/>
        </w:rPr>
        <w:t>World Wide Web Consortium (</w:t>
      </w:r>
      <w:proofErr w:type="spellStart"/>
      <w:r w:rsidRPr="001F2D45">
        <w:rPr>
          <w:rFonts w:ascii="Cambria" w:cs="Times New Roman"/>
          <w:sz w:val="20"/>
        </w:rPr>
        <w:t>Hrsg</w:t>
      </w:r>
      <w:proofErr w:type="spellEnd"/>
      <w:r w:rsidRPr="001F2D45">
        <w:rPr>
          <w:rFonts w:ascii="Cambria" w:cs="Times New Roman"/>
          <w:sz w:val="20"/>
        </w:rPr>
        <w:t xml:space="preserve">.), </w:t>
      </w:r>
      <w:r w:rsidRPr="001F2D45">
        <w:rPr>
          <w:rFonts w:ascii="Cambria" w:cs="Times New Roman"/>
          <w:i/>
          <w:iCs/>
          <w:sz w:val="20"/>
        </w:rPr>
        <w:t>RDF 1.1 Turtle. Terse RDF Triple Language</w:t>
      </w:r>
      <w:r w:rsidRPr="001F2D45">
        <w:rPr>
          <w:rFonts w:ascii="Cambria" w:cs="Times New Roman"/>
          <w:sz w:val="20"/>
        </w:rPr>
        <w:t>, online: https://www.w3.org/TR/2014/REC-turtle-20140225/ (</w:t>
      </w:r>
      <w:proofErr w:type="spellStart"/>
      <w:r w:rsidRPr="001F2D45">
        <w:rPr>
          <w:rFonts w:ascii="Cambria" w:cs="Times New Roman"/>
          <w:sz w:val="20"/>
        </w:rPr>
        <w:t>abgerufen</w:t>
      </w:r>
      <w:proofErr w:type="spellEnd"/>
      <w:r w:rsidRPr="001F2D45">
        <w:rPr>
          <w:rFonts w:ascii="Cambria" w:cs="Times New Roman"/>
          <w:sz w:val="20"/>
        </w:rPr>
        <w:t xml:space="preserve"> am 3. April 2020).</w:t>
      </w:r>
      <w:r w:rsidRPr="0011218C">
        <w:rPr>
          <w:sz w:val="20"/>
          <w:szCs w:val="20"/>
          <w:lang w:val="de-DE"/>
        </w:rPr>
        <w:fldChar w:fldCharType="end"/>
      </w:r>
    </w:p>
  </w:footnote>
  <w:footnote w:id="88">
    <w:p w14:paraId="22031BB9" w14:textId="4A09C1CF" w:rsidR="0075568C" w:rsidRPr="00AD72FE" w:rsidRDefault="0075568C" w:rsidP="008101BC">
      <w:pPr>
        <w:pStyle w:val="Funotentext"/>
        <w:rPr>
          <w:sz w:val="20"/>
          <w:szCs w:val="20"/>
          <w:lang w:val="de-DE"/>
        </w:rPr>
      </w:pPr>
      <w:r w:rsidRPr="007D446A">
        <w:rPr>
          <w:rStyle w:val="Funotenzeichen"/>
        </w:rPr>
        <w:footnoteRef/>
      </w:r>
      <w:r w:rsidRPr="00AD72FE">
        <w:rPr>
          <w:sz w:val="20"/>
          <w:szCs w:val="20"/>
          <w:lang w:val="de-DE"/>
        </w:rPr>
        <w:t xml:space="preserve"> OWL2 differenziert zwischen </w:t>
      </w:r>
      <w:proofErr w:type="spellStart"/>
      <w:r w:rsidRPr="00AD72FE">
        <w:rPr>
          <w:i/>
          <w:sz w:val="20"/>
          <w:szCs w:val="20"/>
          <w:lang w:val="de-DE"/>
        </w:rPr>
        <w:t>Object</w:t>
      </w:r>
      <w:proofErr w:type="spellEnd"/>
      <w:r w:rsidRPr="00AD72FE">
        <w:rPr>
          <w:i/>
          <w:sz w:val="20"/>
          <w:szCs w:val="20"/>
          <w:lang w:val="de-DE"/>
        </w:rPr>
        <w:t xml:space="preserve"> Properties</w:t>
      </w:r>
      <w:r w:rsidRPr="00AD72FE">
        <w:rPr>
          <w:sz w:val="20"/>
          <w:szCs w:val="20"/>
          <w:lang w:val="de-DE"/>
        </w:rPr>
        <w:t xml:space="preserve"> und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(vgl.: </w:t>
      </w:r>
      <w:r w:rsidRPr="00AD72FE">
        <w:rPr>
          <w:sz w:val="20"/>
          <w:szCs w:val="20"/>
          <w:lang w:val="de-DE"/>
        </w:rPr>
        <w:fldChar w:fldCharType="begin"/>
      </w:r>
      <w:r w:rsidR="0016721C">
        <w:rPr>
          <w:sz w:val="20"/>
          <w:szCs w:val="20"/>
          <w:lang w:val="de-DE"/>
        </w:rPr>
        <w:instrText xml:space="preserve"> ADDIN ZOTERO_ITEM CSL_CITATION {"citationID":"eG3h4cB2","properties":{"formattedCitation":"OWL Working Group, {\\i{}OWL Web Ontology Language Reference}, online: https://www.w3.org/TR/owl-ref/#Property (abgerufen am 31. M\\uc0\\u228{}rz 2020).","plainCitation":"OWL Working Group, OWL Web Ontology Language Reference, online: https://www.w3.org/TR/owl-ref/#Property (abgerufen am 31. März 2020).","noteIndex":88},"citationItems":[{"id":218,"uris":["http://zotero.org/users/6399733/items/EUJDZRXU"],"uri":["http://zotero.org/users/6399733/items/EUJDZRXU"],"itemData":{"id":218,"type":"webpage","abstract":"property","container-title":"OWL Web Ontology Language Reference","title-short":"OWL Web Ontology Language Reference","URL":"https://www.w3.org/TR/owl-ref/#Property","author":[{"family":"OWL Working Group","given":""}],"accessed":{"date-parts":[["2020",3,31]]}}}],"schema":"https://github.com/citation-style-language/schema/raw/master/csl-citation.json"} </w:instrText>
      </w:r>
      <w:r w:rsidRPr="00AD72FE">
        <w:rPr>
          <w:sz w:val="20"/>
          <w:szCs w:val="20"/>
          <w:lang w:val="de-DE"/>
        </w:rPr>
        <w:fldChar w:fldCharType="separate"/>
      </w:r>
      <w:r w:rsidR="0016721C" w:rsidRPr="0016721C">
        <w:rPr>
          <w:rFonts w:ascii="Cambria" w:cs="Times New Roman"/>
          <w:sz w:val="20"/>
        </w:rPr>
        <w:t xml:space="preserve">OWL Working Group, </w:t>
      </w:r>
      <w:r w:rsidR="0016721C" w:rsidRPr="0016721C">
        <w:rPr>
          <w:rFonts w:ascii="Cambria" w:cs="Times New Roman"/>
          <w:i/>
          <w:iCs/>
          <w:sz w:val="20"/>
        </w:rPr>
        <w:t>OWL Web Ontology Language Reference</w:t>
      </w:r>
      <w:r w:rsidR="0016721C" w:rsidRPr="0016721C">
        <w:rPr>
          <w:rFonts w:ascii="Cambria" w:cs="Times New Roman"/>
          <w:sz w:val="20"/>
        </w:rPr>
        <w:t>, online: https://www.w3.org/TR/owl-ref/#Property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31. </w:t>
      </w:r>
      <w:proofErr w:type="spellStart"/>
      <w:r w:rsidR="0016721C" w:rsidRPr="0016721C">
        <w:rPr>
          <w:rFonts w:ascii="Cambria" w:cs="Times New Roman"/>
          <w:sz w:val="20"/>
        </w:rPr>
        <w:t>März</w:t>
      </w:r>
      <w:proofErr w:type="spellEnd"/>
      <w:r w:rsidR="0016721C" w:rsidRPr="0016721C">
        <w:rPr>
          <w:rFonts w:ascii="Cambria" w:cs="Times New Roman"/>
          <w:sz w:val="20"/>
        </w:rPr>
        <w:t xml:space="preserve"> 2020).</w:t>
      </w:r>
      <w:r w:rsidRPr="00AD72FE">
        <w:rPr>
          <w:sz w:val="20"/>
          <w:szCs w:val="20"/>
          <w:lang w:val="de-DE"/>
        </w:rPr>
        <w:fldChar w:fldCharType="end"/>
      </w:r>
      <w:r w:rsidRPr="00AD72FE">
        <w:rPr>
          <w:sz w:val="20"/>
          <w:szCs w:val="20"/>
          <w:lang w:val="de-DE"/>
        </w:rPr>
        <w:t xml:space="preserve">). Obwohl etwa </w:t>
      </w:r>
      <w:proofErr w:type="spellStart"/>
      <w:proofErr w:type="gramStart"/>
      <w:r w:rsidRPr="00AD72FE">
        <w:rPr>
          <w:i/>
          <w:sz w:val="20"/>
          <w:szCs w:val="20"/>
          <w:lang w:val="de-DE"/>
        </w:rPr>
        <w:t>ma:a</w:t>
      </w:r>
      <w:proofErr w:type="spellEnd"/>
      <w:proofErr w:type="gramEnd"/>
      <w:r w:rsidRPr="00AD72FE">
        <w:rPr>
          <w:i/>
          <w:sz w:val="20"/>
          <w:szCs w:val="20"/>
          <w:lang w:val="de-DE"/>
        </w:rPr>
        <w:t>’=415Hz</w:t>
      </w:r>
      <w:r w:rsidRPr="00AD72FE">
        <w:rPr>
          <w:sz w:val="20"/>
          <w:szCs w:val="20"/>
          <w:lang w:val="de-DE"/>
        </w:rPr>
        <w:t xml:space="preserve"> prinzipiell auch mit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modelliert werden könnte, erscheint diese Detailtiefe für den hier exemplarisch durchgeprobten Anwendungsfall nicht notwendig.</w:t>
      </w:r>
    </w:p>
  </w:footnote>
  <w:footnote w:id="89">
    <w:p w14:paraId="22875D56" w14:textId="77777777" w:rsidR="0075568C" w:rsidRPr="007874C8" w:rsidRDefault="0075568C" w:rsidP="008101BC">
      <w:pPr>
        <w:pStyle w:val="Funotentext"/>
        <w:rPr>
          <w:sz w:val="20"/>
          <w:szCs w:val="20"/>
          <w:highlight w:val="yellow"/>
          <w:lang w:val="de-DE"/>
        </w:rPr>
      </w:pPr>
      <w:r w:rsidRPr="007D446A">
        <w:rPr>
          <w:rStyle w:val="Funotenzeichen"/>
        </w:rPr>
        <w:footnoteRef/>
      </w:r>
      <w:r w:rsidRPr="00AD72FE">
        <w:rPr>
          <w:sz w:val="20"/>
          <w:szCs w:val="20"/>
          <w:lang w:val="de-DE"/>
        </w:rPr>
        <w:t xml:space="preserve"> Die </w:t>
      </w:r>
      <w:proofErr w:type="spellStart"/>
      <w:r w:rsidRPr="00AD72FE">
        <w:rPr>
          <w:sz w:val="20"/>
          <w:szCs w:val="20"/>
          <w:lang w:val="de-DE"/>
        </w:rPr>
        <w:t>Serialisierung</w:t>
      </w:r>
      <w:proofErr w:type="spellEnd"/>
      <w:r w:rsidRPr="00AD72FE">
        <w:rPr>
          <w:sz w:val="20"/>
          <w:szCs w:val="20"/>
          <w:lang w:val="de-DE"/>
        </w:rPr>
        <w:t xml:space="preserve"> erfolgt am einfachsten, indem etwa der </w:t>
      </w:r>
      <w:proofErr w:type="spellStart"/>
      <w:r w:rsidRPr="00AD72FE">
        <w:rPr>
          <w:sz w:val="20"/>
          <w:szCs w:val="20"/>
          <w:lang w:val="de-DE"/>
        </w:rPr>
        <w:t>Ontologieeditor</w:t>
      </w:r>
      <w:proofErr w:type="spellEnd"/>
      <w:r w:rsidRPr="00AD72FE">
        <w:rPr>
          <w:sz w:val="20"/>
          <w:szCs w:val="20"/>
          <w:lang w:val="de-DE"/>
        </w:rPr>
        <w:t xml:space="preserve"> </w:t>
      </w:r>
      <w:proofErr w:type="spellStart"/>
      <w:r w:rsidRPr="00AD72FE">
        <w:rPr>
          <w:i/>
          <w:sz w:val="20"/>
          <w:szCs w:val="20"/>
          <w:lang w:val="de-DE"/>
        </w:rPr>
        <w:t>Protégé</w:t>
      </w:r>
      <w:proofErr w:type="spellEnd"/>
      <w:r w:rsidRPr="00AD72FE">
        <w:rPr>
          <w:sz w:val="20"/>
          <w:szCs w:val="20"/>
          <w:lang w:val="de-DE"/>
        </w:rPr>
        <w:t xml:space="preserve"> zu Hilfe genommen wird. Er ermöglicht den Export von </w:t>
      </w:r>
      <w:proofErr w:type="spellStart"/>
      <w:r w:rsidRPr="00AD72FE">
        <w:rPr>
          <w:sz w:val="20"/>
          <w:szCs w:val="20"/>
          <w:lang w:val="de-DE"/>
        </w:rPr>
        <w:t>Ontologien</w:t>
      </w:r>
      <w:proofErr w:type="spellEnd"/>
      <w:r w:rsidRPr="00AD72FE">
        <w:rPr>
          <w:sz w:val="20"/>
          <w:szCs w:val="20"/>
          <w:lang w:val="de-DE"/>
        </w:rPr>
        <w:t xml:space="preserve"> in vielfältigen Formaten.</w:t>
      </w:r>
    </w:p>
  </w:footnote>
  <w:footnote w:id="90">
    <w:p w14:paraId="3E146EDB" w14:textId="64D597E2"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{"citationID":"XPfsxyGL","properties":{"formattedCitation":"\\uc0\\u8222{}SPARQLCRMSUPPE/VocsForInstruments\\uc0\\u8220{}, in: {\\i{}GitHub}, online: https://github.com/SPARQLCRMSUPPE/VocsForInstruments (abgerufen am 13. August 2020).","plainCitation":"„SPARQLCRMSUPPE/VocsForInstruments“, in: GitHub, online: https://github.com/SPARQLCRMSUPPE/VocsForInstruments (abgerufen am 13. August 2020).","noteIndex":90},"citationItems":[{"id":692,"uris":["http://zotero.org/users/6399733/items/PWFLWRPU"],"uri":["http://zotero.org/users/6399733/items/PWFLWRPU"],"itemData":{"id":692,"type":"webpage","abstract":"A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Pr>
          <w:sz w:val="20"/>
          <w:szCs w:val="20"/>
          <w:highlight w:val="yellow"/>
          <w:lang w:val="de-DE"/>
        </w:rPr>
        <w:fldChar w:fldCharType="separate"/>
      </w:r>
      <w:r w:rsidRPr="00C71F65">
        <w:rPr>
          <w:rFonts w:ascii="Cambria" w:cs="Times New Roman"/>
          <w:sz w:val="20"/>
        </w:rPr>
        <w:t>„</w:t>
      </w:r>
      <w:r w:rsidRPr="00AD72FE">
        <w:rPr>
          <w:rFonts w:ascii="Cambria" w:cs="Times New Roman"/>
          <w:sz w:val="20"/>
          <w:highlight w:val="red"/>
        </w:rPr>
        <w:t>SPARQLCRMSUPPE/</w:t>
      </w:r>
      <w:proofErr w:type="spellStart"/>
      <w:proofErr w:type="gramStart"/>
      <w:r w:rsidRPr="00AD72FE">
        <w:rPr>
          <w:rFonts w:ascii="Cambria" w:cs="Times New Roman"/>
          <w:sz w:val="20"/>
          <w:highlight w:val="red"/>
        </w:rPr>
        <w:t>VocsForInstruments</w:t>
      </w:r>
      <w:proofErr w:type="spellEnd"/>
      <w:r w:rsidRPr="00AD72FE">
        <w:rPr>
          <w:rFonts w:ascii="Cambria" w:cs="Times New Roman"/>
          <w:sz w:val="20"/>
          <w:highlight w:val="red"/>
        </w:rPr>
        <w:t>“</w:t>
      </w:r>
      <w:proofErr w:type="gramEnd"/>
      <w:r w:rsidRPr="00AD72FE">
        <w:rPr>
          <w:rFonts w:ascii="Cambria" w:cs="Times New Roman"/>
          <w:sz w:val="20"/>
          <w:highlight w:val="red"/>
        </w:rPr>
        <w:t xml:space="preserve">, in: </w:t>
      </w:r>
      <w:r w:rsidRPr="00AD72FE">
        <w:rPr>
          <w:rFonts w:ascii="Cambria" w:cs="Times New Roman"/>
          <w:i/>
          <w:iCs/>
          <w:sz w:val="20"/>
          <w:highlight w:val="red"/>
        </w:rPr>
        <w:t>GitHub</w:t>
      </w:r>
      <w:r w:rsidRPr="00AD72FE">
        <w:rPr>
          <w:rFonts w:ascii="Cambria" w:cs="Times New Roman"/>
          <w:sz w:val="20"/>
          <w:highlight w:val="red"/>
        </w:rPr>
        <w:t>, online: https://github.com/SPARQLCRMSUPPE/VocsForInstruments (abgerufen am 13. August 2020).</w:t>
      </w:r>
      <w:r>
        <w:rPr>
          <w:sz w:val="20"/>
          <w:szCs w:val="20"/>
          <w:highlight w:val="yellow"/>
          <w:lang w:val="de-DE"/>
        </w:rPr>
        <w:fldChar w:fldCharType="end"/>
      </w:r>
    </w:p>
  </w:footnote>
  <w:footnote w:id="91">
    <w:p w14:paraId="30ED8D65" w14:textId="61872B1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Zu den technischen Aspekten von </w:t>
      </w:r>
      <w:proofErr w:type="spellStart"/>
      <w:r w:rsidRPr="0011218C">
        <w:rPr>
          <w:sz w:val="20"/>
          <w:szCs w:val="20"/>
          <w:lang w:val="de-DE"/>
        </w:rPr>
        <w:t>Namespaces</w:t>
      </w:r>
      <w:proofErr w:type="spellEnd"/>
      <w:r w:rsidRPr="0011218C">
        <w:rPr>
          <w:sz w:val="20"/>
          <w:szCs w:val="20"/>
          <w:lang w:val="de-DE"/>
        </w:rPr>
        <w:t xml:space="preserve"> im </w:t>
      </w:r>
      <w:proofErr w:type="spellStart"/>
      <w:r w:rsidRPr="0011218C">
        <w:rPr>
          <w:sz w:val="20"/>
          <w:szCs w:val="20"/>
          <w:lang w:val="de-DE"/>
        </w:rPr>
        <w:t>Semantic</w:t>
      </w:r>
      <w:proofErr w:type="spellEnd"/>
      <w:r w:rsidRPr="0011218C">
        <w:rPr>
          <w:sz w:val="20"/>
          <w:szCs w:val="20"/>
          <w:lang w:val="de-DE"/>
        </w:rPr>
        <w:t xml:space="preserve"> Web siehe insb. </w:t>
      </w:r>
      <w:r w:rsidRPr="0011218C">
        <w:rPr>
          <w:sz w:val="20"/>
          <w:szCs w:val="20"/>
          <w:lang w:val="de-DE"/>
        </w:rPr>
        <w:fldChar w:fldCharType="begin"/>
      </w:r>
      <w:r>
        <w:rPr>
          <w:sz w:val="20"/>
          <w:szCs w:val="20"/>
          <w:lang w:val="de-DE"/>
        </w:rPr>
        <w:instrText xml:space="preserve"> ADDIN ZOTERO_ITEM CSL_CITATION {"citationID":"chlJ6Pth","properties":{"formattedCitation":"Dodds/Davis: \\uc0\\u8222{}Linked Data Patterns. A Pattern Catalogue for Modelling, Publishing, and Consuming Linked Data\\uc0\\u8220{}.","plainCitation":"Dodds/Davis: „Linked Data Patterns. A Pattern Catalogue for Modelling, Publishing, and Consuming Linked Data“.","noteIndex":91},"citationItems":[{"id":253,"uris":["http://zotero.org/users/6399733/items/VE6KPNCE"],"uri":["http://zotero.org/users/6399733/items/VE6KPNCE"],"itemData":{"id":253,"type":"webpage","container-title":"Linked Data Patterns. A Pattern Catalogue for Modelling, Publishing, and Consuming Linked Data","title-short":"Linked Data Patterns. A Pattern Catalogue for Modelling, Publishing, and Consuming Linked Data","URL":"https://patterns.dataincubator.org/book/","author":[{"family":"Dodds","given":"Leigh"},{"family":"Davis","given":"Ian"}],"accessed":{"date-parts":[["2020",4,13]]}}}],"schema":"https://github.com/citation-style-language/schema/raw/master/csl-citation.json"} </w:instrText>
      </w:r>
      <w:r w:rsidRPr="0011218C">
        <w:rPr>
          <w:sz w:val="20"/>
          <w:szCs w:val="20"/>
          <w:lang w:val="de-DE"/>
        </w:rPr>
        <w:fldChar w:fldCharType="separate"/>
      </w:r>
      <w:proofErr w:type="spellStart"/>
      <w:r w:rsidRPr="00F07E7A">
        <w:rPr>
          <w:rFonts w:ascii="Cambria" w:cs="Times New Roman"/>
          <w:sz w:val="20"/>
        </w:rPr>
        <w:t>Dodds</w:t>
      </w:r>
      <w:proofErr w:type="spellEnd"/>
      <w:r w:rsidRPr="00F07E7A">
        <w:rPr>
          <w:rFonts w:ascii="Cambria" w:cs="Times New Roman"/>
          <w:sz w:val="20"/>
        </w:rPr>
        <w:t>/Davis: „Linked Data Patterns. A Pattern Catalogue for Modelling, Publishing, and Consuming Linked Data“.</w:t>
      </w:r>
      <w:r w:rsidRPr="0011218C">
        <w:rPr>
          <w:sz w:val="20"/>
          <w:szCs w:val="20"/>
          <w:lang w:val="de-DE"/>
        </w:rPr>
        <w:fldChar w:fldCharType="end"/>
      </w:r>
      <w:r w:rsidRPr="0011218C">
        <w:rPr>
          <w:sz w:val="20"/>
          <w:szCs w:val="20"/>
          <w:lang w:val="de-DE"/>
        </w:rPr>
        <w:t xml:space="preserve"> sowie </w:t>
      </w:r>
      <w:r w:rsidRPr="0011218C">
        <w:rPr>
          <w:sz w:val="20"/>
          <w:szCs w:val="20"/>
          <w:lang w:val="de-DE"/>
        </w:rPr>
        <w:fldChar w:fldCharType="begin"/>
      </w:r>
      <w:r>
        <w:rPr>
          <w:sz w:val="20"/>
          <w:szCs w:val="20"/>
          <w:lang w:val="de-DE"/>
        </w:rPr>
        <w:instrText xml:space="preserve"> ADDIN ZOTERO_ITEM CSL_CITATION {"citationID":"JvETKe3Z","properties":{"formattedCitation":"Tom Heath, Christian Bizer, {\\i{}Linked Data: Evolving the Web into a Global Data Space}, Bd.: 1, o.\\uc0\\u8239{}O. 2011 (= Synthesis Lectures on the Semantic Web: Theory and Technology), online: https://doi.org/10.2200/S00334ED1V01Y201102WBE001 (abgerufen am 21. April 2020).","plainCitation":"Tom Heath, Christian Bizer, Linked Data: Evolving the Web into a Global Data Space, Bd.: 1, o. O. 2011 (= Synthesis Lectures on the Semantic Web: Theory and Technology), online: https://doi.org/10.2200/S00334ED1V01Y201102WBE001 (abgerufen am 21. April 2020).","noteIndex":91},"citationItems":[{"id":288,"uris":["http://zotero.org/users/6399733/items/EDZMAWMX"],"uri":["http://zotero.org/users/6399733/items/EDZMAWMX"],"itemData":{"id":288,"type":"book","collection-title":"Synthesis Lectures on the Semantic Web: Theory and Technology","language":"en","source":"DOI.org (Crossref)","title":"Linked Data: Evolving the Web into a Global Data Space","title-short":"Linked Data","URL":"https://doi.org/10.2200/S00334ED1V01Y201102WBE001","volume":"1","author":[{"family":"Heath","given":"Tom"},{"family":"Bizer","given":"Christian"}],"accessed":{"date-parts":[["2020",4,21]]},"issued":{"date-parts":[["2011",2,9]]}}}],"schema":"https://github.com/citation-style-language/schema/raw/master/csl-citation.json"} </w:instrText>
      </w:r>
      <w:r w:rsidRPr="0011218C">
        <w:rPr>
          <w:sz w:val="20"/>
          <w:szCs w:val="20"/>
          <w:lang w:val="de-DE"/>
        </w:rPr>
        <w:fldChar w:fldCharType="separate"/>
      </w:r>
      <w:r w:rsidRPr="00774314">
        <w:rPr>
          <w:rFonts w:ascii="Cambria" w:cs="Times New Roman"/>
          <w:sz w:val="20"/>
        </w:rPr>
        <w:t xml:space="preserve">Tom Heath, Christian </w:t>
      </w:r>
      <w:proofErr w:type="spellStart"/>
      <w:r w:rsidRPr="00774314">
        <w:rPr>
          <w:rFonts w:ascii="Cambria" w:cs="Times New Roman"/>
          <w:sz w:val="20"/>
        </w:rPr>
        <w:t>Bizer</w:t>
      </w:r>
      <w:proofErr w:type="spellEnd"/>
      <w:r w:rsidRPr="00774314">
        <w:rPr>
          <w:rFonts w:ascii="Cambria" w:cs="Times New Roman"/>
          <w:sz w:val="20"/>
        </w:rPr>
        <w:t xml:space="preserve">, </w:t>
      </w:r>
      <w:r w:rsidRPr="00774314">
        <w:rPr>
          <w:rFonts w:ascii="Cambria" w:cs="Times New Roman"/>
          <w:i/>
          <w:iCs/>
          <w:sz w:val="20"/>
        </w:rPr>
        <w:t>Linked Data: Evolving the Web into a Global Data Space</w:t>
      </w:r>
      <w:r w:rsidRPr="00774314">
        <w:rPr>
          <w:rFonts w:ascii="Cambria" w:cs="Times New Roman"/>
          <w:sz w:val="20"/>
        </w:rPr>
        <w:t>, Bd.: 1, o. O. 2011 (= Synthesis Lectures on the Semantic Web: Theory and Technology), online: https://doi.org/10.2200/S00334ED1V01Y201102WBE001 (</w:t>
      </w:r>
      <w:proofErr w:type="spellStart"/>
      <w:r w:rsidRPr="00774314">
        <w:rPr>
          <w:rFonts w:ascii="Cambria" w:cs="Times New Roman"/>
          <w:sz w:val="20"/>
        </w:rPr>
        <w:t>abgerufen</w:t>
      </w:r>
      <w:proofErr w:type="spellEnd"/>
      <w:r w:rsidRPr="00774314">
        <w:rPr>
          <w:rFonts w:ascii="Cambria" w:cs="Times New Roman"/>
          <w:sz w:val="20"/>
        </w:rPr>
        <w:t xml:space="preserve"> am 21. April 2020).</w:t>
      </w:r>
      <w:r w:rsidRPr="0011218C">
        <w:rPr>
          <w:sz w:val="20"/>
          <w:szCs w:val="20"/>
          <w:lang w:val="de-DE"/>
        </w:rPr>
        <w:fldChar w:fldCharType="end"/>
      </w:r>
      <w:r w:rsidRPr="0011218C">
        <w:rPr>
          <w:sz w:val="20"/>
          <w:szCs w:val="20"/>
          <w:lang w:val="de-DE"/>
        </w:rPr>
        <w:t xml:space="preserve"> und </w:t>
      </w:r>
      <w:r w:rsidRPr="0011218C">
        <w:rPr>
          <w:sz w:val="20"/>
          <w:szCs w:val="20"/>
          <w:lang w:val="de-DE"/>
        </w:rPr>
        <w:fldChar w:fldCharType="begin"/>
      </w:r>
      <w:r>
        <w:rPr>
          <w:sz w:val="20"/>
          <w:szCs w:val="20"/>
          <w:lang w:val="de-DE"/>
        </w:rPr>
        <w:instrText xml:space="preserve"> ADDIN ZOTERO_ITEM CSL_CITATION {"citationID":"QvdYNIeW","properties":{"formattedCitation":"World Wide Web Consortium (Hrsg.), {\\i{}Associating Resources with Namespaces}, online: https://www.w3.org/2001/tag/doc/nsDocuments/#div.semwebNSDoc (abgerufen am 31. M\\uc0\\u228{}rz 2020).","plainCitation":"World Wide Web Consortium (Hrsg.), Associating Resources with Namespaces, online: https://www.w3.org/2001/tag/doc/nsDocuments/#div.semwebNSDoc (abgerufen am 31. März 2020).","noteIndex":91},"citationItems":[{"id":220,"uris":["http://zotero.org/users/6399733/items/DW39YDCH"],"uri":["http://zotero.org/users/6399733/items/DW39YDCH"],"itemData":{"id":220,"type":"webpage","container-title":"Associating Resources with Namespaces","URL":"https://www.w3.org/2001/tag/doc/nsDocuments/#div.semwebNSDoc","author":[{"family":"World Wide Web Consortium (Hrsg.)","given":""}],"accessed":{"date-parts":[["2020",3,31]]}}}],"schema":"https://github.com/citation-style-language/schema/raw/master/csl-citation.json"} </w:instrText>
      </w:r>
      <w:r w:rsidRPr="0011218C">
        <w:rPr>
          <w:sz w:val="20"/>
          <w:szCs w:val="20"/>
          <w:lang w:val="de-DE"/>
        </w:rPr>
        <w:fldChar w:fldCharType="separate"/>
      </w:r>
      <w:r w:rsidRPr="0031769A">
        <w:rPr>
          <w:rFonts w:ascii="Cambria" w:cs="Times New Roman"/>
          <w:sz w:val="20"/>
        </w:rPr>
        <w:t>World Wide Web Consortium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Associating Resources with Namespaces</w:t>
      </w:r>
      <w:r w:rsidRPr="0031769A">
        <w:rPr>
          <w:rFonts w:ascii="Cambria" w:cs="Times New Roman"/>
          <w:sz w:val="20"/>
        </w:rPr>
        <w:t>, online: https://www.w3.org/2001/tag/doc/nsDocuments/#div.semwebNSDoc (</w:t>
      </w:r>
      <w:proofErr w:type="spellStart"/>
      <w:r w:rsidRPr="0031769A">
        <w:rPr>
          <w:rFonts w:ascii="Cambria" w:cs="Times New Roman"/>
          <w:sz w:val="20"/>
        </w:rPr>
        <w:t>abgerufen</w:t>
      </w:r>
      <w:proofErr w:type="spellEnd"/>
      <w:r w:rsidRPr="0031769A">
        <w:rPr>
          <w:rFonts w:ascii="Cambria" w:cs="Times New Roman"/>
          <w:sz w:val="20"/>
        </w:rPr>
        <w:t xml:space="preserve"> am 31. </w:t>
      </w:r>
      <w:proofErr w:type="spellStart"/>
      <w:r w:rsidRPr="0031769A">
        <w:rPr>
          <w:rFonts w:ascii="Cambria" w:cs="Times New Roman"/>
          <w:sz w:val="20"/>
        </w:rPr>
        <w:t>März</w:t>
      </w:r>
      <w:proofErr w:type="spellEnd"/>
      <w:r w:rsidRPr="0031769A">
        <w:rPr>
          <w:rFonts w:ascii="Cambria" w:cs="Times New Roman"/>
          <w:sz w:val="20"/>
        </w:rPr>
        <w:t xml:space="preserve"> 2020).</w:t>
      </w:r>
      <w:r w:rsidRPr="0011218C">
        <w:rPr>
          <w:sz w:val="20"/>
          <w:szCs w:val="20"/>
          <w:lang w:val="de-DE"/>
        </w:rPr>
        <w:fldChar w:fldCharType="end"/>
      </w:r>
    </w:p>
  </w:footnote>
  <w:footnote w:id="92">
    <w:p w14:paraId="24561A42" w14:textId="22472366"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Vgl. </w:t>
      </w:r>
      <w:r w:rsidRPr="0011218C">
        <w:rPr>
          <w:sz w:val="20"/>
          <w:szCs w:val="20"/>
          <w:lang w:val="de-DE"/>
        </w:rPr>
        <w:fldChar w:fldCharType="begin"/>
      </w:r>
      <w:r>
        <w:rPr>
          <w:sz w:val="20"/>
          <w:szCs w:val="20"/>
          <w:lang w:val="de-DE"/>
        </w:rPr>
        <w:instrText xml:space="preserve"> ADDIN ZOTERO_ITEM CSL_CITATION {"citationID":"akLIzkTl","properties":{"formattedCitation":"World Wide Web Consortium (Hrsg.), {\\i{}Architecture of the World Wide Web. Volume One}, online: https://www.w3.org/TR/webarch/#pr-namespace-documents (abgerufen am 9. Mai 2020).","plainCitation":"World Wide Web Consortium (Hrsg.), Architecture of the World Wide Web. Volume One, online: https://www.w3.org/TR/webarch/#pr-namespace-documents (abgerufen am 9. Mai 2020).","noteIndex":92},"citationItems":[{"id":325,"uris":["http://zotero.org/users/6399733/items/RPRCR7CX"],"uri":["http://zotero.org/users/6399733/items/RPRCR7CX"],"itemData":{"id":325,"type":"webpage","container-title":"Architecture of the World Wide Web. Volume One","title-short":"Architecture of the World Wide Web","URL":"https://www.w3.org/TR/webarch/#pr-namespace-documents","author":[{"family":"World Wide Web Consortium (Hrsg.)","given":""}],"accessed":{"date-parts":[["2020",5,9]]}}}],"schema":"https://github.com/citation-style-language/schema/raw/master/csl-citation.json"} </w:instrText>
      </w:r>
      <w:r w:rsidRPr="0011218C">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Architecture of the World Wide Web. Volume One</w:t>
      </w:r>
      <w:r w:rsidRPr="00717528">
        <w:rPr>
          <w:rFonts w:ascii="Cambria" w:cs="Times New Roman"/>
          <w:sz w:val="20"/>
        </w:rPr>
        <w:t>, online: https://www.w3.org/TR/webarch/#pr-namespace-documents (</w:t>
      </w:r>
      <w:proofErr w:type="spellStart"/>
      <w:r w:rsidRPr="00717528">
        <w:rPr>
          <w:rFonts w:ascii="Cambria" w:cs="Times New Roman"/>
          <w:sz w:val="20"/>
        </w:rPr>
        <w:t>abgerufen</w:t>
      </w:r>
      <w:proofErr w:type="spellEnd"/>
      <w:r w:rsidRPr="00717528">
        <w:rPr>
          <w:rFonts w:ascii="Cambria" w:cs="Times New Roman"/>
          <w:sz w:val="20"/>
        </w:rPr>
        <w:t xml:space="preserve"> am 9. Mai 2020).</w:t>
      </w:r>
      <w:r w:rsidRPr="0011218C">
        <w:rPr>
          <w:sz w:val="20"/>
          <w:szCs w:val="20"/>
          <w:lang w:val="de-DE"/>
        </w:rPr>
        <w:fldChar w:fldCharType="end"/>
      </w:r>
    </w:p>
  </w:footnote>
  <w:footnote w:id="93">
    <w:p w14:paraId="163A2328" w14:textId="31C66A0D" w:rsidR="0075568C" w:rsidRPr="006944DE"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OWL2 differenziert, anders als etwa RDFS, nicht lediglich zwischen</w:t>
      </w:r>
      <w:r w:rsidRPr="006944DE">
        <w:rPr>
          <w:sz w:val="20"/>
          <w:szCs w:val="20"/>
          <w:lang w:val="de-DE"/>
        </w:rPr>
        <w:t xml:space="preserve"> Klasse und Instanz, sondern zwischen Klasse und unterschiedlichen Individuen (vgl. </w:t>
      </w:r>
      <w:r w:rsidRPr="006944DE">
        <w:rPr>
          <w:sz w:val="20"/>
          <w:szCs w:val="20"/>
          <w:lang w:val="de-DE"/>
        </w:rPr>
        <w:fldChar w:fldCharType="begin"/>
      </w:r>
      <w:r>
        <w:rPr>
          <w:sz w:val="20"/>
          <w:szCs w:val="20"/>
          <w:lang w:val="de-DE"/>
        </w:rPr>
        <w:instrText xml:space="preserve"> ADDIN ZOTERO_ITEM CSL_CITATION {"citationID":"gSABOdnI","properties":{"formattedCitation":"World Wide Web Consortium (Hrsg.), {\\i{}OWL 2 Web Ontology Language Structural Specification and Functional-Style Syntax (Second Edition)}, online: https://www.w3.org/TR/owl2-syntax/#Named_Individuals (abgerufen am 30. M\\uc0\\u228{}rz 2020).","plainCitation":"World Wide Web Consortium (Hrsg.), OWL 2 Web Ontology Language Structural Specification and Functional-Style Syntax (Second Edition), online: https://www.w3.org/TR/owl2-syntax/#Named_Individuals (abgerufen am 30. März 2020).","noteIndex":93},"citationItems":[{"id":216,"uris":["http://zotero.org/users/6399733/items/SGRQAGZH"],"uri":["http://zotero.org/users/6399733/items/SGRQAGZH"],"itemData":{"id":216,"type":"webpage","container-title":"OWL 2 Web Ontology Language Structural Specification and Functional-Style Syntax (Second Edition)","URL":"https://www.w3.org/TR/owl2-syntax/#Named_Individuals","author":[{"family":"World Wide Web Consortium (Hrsg.)","given":""}],"accessed":{"date-parts":[["2020",3,30]]}}}],"schema":"https://github.com/citation-style-language/schema/raw/master/csl-citation.json"} </w:instrText>
      </w:r>
      <w:r w:rsidRPr="006944DE">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OWL 2 Web Ontology Language Structural Specification and Functional-Style Syntax (Second Edition)</w:t>
      </w:r>
      <w:r w:rsidRPr="00717528">
        <w:rPr>
          <w:rFonts w:ascii="Cambria" w:cs="Times New Roman"/>
          <w:sz w:val="20"/>
        </w:rPr>
        <w:t>, online: https://www.w3.org/TR/owl2-syntax/#Named_Individuals (</w:t>
      </w:r>
      <w:proofErr w:type="spellStart"/>
      <w:r w:rsidRPr="00717528">
        <w:rPr>
          <w:rFonts w:ascii="Cambria" w:cs="Times New Roman"/>
          <w:sz w:val="20"/>
        </w:rPr>
        <w:t>abgerufen</w:t>
      </w:r>
      <w:proofErr w:type="spellEnd"/>
      <w:r w:rsidRPr="00717528">
        <w:rPr>
          <w:rFonts w:ascii="Cambria" w:cs="Times New Roman"/>
          <w:sz w:val="20"/>
        </w:rPr>
        <w:t xml:space="preserve"> am 30. </w:t>
      </w:r>
      <w:proofErr w:type="spellStart"/>
      <w:r w:rsidRPr="00717528">
        <w:rPr>
          <w:rFonts w:ascii="Cambria" w:cs="Times New Roman"/>
          <w:sz w:val="20"/>
        </w:rPr>
        <w:t>März</w:t>
      </w:r>
      <w:proofErr w:type="spellEnd"/>
      <w:r w:rsidRPr="00717528">
        <w:rPr>
          <w:rFonts w:ascii="Cambria" w:cs="Times New Roman"/>
          <w:sz w:val="20"/>
        </w:rPr>
        <w:t xml:space="preserve"> 2020).</w:t>
      </w:r>
      <w:r w:rsidRPr="006944DE">
        <w:rPr>
          <w:sz w:val="20"/>
          <w:szCs w:val="20"/>
          <w:lang w:val="de-DE"/>
        </w:rPr>
        <w:fldChar w:fldCharType="end"/>
      </w:r>
    </w:p>
  </w:footnote>
  <w:footnote w:id="94">
    <w:p w14:paraId="4F636C74" w14:textId="0F3E71CD" w:rsidR="0075568C" w:rsidRPr="007874C8" w:rsidRDefault="0075568C" w:rsidP="008101BC">
      <w:pPr>
        <w:pStyle w:val="Funotentext"/>
        <w:rPr>
          <w:sz w:val="20"/>
          <w:szCs w:val="20"/>
          <w:highlight w:val="yellow"/>
          <w:lang w:val="de-DE"/>
        </w:rPr>
      </w:pPr>
      <w:r w:rsidRPr="007D446A">
        <w:rPr>
          <w:rStyle w:val="Funotenzeichen"/>
        </w:rPr>
        <w:footnoteRef/>
      </w:r>
      <w:r w:rsidRPr="006944DE">
        <w:rPr>
          <w:sz w:val="20"/>
          <w:szCs w:val="20"/>
          <w:lang w:val="de-DE"/>
        </w:rPr>
        <w:t xml:space="preserve"> Vgl. etwa die Aussage „Individual </w:t>
      </w:r>
      <w:proofErr w:type="spellStart"/>
      <w:r w:rsidRPr="006944DE">
        <w:rPr>
          <w:sz w:val="20"/>
          <w:szCs w:val="20"/>
          <w:lang w:val="de-DE"/>
        </w:rPr>
        <w:t>instances</w:t>
      </w:r>
      <w:proofErr w:type="spellEnd"/>
      <w:r w:rsidRPr="006944DE">
        <w:rPr>
          <w:sz w:val="20"/>
          <w:szCs w:val="20"/>
          <w:lang w:val="de-DE"/>
        </w:rPr>
        <w:t xml:space="preserve"> </w:t>
      </w:r>
      <w:proofErr w:type="spellStart"/>
      <w:r w:rsidRPr="006944DE">
        <w:rPr>
          <w:sz w:val="20"/>
          <w:szCs w:val="20"/>
          <w:lang w:val="de-DE"/>
        </w:rPr>
        <w:t>are</w:t>
      </w:r>
      <w:proofErr w:type="spellEnd"/>
      <w:r w:rsidRPr="006944DE">
        <w:rPr>
          <w:sz w:val="20"/>
          <w:szCs w:val="20"/>
          <w:lang w:val="de-DE"/>
        </w:rPr>
        <w:t xml:space="preserve"> </w:t>
      </w:r>
      <w:proofErr w:type="spellStart"/>
      <w:r w:rsidRPr="006944DE">
        <w:rPr>
          <w:sz w:val="20"/>
          <w:szCs w:val="20"/>
          <w:lang w:val="de-DE"/>
        </w:rPr>
        <w:t>the</w:t>
      </w:r>
      <w:proofErr w:type="spellEnd"/>
      <w:r w:rsidRPr="006944DE">
        <w:rPr>
          <w:sz w:val="20"/>
          <w:szCs w:val="20"/>
          <w:lang w:val="de-DE"/>
        </w:rPr>
        <w:t xml:space="preserve"> </w:t>
      </w:r>
      <w:proofErr w:type="spellStart"/>
      <w:r w:rsidRPr="006944DE">
        <w:rPr>
          <w:sz w:val="20"/>
          <w:szCs w:val="20"/>
          <w:lang w:val="de-DE"/>
        </w:rPr>
        <w:t>most</w:t>
      </w:r>
      <w:proofErr w:type="spellEnd"/>
      <w:r w:rsidRPr="006944DE">
        <w:rPr>
          <w:sz w:val="20"/>
          <w:szCs w:val="20"/>
          <w:lang w:val="de-DE"/>
        </w:rPr>
        <w:t xml:space="preserve"> </w:t>
      </w:r>
      <w:proofErr w:type="spellStart"/>
      <w:r w:rsidRPr="006944DE">
        <w:rPr>
          <w:sz w:val="20"/>
          <w:szCs w:val="20"/>
          <w:lang w:val="de-DE"/>
        </w:rPr>
        <w:t>specific</w:t>
      </w:r>
      <w:proofErr w:type="spellEnd"/>
      <w:r w:rsidRPr="006944DE">
        <w:rPr>
          <w:sz w:val="20"/>
          <w:szCs w:val="20"/>
          <w:lang w:val="de-DE"/>
        </w:rPr>
        <w:t xml:space="preserve"> </w:t>
      </w:r>
      <w:proofErr w:type="spellStart"/>
      <w:r w:rsidRPr="006944DE">
        <w:rPr>
          <w:sz w:val="20"/>
          <w:szCs w:val="20"/>
          <w:lang w:val="de-DE"/>
        </w:rPr>
        <w:t>concepts</w:t>
      </w:r>
      <w:proofErr w:type="spellEnd"/>
      <w:r w:rsidRPr="006944DE">
        <w:rPr>
          <w:sz w:val="20"/>
          <w:szCs w:val="20"/>
          <w:lang w:val="de-DE"/>
        </w:rPr>
        <w:t xml:space="preserve"> </w:t>
      </w:r>
      <w:proofErr w:type="spellStart"/>
      <w:r w:rsidRPr="006944DE">
        <w:rPr>
          <w:sz w:val="20"/>
          <w:szCs w:val="20"/>
          <w:lang w:val="de-DE"/>
        </w:rPr>
        <w:t>represented</w:t>
      </w:r>
      <w:proofErr w:type="spellEnd"/>
      <w:r w:rsidRPr="006944DE">
        <w:rPr>
          <w:sz w:val="20"/>
          <w:szCs w:val="20"/>
          <w:lang w:val="de-DE"/>
        </w:rPr>
        <w:t xml:space="preserve"> in a </w:t>
      </w:r>
      <w:proofErr w:type="spellStart"/>
      <w:r w:rsidRPr="006944DE">
        <w:rPr>
          <w:sz w:val="20"/>
          <w:szCs w:val="20"/>
          <w:lang w:val="de-DE"/>
        </w:rPr>
        <w:t>knowledge</w:t>
      </w:r>
      <w:proofErr w:type="spellEnd"/>
      <w:r w:rsidRPr="006944DE">
        <w:rPr>
          <w:sz w:val="20"/>
          <w:szCs w:val="20"/>
          <w:lang w:val="de-DE"/>
        </w:rPr>
        <w:t xml:space="preserve"> </w:t>
      </w:r>
      <w:proofErr w:type="spellStart"/>
      <w:r w:rsidRPr="006944DE">
        <w:rPr>
          <w:sz w:val="20"/>
          <w:szCs w:val="20"/>
          <w:lang w:val="de-DE"/>
        </w:rPr>
        <w:t>base</w:t>
      </w:r>
      <w:proofErr w:type="spellEnd"/>
      <w:r w:rsidRPr="006944DE">
        <w:rPr>
          <w:sz w:val="20"/>
          <w:szCs w:val="20"/>
          <w:lang w:val="de-DE"/>
        </w:rPr>
        <w:t>.” (</w:t>
      </w:r>
      <w:r w:rsidRPr="006944DE">
        <w:rPr>
          <w:sz w:val="20"/>
          <w:szCs w:val="20"/>
          <w:lang w:val="de-DE"/>
        </w:rPr>
        <w:fldChar w:fldCharType="begin"/>
      </w:r>
      <w:r>
        <w:rPr>
          <w:sz w:val="20"/>
          <w:szCs w:val="20"/>
          <w:lang w:val="de-DE"/>
        </w:rPr>
        <w:instrText xml:space="preserve"> ADDIN ZOTERO_ITEM CSL_CITATION {"citationID":"5TJ79H13","properties":{"formattedCitation":"Thomas G\\uc0\\u228{}ngler, {\\i{}Semantic Federation of Musical and Music-Related Information for Establishing a Personal Music Knowledge Base}, Dresden 2011, S.\\uc0\\u160{}18.","plainCitation":"Thomas Gängler, Semantic Federation of Musical and Music-Related Information for Establishing a Personal Music Knowledge Base, Dresden 2011, S. 18.","noteIndex":94},"citationItems":[{"id":176,"uris":["http://zotero.org/users/6399733/items/8VZC7P9W"],"uri":["http://zotero.org/users/6399733/items/8VZC7P9W"],"itemData":{"id":176,"type":"book","abstract":"Music is perceived and described very subjectively by every individual. Nowadays, people often get lost in their steadily growing, multi-placed, digital music collection. Existing music player and management applications get in trouble when dealing with poor metadata that is predominant in personal music collections. There are several music information services available that assist users by providing tools for precisely organising their music collection, or for presenting them new insights into their own music library and listening habits. However, it is still not the case that music consumers can seamlessly interact with all these auxiliary services directly from the place where they access their music individually.","event-place":"Dresden","language":"en","publisher":"Technische Universität Dresden","publisher-place":"Dresden","source":"Zotero","title":"Semantic Federation of Musical and Music-Related Information for Establishing a Personal Music Knowledge Base","author":[{"family":"Gängler","given":"Thomas"}],"issued":{"date-parts":[["2011"]]}},"locator":"18"}],"schema":"https://github.com/citation-style-language/schema/raw/master/csl-citation.json"} </w:instrText>
      </w:r>
      <w:r w:rsidRPr="006944DE">
        <w:rPr>
          <w:sz w:val="20"/>
          <w:szCs w:val="20"/>
          <w:lang w:val="de-DE"/>
        </w:rPr>
        <w:fldChar w:fldCharType="separate"/>
      </w:r>
      <w:r w:rsidRPr="0031769A">
        <w:rPr>
          <w:rFonts w:ascii="Cambria" w:cs="Times New Roman"/>
          <w:sz w:val="20"/>
        </w:rPr>
        <w:t xml:space="preserve">Thomas </w:t>
      </w:r>
      <w:proofErr w:type="spellStart"/>
      <w:r w:rsidRPr="0031769A">
        <w:rPr>
          <w:rFonts w:ascii="Cambria" w:cs="Times New Roman"/>
          <w:sz w:val="20"/>
        </w:rPr>
        <w:t>Gängler</w:t>
      </w:r>
      <w:proofErr w:type="spellEnd"/>
      <w:r w:rsidRPr="0031769A">
        <w:rPr>
          <w:rFonts w:ascii="Cambria" w:cs="Times New Roman"/>
          <w:sz w:val="20"/>
        </w:rPr>
        <w:t xml:space="preserve">, </w:t>
      </w:r>
      <w:r w:rsidRPr="0031769A">
        <w:rPr>
          <w:rFonts w:ascii="Cambria" w:cs="Times New Roman"/>
          <w:i/>
          <w:iCs/>
          <w:sz w:val="20"/>
        </w:rPr>
        <w:t>Semantic Federation of Musical and Music-Related Information for Establishing a Personal Music Knowledge Base</w:t>
      </w:r>
      <w:r w:rsidRPr="0031769A">
        <w:rPr>
          <w:rFonts w:ascii="Cambria" w:cs="Times New Roman"/>
          <w:sz w:val="20"/>
        </w:rPr>
        <w:t>, Dresden 2011, S. 18.</w:t>
      </w:r>
      <w:r w:rsidRPr="006944DE">
        <w:rPr>
          <w:sz w:val="20"/>
          <w:szCs w:val="20"/>
          <w:lang w:val="de-DE"/>
        </w:rPr>
        <w:fldChar w:fldCharType="end"/>
      </w:r>
      <w:r w:rsidRPr="006944DE">
        <w:rPr>
          <w:sz w:val="20"/>
          <w:szCs w:val="20"/>
          <w:lang w:val="de-DE"/>
        </w:rPr>
        <w:t>).</w:t>
      </w:r>
    </w:p>
  </w:footnote>
  <w:footnote w:id="95">
    <w:p w14:paraId="34447D73" w14:textId="44D835A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D17AC0">
        <w:rPr>
          <w:color w:val="000000" w:themeColor="text1"/>
          <w:sz w:val="20"/>
          <w:szCs w:val="20"/>
          <w:lang w:val="de-DE"/>
        </w:rPr>
        <w:t xml:space="preserve">Vgl. etwa: </w:t>
      </w:r>
      <w:r w:rsidRPr="00D17AC0">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{"citationID":"KTmKuDfb","properties":{"formattedCitation":"Christian Bizer, Tom Heath, Tim Berners-Lee, \\uc0\\u8222{}Linked Data - The Story So Far\\uc0\\u8220{}, in: {\\i{}Int. J. Semantic Web Inf. Syst.}, 5 (2009), S.\\uc0\\u160{}1\\uc0\\u8211{}22, hier S.\\uc0\\u160{}3.","plainCitation":"Christian Bizer, Tom Heath, Tim Berners-Lee, „Linked Data - The Story So Far“, in: Int. J. Semantic Web Inf. Syst., 5 (2009), S. 1–22, hier S. 3.","noteIndex":95},"citationItems":[{"id":294,"uris":["http://zotero.org/users/6399733/items/PJQA3SZJ"],"uri":["http://zotero.org/users/6399733/items/PJQA3SZJ"],"itemData":{"id":294,"type":"article-journal","abstract":"The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3"}],"schema":"https://github.com/citation-style-language/schema/raw/master/csl-citation.json"} </w:instrText>
      </w:r>
      <w:r w:rsidRPr="00D17AC0">
        <w:rPr>
          <w:rStyle w:val="Hyperlink"/>
          <w:color w:val="000000" w:themeColor="text1"/>
          <w:sz w:val="20"/>
          <w:szCs w:val="20"/>
          <w:lang w:val="de-DE"/>
        </w:rPr>
        <w:fldChar w:fldCharType="separate"/>
      </w:r>
      <w:r w:rsidRPr="00D17AC0">
        <w:rPr>
          <w:rFonts w:ascii="Cambria" w:cs="Times New Roman"/>
          <w:color w:val="000000" w:themeColor="text1"/>
          <w:sz w:val="20"/>
        </w:rPr>
        <w:t xml:space="preserve">Christian </w:t>
      </w:r>
      <w:proofErr w:type="spellStart"/>
      <w:r w:rsidRPr="00D17AC0">
        <w:rPr>
          <w:rFonts w:ascii="Cambria" w:cs="Times New Roman"/>
          <w:color w:val="000000" w:themeColor="text1"/>
          <w:sz w:val="20"/>
        </w:rPr>
        <w:t>Bizer</w:t>
      </w:r>
      <w:proofErr w:type="spellEnd"/>
      <w:r w:rsidRPr="00D17AC0">
        <w:rPr>
          <w:rFonts w:ascii="Cambria" w:cs="Times New Roman"/>
          <w:color w:val="000000" w:themeColor="text1"/>
          <w:sz w:val="20"/>
        </w:rPr>
        <w:t xml:space="preserve">, Tom Heath, Tim Berners-Lee, „Linked Data - The Story So Far“, in: </w:t>
      </w:r>
      <w:r w:rsidRPr="00D17AC0">
        <w:rPr>
          <w:rFonts w:ascii="Cambria" w:cs="Times New Roman"/>
          <w:i/>
          <w:iCs/>
          <w:color w:val="000000" w:themeColor="text1"/>
          <w:sz w:val="20"/>
        </w:rPr>
        <w:t>Int. J. Semantic Web Inf. Syst.</w:t>
      </w:r>
      <w:r w:rsidRPr="00D17AC0">
        <w:rPr>
          <w:rFonts w:ascii="Cambria" w:cs="Times New Roman"/>
          <w:color w:val="000000" w:themeColor="text1"/>
          <w:sz w:val="20"/>
        </w:rPr>
        <w:t>, 5 (2009), S. 1–22, hier S. 3.</w:t>
      </w:r>
      <w:r w:rsidRPr="00D17AC0">
        <w:rPr>
          <w:rStyle w:val="Hyperlink"/>
          <w:color w:val="000000" w:themeColor="text1"/>
          <w:sz w:val="20"/>
          <w:szCs w:val="20"/>
          <w:lang w:val="de-DE"/>
        </w:rPr>
        <w:fldChar w:fldCharType="end"/>
      </w:r>
    </w:p>
  </w:footnote>
  <w:footnote w:id="96">
    <w:p w14:paraId="428D806A" w14:textId="7035DA07"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717528">
        <w:rPr>
          <w:sz w:val="20"/>
          <w:szCs w:val="20"/>
          <w:highlight w:val="red"/>
          <w:lang w:val="de-DE"/>
        </w:rPr>
        <w:fldChar w:fldCharType="begin"/>
      </w:r>
      <w:r>
        <w:rPr>
          <w:sz w:val="20"/>
          <w:szCs w:val="20"/>
          <w:highlight w:val="red"/>
          <w:lang w:val="de-DE"/>
        </w:rPr>
        <w:instrText xml:space="preserve"> ADDIN ZOTERO_ITEM CSL_CITATION {"citationID":"2yPhTZ9V","properties":{"formattedCitation":"World Wide Web Consortium (Hrsg.): .","plainCitation":"World Wide Web Consortium (Hrsg.): .","noteIndex":96},"citationItems":[{"id":220,"uris":["http://zotero.org/users/6399733/items/DW39YDCH"],"uri":["http://zotero.org/users/6399733/items/DW39YDCH"],"itemData":{"id":220,"type":"webpage","container-title":"Associating Resources with Namespaces","URL":"https://www.w3.org/2001/tag/doc/nsDocuments/#div.semwebNSDoc","author":[{"family":"World Wide Web Consortium (Hrsg.)","given":""}],"accessed":{"date-parts":[["2020",3,31]]}}}],"schema":"https://github.com/citation-style-language/schema/raw/master/csl-citation.json"} </w:instrText>
      </w:r>
      <w:r w:rsidRPr="00717528">
        <w:rPr>
          <w:sz w:val="20"/>
          <w:szCs w:val="20"/>
          <w:highlight w:val="red"/>
          <w:lang w:val="de-DE"/>
        </w:rPr>
        <w:fldChar w:fldCharType="separate"/>
      </w:r>
      <w:r w:rsidRPr="00717528">
        <w:rPr>
          <w:rFonts w:ascii="Cambria" w:cs="Times New Roman"/>
          <w:sz w:val="20"/>
          <w:highlight w:val="red"/>
        </w:rPr>
        <w:t>World Wide Web Consortium (</w:t>
      </w:r>
      <w:proofErr w:type="spellStart"/>
      <w:r w:rsidRPr="00717528">
        <w:rPr>
          <w:rFonts w:ascii="Cambria" w:cs="Times New Roman"/>
          <w:sz w:val="20"/>
          <w:highlight w:val="red"/>
        </w:rPr>
        <w:t>Hrsg</w:t>
      </w:r>
      <w:proofErr w:type="spellEnd"/>
      <w:r w:rsidRPr="00717528">
        <w:rPr>
          <w:rFonts w:ascii="Cambria" w:cs="Times New Roman"/>
          <w:sz w:val="20"/>
          <w:highlight w:val="red"/>
        </w:rPr>
        <w:t>.)</w:t>
      </w:r>
      <w:proofErr w:type="gramStart"/>
      <w:r w:rsidRPr="00717528">
        <w:rPr>
          <w:rFonts w:ascii="Cambria" w:cs="Times New Roman"/>
          <w:sz w:val="20"/>
          <w:highlight w:val="red"/>
        </w:rPr>
        <w:t>: .</w:t>
      </w:r>
      <w:proofErr w:type="gramEnd"/>
      <w:r w:rsidRPr="00717528">
        <w:rPr>
          <w:sz w:val="20"/>
          <w:szCs w:val="20"/>
          <w:highlight w:val="red"/>
          <w:lang w:val="de-DE"/>
        </w:rPr>
        <w:fldChar w:fldCharType="end"/>
      </w:r>
    </w:p>
  </w:footnote>
  <w:footnote w:id="97">
    <w:p w14:paraId="498441F7" w14:textId="4E5E2EDA"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{"citationID":"3pQ4DvnU","properties":{"formattedCitation":"Allemang/Hendler: {\\i{}Semantic Web for the Working Ontologist}, S.\\uc0\\u160{}128\\uc0\\u8211{}130.","plainCitation":"Allemang/Hendler: Semantic Web for the Working Ontologist, S. 128–130.","noteIndex":97},"citationItems":[{"id":167,"uris":["http://zotero.org/users/6399733/items/L8HM2CEH"],"uri":["http://zotero.org/users/6399733/items/L8HM2CEH"],"itemData":{"id":167,"type":"book","call-number":"TK5105.888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A."}],"issued":{"date-parts":[["2011"]]}},"locator":"128–130"}],"schema":"https://github.com/citation-style-language/schema/raw/master/csl-citation.json"}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Allemang</w:t>
      </w:r>
      <w:proofErr w:type="spellEnd"/>
      <w:r w:rsidRPr="0011218C">
        <w:rPr>
          <w:rFonts w:ascii="Cambria" w:cs="Times New Roman"/>
          <w:sz w:val="20"/>
        </w:rPr>
        <w:t>/</w:t>
      </w:r>
      <w:proofErr w:type="spellStart"/>
      <w:r w:rsidRPr="0011218C">
        <w:rPr>
          <w:rFonts w:ascii="Cambria" w:cs="Times New Roman"/>
          <w:sz w:val="20"/>
        </w:rPr>
        <w:t>Hendler</w:t>
      </w:r>
      <w:proofErr w:type="spellEnd"/>
      <w:r w:rsidRPr="0011218C">
        <w:rPr>
          <w:rFonts w:ascii="Cambria" w:cs="Times New Roman"/>
          <w:sz w:val="20"/>
        </w:rPr>
        <w:t xml:space="preserve">: </w:t>
      </w:r>
      <w:r w:rsidRPr="0011218C">
        <w:rPr>
          <w:rFonts w:ascii="Cambria" w:cs="Times New Roman"/>
          <w:i/>
          <w:iCs/>
          <w:sz w:val="20"/>
        </w:rPr>
        <w:t>Semantic Web for the Working Ontologist</w:t>
      </w:r>
      <w:r w:rsidRPr="0011218C">
        <w:rPr>
          <w:rFonts w:ascii="Cambria" w:cs="Times New Roman"/>
          <w:sz w:val="20"/>
        </w:rPr>
        <w:t>, S. 128–130.</w:t>
      </w:r>
      <w:r w:rsidRPr="0011218C">
        <w:rPr>
          <w:sz w:val="20"/>
          <w:szCs w:val="20"/>
          <w:lang w:val="de-DE"/>
        </w:rPr>
        <w:fldChar w:fldCharType="end"/>
      </w:r>
    </w:p>
  </w:footnote>
  <w:footnote w:id="98">
    <w:p w14:paraId="71E38A4D" w14:textId="053F305D"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{"citationID":"A5VUFRtv","properties":{"formattedCitation":"\\uc0\\u8222{}Overview of the Open World Assumption - OSF Wiki\\uc0\\u8220{}, online: http://wiki.opensemanticframework.org/index.php/Overview_of_the_Open_World_Assumption (abgerufen am 20. M\\uc0\\u228{}rz 2020).","plainCitation":"„Overview of the Open World Assumption - OSF Wiki“, online: http://wiki.opensemanticframework.org/index.php/Overview_of_the_Open_World_Assumption (abgerufen am 20. März 2020).","noteIndex":98},"citationItems":[{"id":199,"uris":["http://zotero.org/users/6399733/items/6RTA9CTP"],"uri":["http://zotero.org/users/6399733/items/6RTA9CTP"],"itemData":{"id":199,"type":"webpage","title":"Overview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sidRPr="0011218C">
        <w:rPr>
          <w:sz w:val="20"/>
          <w:szCs w:val="20"/>
          <w:lang w:val="de-DE"/>
        </w:rPr>
        <w:fldChar w:fldCharType="separate"/>
      </w:r>
      <w:r w:rsidRPr="0011218C">
        <w:rPr>
          <w:rFonts w:ascii="Cambria" w:cs="Times New Roman"/>
          <w:sz w:val="20"/>
        </w:rPr>
        <w:t>„</w:t>
      </w:r>
      <w:r w:rsidRPr="00D17AC0">
        <w:rPr>
          <w:rFonts w:ascii="Cambria" w:cs="Times New Roman"/>
          <w:sz w:val="20"/>
          <w:highlight w:val="red"/>
        </w:rPr>
        <w:t>Overview of the Open World Assumption</w:t>
      </w:r>
      <w:r w:rsidRPr="0011218C">
        <w:rPr>
          <w:rFonts w:ascii="Cambria" w:cs="Times New Roman"/>
          <w:sz w:val="20"/>
        </w:rPr>
        <w:t xml:space="preserve"> - OSF </w:t>
      </w:r>
      <w:proofErr w:type="gramStart"/>
      <w:r w:rsidRPr="0011218C">
        <w:rPr>
          <w:rFonts w:ascii="Cambria" w:cs="Times New Roman"/>
          <w:sz w:val="20"/>
        </w:rPr>
        <w:t>Wiki“</w:t>
      </w:r>
      <w:proofErr w:type="gramEnd"/>
      <w:r w:rsidRPr="0011218C">
        <w:rPr>
          <w:rFonts w:ascii="Cambria" w:cs="Times New Roman"/>
          <w:sz w:val="20"/>
        </w:rPr>
        <w:t>, online: http://wiki.opensemanticframework.org/index.php/Overview_of_the_Open_World_Assumption (abgerufen am 20. März 2020).</w:t>
      </w:r>
      <w:r w:rsidRPr="0011218C">
        <w:rPr>
          <w:sz w:val="20"/>
          <w:szCs w:val="20"/>
          <w:lang w:val="de-DE"/>
        </w:rPr>
        <w:fldChar w:fldCharType="end"/>
      </w:r>
    </w:p>
  </w:footnote>
  <w:footnote w:id="99">
    <w:p w14:paraId="413DA98D" w14:textId="37AA3D0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{"citationID":"BVkvRwGB","properties":{"formattedCitation":"World Wide Web Consortium (Hrsg.), {\\i{}Resource Description Framework (RDF). Concepts and Abstract Data Model}, online: https://www.w3.org/TR/2002/WD-rdf-concepts-20020829/ (abgerufen am 11. Mai 2020).","plainCitation":"World Wide Web Consortium (Hrsg.), Resource Description Framework (RDF). Concepts and Abstract Data Model, online: https://www.w3.org/TR/2002/WD-rdf-concepts-20020829/ (abgerufen am 11. Mai 2020).","noteIndex":99},"citationItems":[{"id":334,"uris":["http://zotero.org/users/6399733/items/53QGCYM4"],"uri":["http://zotero.org/users/6399733/items/53QGCYM4"],"itemData":{"id":334,"type":"webpage","container-title":"Resource Description Framework (RDF). Concepts and Abstract Data Model","URL":"https://www.w3.org/TR/2002/WD-rdf-concepts-20020829/","author":[{"family":"World Wide Web Consortium (Hrsg.)","given":""}],"accessed":{"date-parts":[["2020",5,11]]}}}],"schema":"https://github.com/citation-style-language/schema/raw/master/csl-citation.json"} </w:instrText>
      </w:r>
      <w:r w:rsidRPr="0011218C">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Resource Description Framework (RDF). Concepts and Abstract Data Model</w:t>
      </w:r>
      <w:r w:rsidRPr="00717528">
        <w:rPr>
          <w:rFonts w:ascii="Cambria" w:cs="Times New Roman"/>
          <w:sz w:val="20"/>
        </w:rPr>
        <w:t>, online: https://www.w3.org/TR/2002/WD-rdf-concepts-20020829/ (</w:t>
      </w:r>
      <w:proofErr w:type="spellStart"/>
      <w:r w:rsidRPr="00717528">
        <w:rPr>
          <w:rFonts w:ascii="Cambria" w:cs="Times New Roman"/>
          <w:sz w:val="20"/>
        </w:rPr>
        <w:t>abgerufen</w:t>
      </w:r>
      <w:proofErr w:type="spellEnd"/>
      <w:r w:rsidRPr="00717528">
        <w:rPr>
          <w:rFonts w:ascii="Cambria" w:cs="Times New Roman"/>
          <w:sz w:val="20"/>
        </w:rPr>
        <w:t xml:space="preserve"> am 11. Mai 2020).</w:t>
      </w:r>
      <w:r w:rsidRPr="0011218C">
        <w:rPr>
          <w:sz w:val="20"/>
          <w:szCs w:val="20"/>
          <w:lang w:val="de-DE"/>
        </w:rPr>
        <w:fldChar w:fldCharType="end"/>
      </w:r>
    </w:p>
  </w:footnote>
  <w:footnote w:id="100">
    <w:p w14:paraId="759E708B" w14:textId="22404416"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{"citationID":"jGQuK5fU","properties":{"formattedCitation":"Stuckenschmidt: {\\i{}Ontologien}, S.\\uc0\\u160{}32.","plainCitation":"Stuckenschmidt: Ontologien, S. 32.","noteIndex":100},"citationItems":[{"id":241,"uris":["http://zotero.org/users/6399733/items/BF6S5Z7F"],"uri":["http://zotero.org/users/6399733/items/BF6S5Z7F"],"itemData":{"id":241,"type":"book","collection-title":"Informatik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P."}],"issued":{"date-parts":[["2011"]]}},"locator":"32"}],"schema":"https://github.com/citation-style-language/schema/raw/master/csl-citation.json"}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32.</w:t>
      </w:r>
      <w:r w:rsidRPr="0011218C">
        <w:rPr>
          <w:sz w:val="20"/>
          <w:szCs w:val="20"/>
          <w:lang w:val="de-DE"/>
        </w:rPr>
        <w:fldChar w:fldCharType="end"/>
      </w:r>
      <w:r w:rsidRPr="0011218C">
        <w:rPr>
          <w:sz w:val="20"/>
          <w:szCs w:val="20"/>
          <w:lang w:val="de-DE"/>
        </w:rPr>
        <w:br/>
        <w:t xml:space="preserve">Dies etwa im Gegensatz zur </w:t>
      </w:r>
      <w:proofErr w:type="spellStart"/>
      <w:r w:rsidRPr="0011218C">
        <w:rPr>
          <w:i/>
          <w:sz w:val="20"/>
          <w:szCs w:val="20"/>
          <w:lang w:val="de-DE"/>
        </w:rPr>
        <w:t>closed</w:t>
      </w:r>
      <w:proofErr w:type="spellEnd"/>
      <w:r w:rsidRPr="0011218C">
        <w:rPr>
          <w:i/>
          <w:sz w:val="20"/>
          <w:szCs w:val="20"/>
          <w:lang w:val="de-DE"/>
        </w:rPr>
        <w:t xml:space="preserve"> </w:t>
      </w:r>
      <w:proofErr w:type="spellStart"/>
      <w:r w:rsidRPr="0011218C">
        <w:rPr>
          <w:i/>
          <w:sz w:val="20"/>
          <w:szCs w:val="20"/>
          <w:lang w:val="de-DE"/>
        </w:rPr>
        <w:t>world</w:t>
      </w:r>
      <w:proofErr w:type="spellEnd"/>
      <w:r w:rsidRPr="0011218C">
        <w:rPr>
          <w:i/>
          <w:sz w:val="20"/>
          <w:szCs w:val="20"/>
          <w:lang w:val="de-DE"/>
        </w:rPr>
        <w:t xml:space="preserve"> </w:t>
      </w:r>
      <w:proofErr w:type="spellStart"/>
      <w:r w:rsidRPr="0011218C">
        <w:rPr>
          <w:i/>
          <w:sz w:val="20"/>
          <w:szCs w:val="20"/>
          <w:lang w:val="de-DE"/>
        </w:rPr>
        <w:t>assumption</w:t>
      </w:r>
      <w:proofErr w:type="spellEnd"/>
      <w:r w:rsidRPr="0011218C">
        <w:rPr>
          <w:sz w:val="20"/>
          <w:szCs w:val="20"/>
          <w:lang w:val="de-DE"/>
        </w:rPr>
        <w:t xml:space="preserve"> in herkömmlichen relationalen Datenbanken. Zur Notwendigkeit der Open World </w:t>
      </w:r>
      <w:proofErr w:type="spellStart"/>
      <w:r w:rsidRPr="0011218C">
        <w:rPr>
          <w:sz w:val="20"/>
          <w:szCs w:val="20"/>
          <w:lang w:val="de-DE"/>
        </w:rPr>
        <w:t>Assumption</w:t>
      </w:r>
      <w:proofErr w:type="spellEnd"/>
      <w:r w:rsidRPr="0011218C">
        <w:rPr>
          <w:sz w:val="20"/>
          <w:szCs w:val="20"/>
          <w:lang w:val="de-DE"/>
        </w:rPr>
        <w:t xml:space="preserve"> in semantischen Netzen s: </w:t>
      </w:r>
      <w:r w:rsidRPr="0011218C">
        <w:rPr>
          <w:sz w:val="20"/>
          <w:szCs w:val="20"/>
          <w:lang w:val="de-DE"/>
        </w:rPr>
        <w:fldChar w:fldCharType="begin"/>
      </w:r>
      <w:r>
        <w:rPr>
          <w:sz w:val="20"/>
          <w:szCs w:val="20"/>
          <w:lang w:val="de-DE"/>
        </w:rPr>
        <w:instrText xml:space="preserve"> ADDIN ZOTERO_ITEM CSL_CITATION {"citationID":"OphmXno1","properties":{"formattedCitation":"Ebd., S.\\uc0\\u160{}43.","plainCitation":"Ebd., S. 43.","noteIndex":100},"citationItems":[{"id":241,"uris":["http://zotero.org/users/6399733/items/BF6S5Z7F"],"uri":["http://zotero.org/users/6399733/items/BF6S5Z7F"],"itemData":{"id":241,"type":"book","collection-title":"Informatik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P."}],"issued":{"date-parts":[["2011"]]}},"locator":"43"}],"schema":"https://github.com/citation-style-language/schema/raw/master/csl-citation.json"}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Ebd</w:t>
      </w:r>
      <w:proofErr w:type="spellEnd"/>
      <w:r w:rsidRPr="0011218C">
        <w:rPr>
          <w:rFonts w:ascii="Cambria" w:cs="Times New Roman"/>
          <w:sz w:val="20"/>
        </w:rPr>
        <w:t>., S. 43.</w:t>
      </w:r>
      <w:r w:rsidRPr="0011218C">
        <w:rPr>
          <w:sz w:val="20"/>
          <w:szCs w:val="20"/>
          <w:lang w:val="de-DE"/>
        </w:rPr>
        <w:fldChar w:fldCharType="end"/>
      </w:r>
    </w:p>
  </w:footnote>
  <w:footnote w:id="101">
    <w:p w14:paraId="5A507B08" w14:textId="07BD9AED"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{"citationID":"W75ue7ig","properties":{"formattedCitation":"Hitzler u.\\uc0\\u8239{}a.: {\\i{}Semantic Web}, S.\\uc0\\u160{}67.","plainCitation":"Hitzler u. a.: Semantic Web, S. 67.","noteIndex":101},"citationItems":[{"id":211,"uris":["http://zotero.org/users/6399733/items/L3UBASCV"],"uri":["http://zotero.org/users/6399733/items/L3UBASCV"],"itemData":{"id":211,"type":"book","abstract":"Literaturverz.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67.</w:t>
      </w:r>
      <w:r w:rsidRPr="0011218C">
        <w:rPr>
          <w:sz w:val="20"/>
          <w:szCs w:val="20"/>
          <w:lang w:val="de-DE"/>
        </w:rPr>
        <w:fldChar w:fldCharType="end"/>
      </w:r>
    </w:p>
  </w:footnote>
  <w:footnote w:id="102">
    <w:p w14:paraId="5C8CC988" w14:textId="57193CE6"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b/>
          <w:sz w:val="20"/>
          <w:szCs w:val="20"/>
          <w:lang w:val="de-DE"/>
        </w:rPr>
        <w:fldChar w:fldCharType="begin"/>
      </w:r>
      <w:r>
        <w:rPr>
          <w:b/>
          <w:sz w:val="20"/>
          <w:szCs w:val="20"/>
          <w:lang w:val="de-DE"/>
        </w:rPr>
        <w:instrText xml:space="preserve"> ADDIN ZOTERO_ITEM CSL_CITATION {"citationID":"bfuR2uDr","properties":{"formattedCitation":"Szeredi u.\\uc0\\u8239{}a.: {\\i{}The Semantic Web Explained}, S.\\uc0\\u160{}98\\uc0\\u8211{}99.","plainCitation":"Szeredi u. a.: The Semantic Web Explained, S. 98–99.","noteIndex":102},"citationItems":[{"id":177,"uris":["http://zotero.org/users/6399733/items/W7DEAZZZ"],"uri":["http://zotero.org/users/6399733/items/W7DEAZZZ"],"itemData":{"id":177,"type":"book","event-place":"Cambridge","note":"Citation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3.0","title-short":"The Semantic Web Explained","author":[{"family":"Szeredi","given":"Péter"},{"family":"Lukácsy","given":"Gergely"},{"family":"Benkő","given":"Tamás"},{"family":"Nagy","given":"Zsolt"}],"issued":{"date-parts":[["2014"]]}},"locator":"98–99"}],"schema":"https://github.com/citation-style-language/schema/raw/master/csl-citation.json"} </w:instrText>
      </w:r>
      <w:r w:rsidRPr="0011218C">
        <w:rPr>
          <w:b/>
          <w:sz w:val="20"/>
          <w:szCs w:val="20"/>
          <w:lang w:val="de-DE"/>
        </w:rPr>
        <w:fldChar w:fldCharType="separate"/>
      </w:r>
      <w:proofErr w:type="spellStart"/>
      <w:r w:rsidRPr="00774314">
        <w:rPr>
          <w:rFonts w:ascii="Cambria" w:cs="Times New Roman"/>
          <w:sz w:val="20"/>
        </w:rPr>
        <w:t>Szeredi</w:t>
      </w:r>
      <w:proofErr w:type="spellEnd"/>
      <w:r w:rsidRPr="00774314">
        <w:rPr>
          <w:rFonts w:ascii="Cambria" w:cs="Times New Roman"/>
          <w:sz w:val="20"/>
        </w:rPr>
        <w:t xml:space="preserve"> u. a.: </w:t>
      </w:r>
      <w:r w:rsidRPr="00774314">
        <w:rPr>
          <w:rFonts w:ascii="Cambria" w:cs="Times New Roman"/>
          <w:i/>
          <w:iCs/>
          <w:sz w:val="20"/>
        </w:rPr>
        <w:t>The Semantic Web Explained</w:t>
      </w:r>
      <w:r w:rsidRPr="00774314">
        <w:rPr>
          <w:rFonts w:ascii="Cambria" w:cs="Times New Roman"/>
          <w:sz w:val="20"/>
        </w:rPr>
        <w:t>, S. 98–99.</w:t>
      </w:r>
      <w:r w:rsidRPr="0011218C">
        <w:rPr>
          <w:b/>
          <w:sz w:val="20"/>
          <w:szCs w:val="20"/>
          <w:lang w:val="de-DE"/>
        </w:rPr>
        <w:fldChar w:fldCharType="end"/>
      </w:r>
    </w:p>
  </w:footnote>
  <w:footnote w:id="103">
    <w:p w14:paraId="201C4844" w14:textId="1CDE58D7"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{"citationID":"rOMZb1de","properties":{"formattedCitation":"Stuckenschmidt: {\\i{}Ontologien}, S.\\uc0\\u160{}169.","plainCitation":"Stuckenschmidt: Ontologien, S. 169.","noteIndex":103},"citationItems":[{"id":241,"uris":["http://zotero.org/users/6399733/items/BF6S5Z7F"],"uri":["http://zotero.org/users/6399733/items/BF6S5Z7F"],"itemData":{"id":241,"type":"book","collection-title":"Informatik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P."}],"issued":{"date-parts":[["2011"]]}},"locator":"169"}],"schema":"https://github.com/citation-style-language/schema/raw/master/csl-citation.json"}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169.</w:t>
      </w:r>
      <w:r w:rsidRPr="0011218C">
        <w:rPr>
          <w:sz w:val="20"/>
          <w:szCs w:val="20"/>
          <w:lang w:val="de-DE"/>
        </w:rPr>
        <w:fldChar w:fldCharType="end"/>
      </w:r>
    </w:p>
  </w:footnote>
  <w:footnote w:id="104">
    <w:p w14:paraId="780D14B8" w14:textId="50CDFAB5"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{"citationID":"MVbAfvse","properties":{"formattedCitation":"RDF Working Group, online: https://www.w3.org/TR/rdf-schema/#ch_range (abgerufen am 6. April 2020).","plainCitation":"RDF Working Group, online: https://www.w3.org/TR/rdf-schema/#ch_range (abgerufen am 6. April 2020).","noteIndex":104},"citationItems":[{"id":248,"uris":["http://zotero.org/users/6399733/items/48SZFUU5"],"uri":["http://zotero.org/users/6399733/items/48SZFUU5"],"itemData":{"id":248,"type":"webpage","abstract":"rdfs range","note":"RDF Schema 1.1","URL":"https://www.w3.org/TR/rdf-schema/#ch_range","author":[{"family":"RDF Working Group","given":""}],"accessed":{"date-parts":[["2020",4,6]]}}}],"schema":"https://github.com/citation-style-language/schema/raw/master/csl-citation.json"} </w:instrText>
      </w:r>
      <w:r w:rsidRPr="0011218C">
        <w:rPr>
          <w:sz w:val="20"/>
          <w:szCs w:val="20"/>
          <w:lang w:val="de-DE"/>
        </w:rPr>
        <w:fldChar w:fldCharType="separate"/>
      </w:r>
      <w:r w:rsidR="00B3246F">
        <w:rPr>
          <w:rFonts w:ascii="Cambria" w:cs="Times New Roman"/>
          <w:sz w:val="20"/>
        </w:rPr>
        <w:t>RDF Working Group, online: https://www.w3.org/TR/rdf-schema/#ch_range (</w:t>
      </w:r>
      <w:proofErr w:type="spellStart"/>
      <w:r w:rsidR="00B3246F">
        <w:rPr>
          <w:rFonts w:ascii="Cambria" w:cs="Times New Roman"/>
          <w:sz w:val="20"/>
        </w:rPr>
        <w:t>abgerufen</w:t>
      </w:r>
      <w:proofErr w:type="spellEnd"/>
      <w:r w:rsidR="00B3246F">
        <w:rPr>
          <w:rFonts w:ascii="Cambria" w:cs="Times New Roman"/>
          <w:sz w:val="20"/>
        </w:rPr>
        <w:t xml:space="preserve"> am 6. April 2020).</w:t>
      </w:r>
      <w:r w:rsidRPr="0011218C">
        <w:rPr>
          <w:sz w:val="20"/>
          <w:szCs w:val="20"/>
          <w:lang w:val="de-DE"/>
        </w:rPr>
        <w:fldChar w:fldCharType="end"/>
      </w:r>
    </w:p>
  </w:footnote>
  <w:footnote w:id="105">
    <w:p w14:paraId="28E0C3A4" w14:textId="6A675639"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{"citationID":"yt3zW6Ho","properties":{"formattedCitation":"RDF Working Group, online: https://www.w3.org/TR/rdf-schema/#ch_domain (abgerufen am 6. April 2020).","plainCitation":"RDF Working Group, online: https://www.w3.org/TR/rdf-schema/#ch_domain (abgerufen am 6. April 2020).","noteIndex":105},"citationItems":[{"id":250,"uris":["http://zotero.org/users/6399733/items/GE3XTSV9"],"uri":["http://zotero.org/users/6399733/items/GE3XTSV9"],"itemData":{"id":250,"type":"webpage","abstract":"rdfs domain","note":"RDF Schema 1.1","URL":"https://www.w3.org/TR/rdf-schema/#ch_domain","author":[{"family":"RDF Working Group","given":""}],"accessed":{"date-parts":[["2020",4,6]]}}}],"schema":"https://github.com/citation-style-language/schema/raw/master/csl-citation.json"} </w:instrText>
      </w:r>
      <w:r w:rsidRPr="0011218C">
        <w:rPr>
          <w:sz w:val="20"/>
          <w:szCs w:val="20"/>
          <w:lang w:val="de-DE"/>
        </w:rPr>
        <w:fldChar w:fldCharType="separate"/>
      </w:r>
      <w:r w:rsidR="00B3246F">
        <w:rPr>
          <w:rFonts w:ascii="Cambria" w:cs="Times New Roman"/>
          <w:sz w:val="20"/>
        </w:rPr>
        <w:t>RDF Working Group, online: https://www.w3.org/TR/rdf-schema/#ch_domain (</w:t>
      </w:r>
      <w:proofErr w:type="spellStart"/>
      <w:r w:rsidR="00B3246F">
        <w:rPr>
          <w:rFonts w:ascii="Cambria" w:cs="Times New Roman"/>
          <w:sz w:val="20"/>
        </w:rPr>
        <w:t>abgerufen</w:t>
      </w:r>
      <w:proofErr w:type="spellEnd"/>
      <w:r w:rsidR="00B3246F">
        <w:rPr>
          <w:rFonts w:ascii="Cambria" w:cs="Times New Roman"/>
          <w:sz w:val="20"/>
        </w:rPr>
        <w:t xml:space="preserve"> am 6. April 2020).</w:t>
      </w:r>
      <w:r w:rsidRPr="0011218C">
        <w:rPr>
          <w:sz w:val="20"/>
          <w:szCs w:val="20"/>
          <w:lang w:val="de-DE"/>
        </w:rPr>
        <w:fldChar w:fldCharType="end"/>
      </w:r>
    </w:p>
  </w:footnote>
  <w:footnote w:id="106">
    <w:p w14:paraId="51BE3A87" w14:textId="2BE6AAA0"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Auch in OWL verfügt über entsprechende (noch mächtigere) Möglichkeiten, diese Beziehungen auszudrücken (vgl. hierzu etwa: </w:t>
      </w:r>
      <w:r w:rsidRPr="0011218C">
        <w:rPr>
          <w:sz w:val="20"/>
          <w:szCs w:val="20"/>
          <w:lang w:val="de-DE"/>
        </w:rPr>
        <w:fldChar w:fldCharType="begin"/>
      </w:r>
      <w:r>
        <w:rPr>
          <w:sz w:val="20"/>
          <w:szCs w:val="20"/>
          <w:lang w:val="de-DE"/>
        </w:rPr>
        <w:instrText xml:space="preserve"> ADDIN ZOTERO_ITEM CSL_CITATION {"citationID":"BMQipS1T","properties":{"formattedCitation":"Allemang/Hendler: {\\i{}Semantic Web for the Working Ontologist}, S.\\uc0\\u160{}238\\uc0\\u8211{}239.","plainCitation":"Allemang/Hendler: Semantic Web for the Working Ontologist, S. 238–239.","noteIndex":106},"citationItems":[{"id":167,"uris":["http://zotero.org/users/6399733/items/L8HM2CEH"],"uri":["http://zotero.org/users/6399733/items/L8HM2CEH"],"itemData":{"id":167,"type":"book","call-number":"TK5105.888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A."}],"issued":{"date-parts":[["2011"]]}},"locator":"238–239"}],"schema":"https://github.com/citation-style-language/schema/raw/master/csl-citation.json"} </w:instrText>
      </w:r>
      <w:r w:rsidRPr="0011218C">
        <w:rPr>
          <w:sz w:val="20"/>
          <w:szCs w:val="20"/>
          <w:lang w:val="de-DE"/>
        </w:rPr>
        <w:fldChar w:fldCharType="separate"/>
      </w:r>
      <w:proofErr w:type="spellStart"/>
      <w:r w:rsidRPr="00774314">
        <w:rPr>
          <w:rFonts w:ascii="Cambria" w:cs="Times New Roman"/>
          <w:sz w:val="20"/>
        </w:rPr>
        <w:t>Allemang</w:t>
      </w:r>
      <w:proofErr w:type="spellEnd"/>
      <w:r w:rsidRPr="00774314">
        <w:rPr>
          <w:rFonts w:ascii="Cambria" w:cs="Times New Roman"/>
          <w:sz w:val="20"/>
        </w:rPr>
        <w:t>/</w:t>
      </w:r>
      <w:proofErr w:type="spellStart"/>
      <w:r w:rsidRPr="00774314">
        <w:rPr>
          <w:rFonts w:ascii="Cambria" w:cs="Times New Roman"/>
          <w:sz w:val="20"/>
        </w:rPr>
        <w:t>Hendler</w:t>
      </w:r>
      <w:proofErr w:type="spellEnd"/>
      <w:r w:rsidRPr="00774314">
        <w:rPr>
          <w:rFonts w:ascii="Cambria" w:cs="Times New Roman"/>
          <w:sz w:val="20"/>
        </w:rPr>
        <w:t xml:space="preserve">: </w:t>
      </w:r>
      <w:r w:rsidRPr="00774314">
        <w:rPr>
          <w:rFonts w:ascii="Cambria" w:cs="Times New Roman"/>
          <w:i/>
          <w:iCs/>
          <w:sz w:val="20"/>
        </w:rPr>
        <w:t xml:space="preserve">Semantic Web for the Working </w:t>
      </w:r>
      <w:proofErr w:type="spellStart"/>
      <w:r w:rsidRPr="00774314">
        <w:rPr>
          <w:rFonts w:ascii="Cambria" w:cs="Times New Roman"/>
          <w:i/>
          <w:iCs/>
          <w:sz w:val="20"/>
        </w:rPr>
        <w:t>Ontologist</w:t>
      </w:r>
      <w:proofErr w:type="spellEnd"/>
      <w:r w:rsidRPr="00774314">
        <w:rPr>
          <w:rFonts w:ascii="Cambria" w:cs="Times New Roman"/>
          <w:sz w:val="20"/>
        </w:rPr>
        <w:t>, S. 238–239.</w:t>
      </w:r>
      <w:r w:rsidRPr="0011218C">
        <w:rPr>
          <w:sz w:val="20"/>
          <w:szCs w:val="20"/>
          <w:lang w:val="de-DE"/>
        </w:rPr>
        <w:fldChar w:fldCharType="end"/>
      </w:r>
      <w:r w:rsidRPr="0011218C">
        <w:rPr>
          <w:sz w:val="20"/>
          <w:szCs w:val="20"/>
          <w:lang w:val="de-DE"/>
        </w:rPr>
        <w:t>) Allerdings erscheint für die Belange dieser Arbeit die Terminologie von RDFS als genügend.</w:t>
      </w:r>
    </w:p>
  </w:footnote>
  <w:footnote w:id="107">
    <w:p w14:paraId="09D81F9E" w14:textId="7FD1C4F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{"citationID":"LXxLcetP","properties":{"formattedCitation":"Hitzler u.\\uc0\\u8239{}a.: {\\i{}Semantic Web}, S.\\uc0\\u160{}77.","plainCitation":"Hitzler u. a.: Semantic Web, S. 77.","noteIndex":107},"citationItems":[{"id":211,"uris":["http://zotero.org/users/6399733/items/L3UBASCV"],"uri":["http://zotero.org/users/6399733/items/L3UBASCV"],"itemData":{"id":211,"type":"book","abstract":"Literaturverz.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77.</w:t>
      </w:r>
      <w:r w:rsidRPr="0011218C">
        <w:rPr>
          <w:sz w:val="20"/>
          <w:szCs w:val="20"/>
          <w:lang w:val="de-DE"/>
        </w:rPr>
        <w:fldChar w:fldCharType="end"/>
      </w:r>
    </w:p>
  </w:footnote>
  <w:footnote w:id="108">
    <w:p w14:paraId="4341AA51" w14:textId="1529DB6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kchZowa","properties":{"formattedCitation":"Ebd.","plainCitation":"Ebd.","noteIndex":108},"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sidRPr="0011218C">
        <w:rPr>
          <w:sz w:val="20"/>
          <w:szCs w:val="20"/>
          <w:lang w:val="de-DE"/>
        </w:rPr>
        <w:fldChar w:fldCharType="separate"/>
      </w:r>
      <w:r w:rsidRPr="0011218C">
        <w:rPr>
          <w:noProof/>
          <w:sz w:val="20"/>
          <w:szCs w:val="20"/>
          <w:lang w:val="de-DE"/>
        </w:rPr>
        <w:t>Ebd.</w:t>
      </w:r>
      <w:r w:rsidRPr="0011218C">
        <w:rPr>
          <w:sz w:val="20"/>
          <w:szCs w:val="20"/>
          <w:lang w:val="de-DE"/>
        </w:rPr>
        <w:fldChar w:fldCharType="end"/>
      </w:r>
      <w:r>
        <w:rPr>
          <w:sz w:val="20"/>
          <w:szCs w:val="20"/>
          <w:lang w:val="de-DE"/>
        </w:rPr>
        <w:t>:</w:t>
      </w:r>
      <w:r w:rsidRPr="0011218C">
        <w:rPr>
          <w:sz w:val="20"/>
          <w:szCs w:val="20"/>
          <w:lang w:val="de-DE"/>
        </w:rPr>
        <w:t xml:space="preserve"> „Jede definierte Einschränkung auf einer Property wirkt also immer global auf jedes Vorkommen dieser Property, weswegen man bei der Angabe solcher Einschränkungen darauf achten muss, immer die allgemeinsten denkbaren Klassen anzugeben (also diejenigen, die mit Sicherheit alle möglichen Ressourcen, die in der fraglichen Beziehung stehen können, enthalten).” </w:t>
      </w:r>
    </w:p>
  </w:footnote>
  <w:footnote w:id="109">
    <w:p w14:paraId="492FCEED" w14:textId="7DC7DEEC"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{"citationID":"zImFYT0E","properties":{"formattedCitation":"World Wide Web Consortium (Hrsg.), {\\i{}Examples of RDF Validation}, online: https://www.w3.org/2012/12/rdf-val/SOTA (abgerufen am 13. Mai 2020).","plainCitation":"World Wide Web Consortium (Hrsg.), Examples of RDF Validation, online: https://www.w3.org/2012/12/rdf-val/SOTA (abgerufen am 13. Mai 2020).","noteIndex":109},"citationItems":[{"id":340,"uris":["http://zotero.org/users/6399733/items/V3WGBEPY"],"uri":["http://zotero.org/users/6399733/items/V3WGBEPY"],"itemData":{"id":340,"type":"webpage","container-title":"Examples of RDF Validation","URL":"https://www.w3.org/2012/12/rdf-val/SOTA","author":[{"family":"World Wide Web Consortium (Hrsg.)","given":""}],"accessed":{"date-parts":[["2020",5,13]]}}}],"schema":"https://github.com/citation-style-language/schema/raw/master/csl-citation.json"} </w:instrText>
      </w:r>
      <w:r w:rsidRPr="0011218C">
        <w:rPr>
          <w:sz w:val="20"/>
          <w:szCs w:val="20"/>
          <w:lang w:val="de-DE"/>
        </w:rPr>
        <w:fldChar w:fldCharType="separate"/>
      </w:r>
      <w:r w:rsidRPr="0031769A">
        <w:rPr>
          <w:rFonts w:ascii="Cambria" w:cs="Times New Roman"/>
          <w:sz w:val="20"/>
        </w:rPr>
        <w:t>World Wide Web Consortium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Examples of RDF Validation</w:t>
      </w:r>
      <w:r w:rsidRPr="0031769A">
        <w:rPr>
          <w:rFonts w:ascii="Cambria" w:cs="Times New Roman"/>
          <w:sz w:val="20"/>
        </w:rPr>
        <w:t>, online: https://www.w3.org/2012/12/rdf-val/SOTA (</w:t>
      </w:r>
      <w:proofErr w:type="spellStart"/>
      <w:r w:rsidRPr="0031769A">
        <w:rPr>
          <w:rFonts w:ascii="Cambria" w:cs="Times New Roman"/>
          <w:sz w:val="20"/>
        </w:rPr>
        <w:t>abgerufen</w:t>
      </w:r>
      <w:proofErr w:type="spellEnd"/>
      <w:r w:rsidRPr="0031769A">
        <w:rPr>
          <w:rFonts w:ascii="Cambria" w:cs="Times New Roman"/>
          <w:sz w:val="20"/>
        </w:rPr>
        <w:t xml:space="preserve"> am 13. Mai 2020).</w:t>
      </w:r>
      <w:r w:rsidRPr="0011218C">
        <w:rPr>
          <w:sz w:val="20"/>
          <w:szCs w:val="20"/>
          <w:lang w:val="de-DE"/>
        </w:rPr>
        <w:fldChar w:fldCharType="end"/>
      </w:r>
    </w:p>
  </w:footnote>
  <w:footnote w:id="110">
    <w:p w14:paraId="4A222A58" w14:textId="08BA95AB"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gDD57lhe","properties":{"formattedCitation":"Ebd.","plainCitation":"Ebd.","noteIndex":110},"citationItems":[{"id":340,"uris":["http://zotero.org/users/6399733/items/V3WGBEPY"],"uri":["http://zotero.org/users/6399733/items/V3WGBEPY"],"itemData":{"id":340,"type":"webpage","container-title":"Examples of RDF Validation","URL":"https://www.w3.org/2012/12/rdf-val/SOTA","author":[{"family":"World Wide Web Consortium (Hrsg.)","given":""}],"accessed":{"date-parts":[["2020",5,13]]}}}],"schema":"https://github.com/citation-style-language/schema/raw/master/csl-citation.json"} </w:instrText>
      </w:r>
      <w:r w:rsidRPr="0011218C">
        <w:rPr>
          <w:sz w:val="20"/>
          <w:szCs w:val="20"/>
          <w:lang w:val="de-DE"/>
        </w:rPr>
        <w:fldChar w:fldCharType="separate"/>
      </w:r>
      <w:r w:rsidRPr="0011218C">
        <w:rPr>
          <w:noProof/>
          <w:sz w:val="20"/>
          <w:szCs w:val="20"/>
          <w:lang w:val="de-DE"/>
        </w:rPr>
        <w:t>Ebd.</w:t>
      </w:r>
      <w:r w:rsidRPr="0011218C">
        <w:rPr>
          <w:sz w:val="20"/>
          <w:szCs w:val="20"/>
          <w:lang w:val="de-DE"/>
        </w:rPr>
        <w:fldChar w:fldCharType="end"/>
      </w:r>
    </w:p>
  </w:footnote>
  <w:footnote w:id="111">
    <w:p w14:paraId="1BBF606A" w14:textId="77777777" w:rsidR="0075568C" w:rsidRPr="0011218C" w:rsidRDefault="0075568C" w:rsidP="008101BC">
      <w:pPr>
        <w:pStyle w:val="Funotentext"/>
        <w:rPr>
          <w:sz w:val="20"/>
          <w:szCs w:val="20"/>
          <w:lang w:val="de-DE"/>
        </w:rPr>
      </w:pPr>
      <w:r w:rsidRPr="007D446A">
        <w:rPr>
          <w:rStyle w:val="Funotenzeichen"/>
          <w:highlight w:val="red"/>
        </w:rPr>
        <w:footnoteRef/>
      </w:r>
      <w:r w:rsidRPr="0011218C">
        <w:rPr>
          <w:sz w:val="20"/>
          <w:szCs w:val="20"/>
          <w:highlight w:val="red"/>
          <w:lang w:val="de-DE"/>
        </w:rPr>
        <w:t xml:space="preserve"> </w:t>
      </w:r>
      <w:proofErr w:type="spellStart"/>
      <w:r w:rsidRPr="0011218C">
        <w:rPr>
          <w:sz w:val="20"/>
          <w:szCs w:val="20"/>
          <w:highlight w:val="red"/>
          <w:lang w:val="de-DE"/>
        </w:rPr>
        <w:t>descriptive</w:t>
      </w:r>
      <w:proofErr w:type="spellEnd"/>
      <w:r w:rsidRPr="0011218C">
        <w:rPr>
          <w:sz w:val="20"/>
          <w:szCs w:val="20"/>
          <w:highlight w:val="red"/>
          <w:lang w:val="de-DE"/>
        </w:rPr>
        <w:t xml:space="preserve"> </w:t>
      </w:r>
      <w:proofErr w:type="spellStart"/>
      <w:r w:rsidRPr="0011218C">
        <w:rPr>
          <w:sz w:val="20"/>
          <w:szCs w:val="20"/>
          <w:highlight w:val="red"/>
          <w:lang w:val="de-DE"/>
        </w:rPr>
        <w:t>logic</w:t>
      </w:r>
      <w:proofErr w:type="spellEnd"/>
      <w:r w:rsidRPr="0011218C">
        <w:rPr>
          <w:sz w:val="20"/>
          <w:szCs w:val="20"/>
          <w:highlight w:val="red"/>
          <w:lang w:val="de-DE"/>
        </w:rPr>
        <w:t xml:space="preserve"> – AI - solcher Kram</w:t>
      </w:r>
    </w:p>
  </w:footnote>
  <w:footnote w:id="112">
    <w:p w14:paraId="17E2924F" w14:textId="194B2A3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{"citationID":"ktVIRpWo","properties":{"formattedCitation":"Hitzler u.\\uc0\\u8239{}a.: {\\i{}Semantic Web}, S.\\uc0\\u160{}68.","plainCitation":"Hitzler u. a.: Semantic Web, S. 68.","noteIndex":112},"citationItems":[{"id":211,"uris":["http://zotero.org/users/6399733/items/L3UBASCV"],"uri":["http://zotero.org/users/6399733/items/L3UBASCV"],"itemData":{"id":211,"type":"book","abstract":"Literaturverz.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68"}],"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68.</w:t>
      </w:r>
      <w:r w:rsidRPr="0011218C">
        <w:rPr>
          <w:sz w:val="20"/>
          <w:szCs w:val="20"/>
          <w:lang w:val="de-DE"/>
        </w:rPr>
        <w:fldChar w:fldCharType="end"/>
      </w:r>
    </w:p>
  </w:footnote>
  <w:footnote w:id="113">
    <w:p w14:paraId="6A13A555" w14:textId="3D55D559"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{"citationID":"5J7thr2J","properties":{"formattedCitation":"Hyv\\uc0\\u246{}nen: {\\i{}Publishing and Using Cultural Heritage Linked Data on the Semantic Web}, S.\\uc0\\u160{}76.","plainCitation":"Hyvönen: Publishing and Using Cultural Heritage Linked Data on the Semantic Web, S. 76.","noteIndex":113},"citationItems":[{"id":281,"uris":["http://zotero.org/users/6399733/items/MLY8FDNI"],"uri":["http://zotero.org/users/6399733/items/MLY8FDNI"],"itemData":{"id":281,"type":"book","collection-title":"Synthesis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Web","volume":"2","author":[{"family":"Hyvönen","given":"Eero"}],"accessed":{"date-parts":[["2020",4,21]]},"issued":{"date-parts":[["2012",10,17]]}},"locator":"76"}],"schema":"https://github.com/citation-style-language/schema/raw/master/csl-citation.json"}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Hyvönen</w:t>
      </w:r>
      <w:proofErr w:type="spellEnd"/>
      <w:r w:rsidRPr="0011218C">
        <w:rPr>
          <w:rFonts w:ascii="Cambria" w:cs="Times New Roman"/>
          <w:sz w:val="20"/>
        </w:rPr>
        <w:t xml:space="preserve">: </w:t>
      </w:r>
      <w:r w:rsidRPr="0011218C">
        <w:rPr>
          <w:rFonts w:ascii="Cambria" w:cs="Times New Roman"/>
          <w:i/>
          <w:iCs/>
          <w:sz w:val="20"/>
        </w:rPr>
        <w:t>Publishing and Using Cultural Heritage Linked Data on the Semantic Web</w:t>
      </w:r>
      <w:r w:rsidRPr="0011218C">
        <w:rPr>
          <w:rFonts w:ascii="Cambria" w:cs="Times New Roman"/>
          <w:sz w:val="20"/>
        </w:rPr>
        <w:t>, S. 76.</w:t>
      </w:r>
      <w:r w:rsidRPr="0011218C">
        <w:rPr>
          <w:sz w:val="20"/>
          <w:szCs w:val="20"/>
          <w:lang w:val="de-DE"/>
        </w:rPr>
        <w:fldChar w:fldCharType="end"/>
      </w:r>
    </w:p>
  </w:footnote>
  <w:footnote w:id="114">
    <w:p w14:paraId="0EBA9668" w14:textId="48E6CBFE"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{"citationID":"0NwQSnhw","properties":{"formattedCitation":"Stuckenschmidt: {\\i{}Ontologien}, S.\\uc0\\u160{}170\\uc0\\u8211{}171.","plainCitation":"Stuckenschmidt: Ontologien, S. 170–171.","noteIndex":114},"citationItems":[{"id":241,"uris":["http://zotero.org/users/6399733/items/BF6S5Z7F"],"uri":["http://zotero.org/users/6399733/items/BF6S5Z7F"],"itemData":{"id":241,"type":"book","collection-title":"Informatik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P."}],"issued":{"date-parts":[["2011"]]}},"locator":"170–171"}],"schema":"https://github.com/citation-style-language/schema/raw/master/csl-citation.json"}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170–171.</w:t>
      </w:r>
      <w:r w:rsidRPr="0011218C">
        <w:rPr>
          <w:sz w:val="20"/>
          <w:szCs w:val="20"/>
          <w:lang w:val="de-DE"/>
        </w:rPr>
        <w:fldChar w:fldCharType="end"/>
      </w:r>
    </w:p>
  </w:footnote>
  <w:footnote w:id="115">
    <w:p w14:paraId="7CAAD189" w14:textId="48BE1CB6"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{"citationID":"nd3gebxR","properties":{"formattedCitation":"Amit Singhal, \\uc0\\u8222{}Introducing the Knowledge Graph. Things, not Ttrings\\uc0\\u8220{} (16. Mai 2012), online: https://blog.google/products/search/introducing-knowledge-graph-things-not/ (abgerufen am 18. Mai 2020).","plainCitation":"Amit Singhal, „Introducing the Knowledge Graph. Things, not Ttrings“ (16. Mai 2012), online: https://blog.google/products/search/introducing-knowledge-graph-things-not/ (abgerufen am 18. Mai 2020).","noteIndex":115},"citationItems":[{"id":348,"uris":["http://zotero.org/users/6399733/items/DNH4EEAA"],"uri":["http://zotero.org/users/6399733/items/DNH4EEAA"],"itemData":{"id":348,"type":"webpage","abstract":"We hope this will give you a more complete picture of your interest, provide smarter search results, and pique your curiosity.","language":"en","note":"source: www.blog.google\nCitation Key: noauthor_introducing_2012","title":"Introducing the Knowledge Graph. Things, not Ttrings","title-short":"Introducing the Knowledge Graph","URL":"https://blog.google/products/search/introducing-knowledge-graph-things-not/","author":[{"family":"Singhal","given":"Amit"}],"accessed":{"date-parts":[["2020",5,18]]},"issued":{"date-parts":[["2012",5,16]]}}}],"schema":"https://github.com/citation-style-language/schema/raw/master/csl-citation.json"} </w:instrText>
      </w:r>
      <w:r>
        <w:rPr>
          <w:sz w:val="20"/>
          <w:szCs w:val="20"/>
          <w:highlight w:val="yellow"/>
          <w:lang w:val="de-DE"/>
        </w:rPr>
        <w:fldChar w:fldCharType="separate"/>
      </w:r>
      <w:r w:rsidRPr="0031769A">
        <w:rPr>
          <w:rFonts w:ascii="Cambria" w:cs="Times New Roman"/>
          <w:sz w:val="20"/>
        </w:rPr>
        <w:t xml:space="preserve">Amit Singhal, „Introducing the Knowledge Graph. Things, not </w:t>
      </w:r>
      <w:proofErr w:type="spellStart"/>
      <w:proofErr w:type="gramStart"/>
      <w:r w:rsidRPr="0031769A">
        <w:rPr>
          <w:rFonts w:ascii="Cambria" w:cs="Times New Roman"/>
          <w:sz w:val="20"/>
        </w:rPr>
        <w:t>Ttrings</w:t>
      </w:r>
      <w:proofErr w:type="spellEnd"/>
      <w:r w:rsidRPr="0031769A">
        <w:rPr>
          <w:rFonts w:ascii="Cambria" w:cs="Times New Roman"/>
          <w:sz w:val="20"/>
        </w:rPr>
        <w:t>“ (</w:t>
      </w:r>
      <w:proofErr w:type="gramEnd"/>
      <w:r w:rsidRPr="0031769A">
        <w:rPr>
          <w:rFonts w:ascii="Cambria" w:cs="Times New Roman"/>
          <w:sz w:val="20"/>
        </w:rPr>
        <w:t>16. Mai 2012), online: https://blog.google/products/search/introducing-knowledge-graph-things-not/ (</w:t>
      </w:r>
      <w:proofErr w:type="spellStart"/>
      <w:r w:rsidRPr="0031769A">
        <w:rPr>
          <w:rFonts w:ascii="Cambria" w:cs="Times New Roman"/>
          <w:sz w:val="20"/>
        </w:rPr>
        <w:t>abgerufen</w:t>
      </w:r>
      <w:proofErr w:type="spellEnd"/>
      <w:r w:rsidRPr="0031769A">
        <w:rPr>
          <w:rFonts w:ascii="Cambria" w:cs="Times New Roman"/>
          <w:sz w:val="20"/>
        </w:rPr>
        <w:t xml:space="preserve"> am 18. Mai 2020).</w:t>
      </w:r>
      <w:r>
        <w:rPr>
          <w:sz w:val="20"/>
          <w:szCs w:val="20"/>
          <w:highlight w:val="yellow"/>
          <w:lang w:val="de-DE"/>
        </w:rPr>
        <w:fldChar w:fldCharType="end"/>
      </w:r>
    </w:p>
  </w:footnote>
  <w:footnote w:id="116">
    <w:p w14:paraId="40357C77"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17">
    <w:p w14:paraId="5EF4B945"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18">
    <w:p w14:paraId="6D747650"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19">
    <w:p w14:paraId="27EBCAA2"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20">
    <w:p w14:paraId="1BC96E2A" w14:textId="05D572CF"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{"citationID":"bvnhPeT1","properties":{"formattedCitation":"Hyv\\uc0\\u246{}nen: {\\i{}Publishing and Using Cultural Heritage Linked Data on the Semantic Web}, S.\\uc0\\u160{}87\\uc0\\u8211{}88.","plainCitation":"Hyvönen: Publishing and Using Cultural Heritage Linked Data on the Semantic Web, S. 87–88.","noteIndex":120},"citationItems":[{"id":281,"uris":["http://zotero.org/users/6399733/items/MLY8FDNI"],"uri":["http://zotero.org/users/6399733/items/MLY8FDNI"],"itemData":{"id":281,"type":"book","collection-title":"Synthesis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Web","volume":"2","author":[{"family":"Hyvönen","given":"Eero"}],"accessed":{"date-parts":[["2020",4,21]]},"issued":{"date-parts":[["2012",10,17]]}},"locator":"87–88"}],"schema":"https://github.com/citation-style-language/schema/raw/master/csl-citation.json"} </w:instrText>
      </w:r>
      <w:r>
        <w:rPr>
          <w:sz w:val="20"/>
          <w:szCs w:val="20"/>
          <w:highlight w:val="yellow"/>
          <w:lang w:val="de-DE"/>
        </w:rPr>
        <w:fldChar w:fldCharType="separate"/>
      </w:r>
      <w:proofErr w:type="spellStart"/>
      <w:r w:rsidRPr="00B728E3">
        <w:rPr>
          <w:rFonts w:ascii="Cambria" w:cs="Times New Roman"/>
          <w:sz w:val="20"/>
        </w:rPr>
        <w:t>Hyvönen</w:t>
      </w:r>
      <w:proofErr w:type="spellEnd"/>
      <w:r w:rsidRPr="00B728E3">
        <w:rPr>
          <w:rFonts w:ascii="Cambria" w:cs="Times New Roman"/>
          <w:sz w:val="20"/>
        </w:rPr>
        <w:t xml:space="preserve">: </w:t>
      </w:r>
      <w:r w:rsidRPr="00B728E3">
        <w:rPr>
          <w:rFonts w:ascii="Cambria" w:cs="Times New Roman"/>
          <w:i/>
          <w:iCs/>
          <w:sz w:val="20"/>
        </w:rPr>
        <w:t>Publishing and Using Cultural Heritage Linked Data on the Semantic Web</w:t>
      </w:r>
      <w:r w:rsidRPr="00B728E3">
        <w:rPr>
          <w:rFonts w:ascii="Cambria" w:cs="Times New Roman"/>
          <w:sz w:val="20"/>
        </w:rPr>
        <w:t>, S. 87–88.</w:t>
      </w:r>
      <w:r>
        <w:rPr>
          <w:sz w:val="20"/>
          <w:szCs w:val="20"/>
          <w:highlight w:val="yellow"/>
          <w:lang w:val="de-DE"/>
        </w:rPr>
        <w:fldChar w:fldCharType="end"/>
      </w:r>
    </w:p>
  </w:footnote>
  <w:footnote w:id="121">
    <w:p w14:paraId="1993F569" w14:textId="5476B218"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Vgl. auch: </w:t>
      </w:r>
      <w:r w:rsidRPr="0011218C">
        <w:rPr>
          <w:sz w:val="20"/>
          <w:szCs w:val="20"/>
          <w:lang w:val="de-DE"/>
        </w:rPr>
        <w:fldChar w:fldCharType="begin"/>
      </w:r>
      <w:r>
        <w:rPr>
          <w:sz w:val="20"/>
          <w:szCs w:val="20"/>
          <w:lang w:val="de-DE"/>
        </w:rPr>
        <w:instrText xml:space="preserve"> ADDIN ZOTERO_ITEM CSL_CITATION {"citationID":"9bSbSryd","properties":{"formattedCitation":"Christian Bizer, Richard Cyganiak, Tom Heath, \\uc0\\u8222{}How to publish Linked Data on the Web\\uc0\\u8220{}, online: http://wifo5-03.informatik.uni-mannheim.de/bizer/pub/LinkedDataTutorial/#whichvocabs (abgerufen am 20. Mai 2020).","plainCitation":"Christian Bizer, Richard Cyganiak, Tom Heath, „How to publish Linked Data on the Web“, online: http://wifo5-03.informatik.uni-mannheim.de/bizer/pub/LinkedDataTutorial/#whichvocabs (abgerufen am 20. Mai 2020).","noteIndex":121},"citationItems":[{"id":353,"uris":["http://zotero.org/users/6399733/items/UQEWT4YN"],"uri":["http://zotero.org/users/6399733/items/UQEWT4YN"],"itemData":{"id":353,"type":"webpage","title":"How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sidRPr="0011218C">
        <w:rPr>
          <w:sz w:val="20"/>
          <w:szCs w:val="20"/>
          <w:lang w:val="de-DE"/>
        </w:rPr>
        <w:fldChar w:fldCharType="separate"/>
      </w:r>
      <w:r w:rsidRPr="00774314">
        <w:rPr>
          <w:rFonts w:ascii="Cambria" w:cs="Times New Roman"/>
          <w:sz w:val="20"/>
        </w:rPr>
        <w:t xml:space="preserve">Christian </w:t>
      </w:r>
      <w:proofErr w:type="spellStart"/>
      <w:r w:rsidRPr="00774314">
        <w:rPr>
          <w:rFonts w:ascii="Cambria" w:cs="Times New Roman"/>
          <w:sz w:val="20"/>
        </w:rPr>
        <w:t>Bizer</w:t>
      </w:r>
      <w:proofErr w:type="spellEnd"/>
      <w:r w:rsidRPr="00774314">
        <w:rPr>
          <w:rFonts w:ascii="Cambria" w:cs="Times New Roman"/>
          <w:sz w:val="20"/>
        </w:rPr>
        <w:t xml:space="preserve">, Richard </w:t>
      </w:r>
      <w:proofErr w:type="spellStart"/>
      <w:r w:rsidRPr="00774314">
        <w:rPr>
          <w:rFonts w:ascii="Cambria" w:cs="Times New Roman"/>
          <w:sz w:val="20"/>
        </w:rPr>
        <w:t>Cyganiak</w:t>
      </w:r>
      <w:proofErr w:type="spellEnd"/>
      <w:r w:rsidRPr="00774314">
        <w:rPr>
          <w:rFonts w:ascii="Cambria" w:cs="Times New Roman"/>
          <w:sz w:val="20"/>
        </w:rPr>
        <w:t>, Tom Heath, „How to publish Linked Data on the Web“, online: http://wifo5-03.informatik.uni-mannheim.de/bizer/pub/LinkedDataTutorial/#whichvocabs (</w:t>
      </w:r>
      <w:proofErr w:type="spellStart"/>
      <w:r w:rsidRPr="00774314">
        <w:rPr>
          <w:rFonts w:ascii="Cambria" w:cs="Times New Roman"/>
          <w:sz w:val="20"/>
        </w:rPr>
        <w:t>abgerufen</w:t>
      </w:r>
      <w:proofErr w:type="spellEnd"/>
      <w:r w:rsidRPr="00774314">
        <w:rPr>
          <w:rFonts w:ascii="Cambria" w:cs="Times New Roman"/>
          <w:sz w:val="20"/>
        </w:rPr>
        <w:t xml:space="preserve"> am 20. Mai 2020).</w:t>
      </w:r>
      <w:r w:rsidRPr="0011218C">
        <w:rPr>
          <w:sz w:val="20"/>
          <w:szCs w:val="20"/>
          <w:lang w:val="de-DE"/>
        </w:rPr>
        <w:fldChar w:fldCharType="end"/>
      </w:r>
      <w:r w:rsidRPr="0011218C">
        <w:rPr>
          <w:sz w:val="20"/>
          <w:szCs w:val="20"/>
          <w:lang w:val="de-DE"/>
        </w:rPr>
        <w:t>: „</w:t>
      </w:r>
      <w:proofErr w:type="spellStart"/>
      <w:r w:rsidRPr="0011218C">
        <w:rPr>
          <w:sz w:val="20"/>
          <w:szCs w:val="20"/>
          <w:lang w:val="de-DE"/>
        </w:rPr>
        <w:t>It</w:t>
      </w:r>
      <w:proofErr w:type="spellEnd"/>
      <w:r w:rsidRPr="0011218C">
        <w:rPr>
          <w:sz w:val="20"/>
          <w:szCs w:val="20"/>
          <w:lang w:val="de-DE"/>
        </w:rPr>
        <w:t xml:space="preserve"> </w:t>
      </w:r>
      <w:proofErr w:type="spellStart"/>
      <w:r w:rsidRPr="0011218C">
        <w:rPr>
          <w:sz w:val="20"/>
          <w:szCs w:val="20"/>
          <w:lang w:val="de-DE"/>
        </w:rPr>
        <w:t>is</w:t>
      </w:r>
      <w:proofErr w:type="spellEnd"/>
      <w:r w:rsidRPr="0011218C">
        <w:rPr>
          <w:sz w:val="20"/>
          <w:szCs w:val="20"/>
          <w:lang w:val="de-DE"/>
        </w:rPr>
        <w:t xml:space="preserve"> </w:t>
      </w:r>
      <w:proofErr w:type="spellStart"/>
      <w:r w:rsidRPr="0011218C">
        <w:rPr>
          <w:sz w:val="20"/>
          <w:szCs w:val="20"/>
          <w:lang w:val="de-DE"/>
        </w:rPr>
        <w:t>common</w:t>
      </w:r>
      <w:proofErr w:type="spellEnd"/>
      <w:r w:rsidRPr="0011218C">
        <w:rPr>
          <w:sz w:val="20"/>
          <w:szCs w:val="20"/>
          <w:lang w:val="de-DE"/>
        </w:rPr>
        <w:t xml:space="preserve"> </w:t>
      </w:r>
      <w:proofErr w:type="spellStart"/>
      <w:r w:rsidRPr="0011218C">
        <w:rPr>
          <w:sz w:val="20"/>
          <w:szCs w:val="20"/>
          <w:lang w:val="de-DE"/>
        </w:rPr>
        <w:t>practice</w:t>
      </w:r>
      <w:proofErr w:type="spellEnd"/>
      <w:r w:rsidRPr="0011218C">
        <w:rPr>
          <w:sz w:val="20"/>
          <w:szCs w:val="20"/>
          <w:lang w:val="de-DE"/>
        </w:rPr>
        <w:t xml:space="preserve"> </w:t>
      </w:r>
      <w:proofErr w:type="spellStart"/>
      <w:r w:rsidRPr="0011218C">
        <w:rPr>
          <w:sz w:val="20"/>
          <w:szCs w:val="20"/>
          <w:lang w:val="de-DE"/>
        </w:rPr>
        <w:t>to</w:t>
      </w:r>
      <w:proofErr w:type="spellEnd"/>
      <w:r w:rsidRPr="0011218C">
        <w:rPr>
          <w:sz w:val="20"/>
          <w:szCs w:val="20"/>
          <w:lang w:val="de-DE"/>
        </w:rPr>
        <w:t xml:space="preserve"> mix </w:t>
      </w:r>
      <w:proofErr w:type="spellStart"/>
      <w:r w:rsidRPr="0011218C">
        <w:rPr>
          <w:sz w:val="20"/>
          <w:szCs w:val="20"/>
          <w:lang w:val="de-DE"/>
        </w:rPr>
        <w:t>terms</w:t>
      </w:r>
      <w:proofErr w:type="spellEnd"/>
      <w:r w:rsidRPr="0011218C">
        <w:rPr>
          <w:sz w:val="20"/>
          <w:szCs w:val="20"/>
          <w:lang w:val="de-DE"/>
        </w:rPr>
        <w:t xml:space="preserve"> </w:t>
      </w:r>
      <w:proofErr w:type="spellStart"/>
      <w:r w:rsidRPr="0011218C">
        <w:rPr>
          <w:sz w:val="20"/>
          <w:szCs w:val="20"/>
          <w:lang w:val="de-DE"/>
        </w:rPr>
        <w:t>from</w:t>
      </w:r>
      <w:proofErr w:type="spellEnd"/>
      <w:r w:rsidRPr="0011218C">
        <w:rPr>
          <w:sz w:val="20"/>
          <w:szCs w:val="20"/>
          <w:lang w:val="de-DE"/>
        </w:rPr>
        <w:t xml:space="preserve"> different </w:t>
      </w:r>
      <w:proofErr w:type="spellStart"/>
      <w:r w:rsidRPr="0011218C">
        <w:rPr>
          <w:sz w:val="20"/>
          <w:szCs w:val="20"/>
          <w:lang w:val="de-DE"/>
        </w:rPr>
        <w:t>vocabularies</w:t>
      </w:r>
      <w:proofErr w:type="spellEnd"/>
      <w:r w:rsidRPr="0011218C">
        <w:rPr>
          <w:sz w:val="20"/>
          <w:szCs w:val="20"/>
          <w:lang w:val="de-DE"/>
        </w:rPr>
        <w:t>.”</w:t>
      </w:r>
    </w:p>
  </w:footnote>
  <w:footnote w:id="122">
    <w:p w14:paraId="5C3A80CE" w14:textId="30BE6AAA"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Letzterer gilt gar als „Erfinder” des Konzepts eines </w:t>
      </w:r>
      <w:proofErr w:type="spellStart"/>
      <w:r w:rsidRPr="00410A1D">
        <w:rPr>
          <w:i/>
          <w:sz w:val="20"/>
          <w:szCs w:val="20"/>
          <w:lang w:val="de-DE"/>
        </w:rPr>
        <w:t>Semantic</w:t>
      </w:r>
      <w:proofErr w:type="spellEnd"/>
      <w:r w:rsidRPr="00410A1D">
        <w:rPr>
          <w:i/>
          <w:sz w:val="20"/>
          <w:szCs w:val="20"/>
          <w:lang w:val="de-DE"/>
        </w:rPr>
        <w:t xml:space="preserve"> Webs</w:t>
      </w:r>
      <w:r w:rsidRPr="00410A1D">
        <w:rPr>
          <w:sz w:val="20"/>
          <w:szCs w:val="20"/>
          <w:lang w:val="de-DE"/>
        </w:rPr>
        <w:t>.</w:t>
      </w:r>
    </w:p>
  </w:footnote>
  <w:footnote w:id="123">
    <w:p w14:paraId="4B6C3980" w14:textId="0E12F989"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w:t>
      </w:r>
      <w:r w:rsidRPr="00D17AC0">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{"citationID":"2VEhKCju","properties":{"formattedCitation":"Bizer/Heath/Berners-Lee: \\uc0\\u8222{}Linked Data - The Story So Far\\uc0\\u8220{}, S.\\uc0\\u160{}6.","plainCitation":"Bizer/Heath/Berners-Lee: „Linked Data - The Story So Far“, S. 6.","noteIndex":123},"citationItems":[{"id":294,"uris":["http://zotero.org/users/6399733/items/PJQA3SZJ"],"uri":["http://zotero.org/users/6399733/items/PJQA3SZJ"],"itemData":{"id":294,"type":"article-journal","abstract":"The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6"}],"schema":"https://github.com/citation-style-language/schema/raw/master/csl-citation.json"} </w:instrText>
      </w:r>
      <w:r w:rsidRPr="00D17AC0">
        <w:rPr>
          <w:rStyle w:val="Hyperlink"/>
          <w:color w:val="000000" w:themeColor="text1"/>
          <w:sz w:val="20"/>
          <w:szCs w:val="20"/>
          <w:lang w:val="de-DE"/>
        </w:rPr>
        <w:fldChar w:fldCharType="separate"/>
      </w:r>
      <w:proofErr w:type="spellStart"/>
      <w:r w:rsidRPr="00D17AC0">
        <w:rPr>
          <w:rFonts w:ascii="Cambria" w:cs="Times New Roman"/>
          <w:color w:val="000000" w:themeColor="text1"/>
          <w:sz w:val="20"/>
        </w:rPr>
        <w:t>Bizer</w:t>
      </w:r>
      <w:proofErr w:type="spellEnd"/>
      <w:r w:rsidRPr="00D17AC0">
        <w:rPr>
          <w:rFonts w:ascii="Cambria" w:cs="Times New Roman"/>
          <w:color w:val="000000" w:themeColor="text1"/>
          <w:sz w:val="20"/>
        </w:rPr>
        <w:t xml:space="preserve">/Heath/Berners-Lee: „Linked Data - The Story So </w:t>
      </w:r>
      <w:proofErr w:type="gramStart"/>
      <w:r w:rsidRPr="00D17AC0">
        <w:rPr>
          <w:rFonts w:ascii="Cambria" w:cs="Times New Roman"/>
          <w:color w:val="000000" w:themeColor="text1"/>
          <w:sz w:val="20"/>
        </w:rPr>
        <w:t>Far“</w:t>
      </w:r>
      <w:proofErr w:type="gramEnd"/>
      <w:r w:rsidRPr="00D17AC0">
        <w:rPr>
          <w:rFonts w:ascii="Cambria" w:cs="Times New Roman"/>
          <w:color w:val="000000" w:themeColor="text1"/>
          <w:sz w:val="20"/>
        </w:rPr>
        <w:t>, S. 6.</w:t>
      </w:r>
      <w:r w:rsidRPr="00D17AC0">
        <w:rPr>
          <w:rStyle w:val="Hyperlink"/>
          <w:color w:val="000000" w:themeColor="text1"/>
          <w:sz w:val="20"/>
          <w:szCs w:val="20"/>
          <w:lang w:val="de-DE"/>
        </w:rPr>
        <w:fldChar w:fldCharType="end"/>
      </w:r>
    </w:p>
  </w:footnote>
  <w:footnote w:id="124">
    <w:p w14:paraId="11E6B51A" w14:textId="4E508642" w:rsidR="0075568C" w:rsidRPr="00410A1D" w:rsidRDefault="0075568C" w:rsidP="008101BC">
      <w:pPr>
        <w:pStyle w:val="Funotentext"/>
        <w:rPr>
          <w:sz w:val="20"/>
          <w:szCs w:val="20"/>
          <w:lang w:val="de-DE"/>
        </w:rPr>
      </w:pPr>
      <w:r w:rsidRPr="007D446A">
        <w:rPr>
          <w:rStyle w:val="Funotenzeichen"/>
        </w:rPr>
        <w:footnoteRef/>
      </w:r>
    </w:p>
  </w:footnote>
  <w:footnote w:id="125">
    <w:p w14:paraId="5ABE5280" w14:textId="198B8669"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{"citationID":"iJiSMVEA","properties":{"formattedCitation":"Allemang/Hendler: {\\i{}Semantic Web for the Working Ontologist}, S.\\uc0\\u160{}207.","plainCitation":"Allemang/Hendler: Semantic Web for the Working Ontologist, S. 207.","noteIndex":125},"citationItems":[{"id":167,"uris":["http://zotero.org/users/6399733/items/L8HM2CEH"],"uri":["http://zotero.org/users/6399733/items/L8HM2CEH"],"itemData":{"id":167,"type":"book","call-number":"TK5105.888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A."}],"issued":{"date-parts":[["2011"]]}},"locator":"207"}],"schema":"https://github.com/citation-style-language/schema/raw/master/csl-citation.json"} </w:instrText>
      </w:r>
      <w:r w:rsidRPr="00410A1D">
        <w:rPr>
          <w:sz w:val="20"/>
          <w:szCs w:val="20"/>
          <w:lang w:val="de-DE"/>
        </w:rPr>
        <w:fldChar w:fldCharType="separate"/>
      </w:r>
      <w:proofErr w:type="spellStart"/>
      <w:r w:rsidRPr="00410A1D">
        <w:rPr>
          <w:rFonts w:ascii="Cambria" w:cs="Times New Roman"/>
          <w:sz w:val="20"/>
        </w:rPr>
        <w:t>Allemang</w:t>
      </w:r>
      <w:proofErr w:type="spellEnd"/>
      <w:r w:rsidRPr="00410A1D">
        <w:rPr>
          <w:rFonts w:ascii="Cambria" w:cs="Times New Roman"/>
          <w:sz w:val="20"/>
        </w:rPr>
        <w:t>/</w:t>
      </w:r>
      <w:proofErr w:type="spellStart"/>
      <w:r w:rsidRPr="00410A1D">
        <w:rPr>
          <w:rFonts w:ascii="Cambria" w:cs="Times New Roman"/>
          <w:sz w:val="20"/>
        </w:rPr>
        <w:t>Hendler</w:t>
      </w:r>
      <w:proofErr w:type="spellEnd"/>
      <w:r w:rsidRPr="00410A1D">
        <w:rPr>
          <w:rFonts w:ascii="Cambria" w:cs="Times New Roman"/>
          <w:sz w:val="20"/>
        </w:rPr>
        <w:t xml:space="preserve">: </w:t>
      </w:r>
      <w:r w:rsidRPr="00410A1D">
        <w:rPr>
          <w:rFonts w:ascii="Cambria" w:cs="Times New Roman"/>
          <w:i/>
          <w:iCs/>
          <w:sz w:val="20"/>
        </w:rPr>
        <w:t>Semantic Web for the Working Ontologist</w:t>
      </w:r>
      <w:r w:rsidRPr="00410A1D">
        <w:rPr>
          <w:rFonts w:ascii="Cambria" w:cs="Times New Roman"/>
          <w:sz w:val="20"/>
        </w:rPr>
        <w:t>, S. 207.</w:t>
      </w:r>
      <w:r w:rsidRPr="00410A1D">
        <w:rPr>
          <w:sz w:val="20"/>
          <w:szCs w:val="20"/>
          <w:lang w:val="de-DE"/>
        </w:rPr>
        <w:fldChar w:fldCharType="end"/>
      </w:r>
    </w:p>
  </w:footnote>
  <w:footnote w:id="126">
    <w:p w14:paraId="526FF135" w14:textId="059BB5B3" w:rsidR="0075568C" w:rsidRPr="007874C8" w:rsidRDefault="0075568C" w:rsidP="008101BC">
      <w:pPr>
        <w:pStyle w:val="Funotentext"/>
        <w:rPr>
          <w:sz w:val="20"/>
          <w:szCs w:val="20"/>
          <w:highlight w:val="yellow"/>
          <w:lang w:val="de-DE"/>
        </w:rPr>
      </w:pPr>
      <w:r w:rsidRPr="007D446A">
        <w:rPr>
          <w:rStyle w:val="Funotenzeichen"/>
        </w:rPr>
        <w:footnoteRef/>
      </w:r>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{"citationID":"O4V4THla","properties":{"formattedCitation":"Ebd., S.\\uc0\\u160{}213.","plainCitation":"Ebd., S. 213.","noteIndex":126},"citationItems":[{"id":167,"uris":["http://zotero.org/users/6399733/items/L8HM2CEH"],"uri":["http://zotero.org/users/6399733/items/L8HM2CEH"],"itemData":{"id":167,"type":"book","call-number":"TK5105.888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A."}],"issued":{"date-parts":[["2011"]]}},"locator":"213"}],"schema":"https://github.com/citation-style-language/schema/raw/master/csl-citation.json"} </w:instrText>
      </w:r>
      <w:r w:rsidRPr="00410A1D">
        <w:rPr>
          <w:sz w:val="20"/>
          <w:szCs w:val="20"/>
          <w:lang w:val="de-DE"/>
        </w:rPr>
        <w:fldChar w:fldCharType="separate"/>
      </w:r>
      <w:proofErr w:type="spellStart"/>
      <w:r w:rsidRPr="00410A1D">
        <w:rPr>
          <w:rFonts w:ascii="Cambria" w:cs="Times New Roman"/>
          <w:sz w:val="20"/>
        </w:rPr>
        <w:t>Ebd</w:t>
      </w:r>
      <w:proofErr w:type="spellEnd"/>
      <w:r w:rsidRPr="00410A1D">
        <w:rPr>
          <w:rFonts w:ascii="Cambria" w:cs="Times New Roman"/>
          <w:sz w:val="20"/>
        </w:rPr>
        <w:t>., S. 213.</w:t>
      </w:r>
      <w:r w:rsidRPr="00410A1D">
        <w:rPr>
          <w:sz w:val="20"/>
          <w:szCs w:val="20"/>
          <w:lang w:val="de-DE"/>
        </w:rPr>
        <w:fldChar w:fldCharType="end"/>
      </w:r>
    </w:p>
  </w:footnote>
  <w:footnote w:id="127">
    <w:p w14:paraId="2B856FFF" w14:textId="0F8BF9D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{"citationID":"IVumE3Xm","properties":{"formattedCitation":"Gabriel K\\uc0\\u233{}p\\uc0\\u233{}klian, Olivier Cur\\uc0\\u233{}, Laurent Bihanic, \\uc0\\u8222{}From the Web of Documents to the Linked Data\\uc0\\u8220{}, in: {\\i{}Business Intelligence}, Bd.: 205, hrsg. von Esteban Zim\\uc0\\u225{}nyi und Ralf-Detlef Kutsche, Cham 2015 (= Lecture Notes in Business Information Processing), S.\\uc0\\u160{}60\\uc0\\u8211{}87, hier S.\\uc0\\u160{}79\\uc0\\u8211{}80, DOI: https://doi.org/10.1007/978-3-319-17551-5_3 (abgerufen am 20. Mai 2020).","plainCitation":"Gabriel Képéklian, Olivier Curé, Laurent Bihanic, „From the Web of Documents to the Linked Data“, in: Business Intelligence, Bd.: 205, hrsg. von Esteban Zimányi und Ralf-Detlef Kutsche, Cham 2015 (= Lecture Notes in Business Information Processing), S. 60–87, hier S. 79–80, DOI: https://doi.org/10.1007/978-3-319-17551-5_3 (abgerufen am 20. Mai 2020).","noteIndex":127},"citationItems":[{"id":352,"uris":["http://zotero.org/users/6399733/items/LRAEUL53"],"uri":["http://zotero.org/users/6399733/items/LRAEUL53"],"itemData":{"id":352,"type":"chapter","container-title":"Business Intelligence","event-place":"Cham","ISBN":"978-3-319-17550-8","note":"collection-title: Lecture Notes in Business Information Processing\nDOI: 10.1007/978-3-319-17551-5_3","page":"60-87","publisher":"Springer International Publishing","publisher-place":"Cham","source":"DOI.org (Crossref)","title":"From the Web of Documents to the Linked Data","URL":"http://link.springer.com/10.1007/978-3-319-17551-5_3","volume":"205","editor":[{"family":"Zimányi","given":"Esteban"},{"family":"Kutsche","given":"Ralf-Detlef"}],"author":[{"family":"Képéklian","given":"Gabriel"},{"family":"Curé","given":"Olivier"},{"family":"Bihanic","given":"Laurent"}],"accessed":{"date-parts":[["2020",5,20]]},"issued":{"date-parts":[["2015"]]}},"locator":"79–80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Gabriel </w:t>
      </w:r>
      <w:proofErr w:type="spellStart"/>
      <w:r w:rsidRPr="0011218C">
        <w:rPr>
          <w:rFonts w:ascii="Cambria" w:cs="Times New Roman"/>
          <w:sz w:val="20"/>
        </w:rPr>
        <w:t>Képéklian</w:t>
      </w:r>
      <w:proofErr w:type="spellEnd"/>
      <w:r w:rsidRPr="0011218C">
        <w:rPr>
          <w:rFonts w:ascii="Cambria" w:cs="Times New Roman"/>
          <w:sz w:val="20"/>
        </w:rPr>
        <w:t xml:space="preserve">, Olivier </w:t>
      </w:r>
      <w:proofErr w:type="spellStart"/>
      <w:r w:rsidRPr="0011218C">
        <w:rPr>
          <w:rFonts w:ascii="Cambria" w:cs="Times New Roman"/>
          <w:sz w:val="20"/>
        </w:rPr>
        <w:t>Curé</w:t>
      </w:r>
      <w:proofErr w:type="spellEnd"/>
      <w:r w:rsidRPr="0011218C">
        <w:rPr>
          <w:rFonts w:ascii="Cambria" w:cs="Times New Roman"/>
          <w:sz w:val="20"/>
        </w:rPr>
        <w:t xml:space="preserve">, Laurent Bihanic, „From the Web of Documents to the Linked </w:t>
      </w:r>
      <w:proofErr w:type="gramStart"/>
      <w:r w:rsidRPr="0011218C">
        <w:rPr>
          <w:rFonts w:ascii="Cambria" w:cs="Times New Roman"/>
          <w:sz w:val="20"/>
        </w:rPr>
        <w:t>Data“</w:t>
      </w:r>
      <w:proofErr w:type="gramEnd"/>
      <w:r w:rsidRPr="0011218C">
        <w:rPr>
          <w:rFonts w:ascii="Cambria" w:cs="Times New Roman"/>
          <w:sz w:val="20"/>
        </w:rPr>
        <w:t xml:space="preserve">, in: </w:t>
      </w:r>
      <w:r w:rsidRPr="0011218C">
        <w:rPr>
          <w:rFonts w:ascii="Cambria" w:cs="Times New Roman"/>
          <w:i/>
          <w:iCs/>
          <w:sz w:val="20"/>
        </w:rPr>
        <w:t>Business Intelligence</w:t>
      </w:r>
      <w:r w:rsidRPr="0011218C">
        <w:rPr>
          <w:rFonts w:ascii="Cambria" w:cs="Times New Roman"/>
          <w:sz w:val="20"/>
        </w:rPr>
        <w:t>, Bd.: 205, hrsg. von Esteban Zimányi und Ralf-Detlef Kutsche, Cham 2015 (= Lecture Notes in Business Information Processing), S. 60–87, hier S. 79–80, DOI: https://doi.org/10.1007/978-3-319-17551-5_3 (abgerufen am 20. Mai 2020).</w:t>
      </w:r>
      <w:r w:rsidRPr="0011218C">
        <w:rPr>
          <w:sz w:val="20"/>
          <w:szCs w:val="20"/>
          <w:lang w:val="de-DE"/>
        </w:rPr>
        <w:fldChar w:fldCharType="end"/>
      </w:r>
    </w:p>
  </w:footnote>
  <w:footnote w:id="128">
    <w:p w14:paraId="39265923" w14:textId="26AB80C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{"citationID":"aLioU8rt","properties":{"formattedCitation":"\\uc0\\u8222{}Overview of the Open World Assumption - OSF Wiki\\uc0\\u8220{}.","plainCitation":"„Overview of the Open World Assumption - OSF Wiki“.","noteIndex":128},"citationItems":[{"id":199,"uris":["http://zotero.org/users/6399733/items/6RTA9CTP"],"uri":["http://zotero.org/users/6399733/items/6RTA9CTP"],"itemData":{"id":199,"type":"webpage","title":"Overview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„Overview of the Open World Assumption - OSF </w:t>
      </w:r>
      <w:proofErr w:type="gramStart"/>
      <w:r w:rsidRPr="0011218C">
        <w:rPr>
          <w:rFonts w:ascii="Cambria" w:cs="Times New Roman"/>
          <w:sz w:val="20"/>
        </w:rPr>
        <w:t>Wiki“</w:t>
      </w:r>
      <w:proofErr w:type="gramEnd"/>
      <w:r w:rsidRPr="0011218C">
        <w:rPr>
          <w:rFonts w:ascii="Cambria" w:cs="Times New Roman"/>
          <w:sz w:val="20"/>
        </w:rPr>
        <w:t>.</w:t>
      </w:r>
      <w:r w:rsidRPr="0011218C">
        <w:rPr>
          <w:sz w:val="20"/>
          <w:szCs w:val="20"/>
          <w:lang w:val="de-DE"/>
        </w:rPr>
        <w:fldChar w:fldCharType="end"/>
      </w:r>
    </w:p>
  </w:footnote>
  <w:footnote w:id="129">
    <w:p w14:paraId="0F3662D8" w14:textId="5D8AFDC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{"citationID":"5FRDKney","properties":{"formattedCitation":"Bizer/Heath/Berners-Lee: \\uc0\\u8222{}Linked Data - The Story So Far\\uc0\\u8220{}, S.\\uc0\\u160{}7.","plainCitation":"Bizer/Heath/Berners-Lee: „Linked Data - The Story So Far“, S. 7.","noteIndex":129},"citationItems":[{"id":294,"uris":["http://zotero.org/users/6399733/items/PJQA3SZJ"],"uri":["http://zotero.org/users/6399733/items/PJQA3SZJ"],"itemData":{"id":294,"type":"article-journal","abstract":"The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Bizer</w:t>
      </w:r>
      <w:proofErr w:type="spellEnd"/>
      <w:r w:rsidRPr="0011218C">
        <w:rPr>
          <w:rFonts w:ascii="Cambria" w:cs="Times New Roman"/>
          <w:sz w:val="20"/>
        </w:rPr>
        <w:t>/Heath/Berners-Lee: „Linked Data - The Story So Far“, S. 7.</w:t>
      </w:r>
      <w:r w:rsidRPr="0011218C">
        <w:rPr>
          <w:sz w:val="20"/>
          <w:szCs w:val="20"/>
          <w:lang w:val="de-DE"/>
        </w:rPr>
        <w:fldChar w:fldCharType="end"/>
      </w:r>
      <w:r w:rsidRPr="0011218C">
        <w:rPr>
          <w:sz w:val="20"/>
          <w:szCs w:val="20"/>
          <w:lang w:val="de-DE"/>
        </w:rPr>
        <w:t xml:space="preserve"> Die Autoren berufen sich ihrerseits auf </w:t>
      </w:r>
      <w:r w:rsidRPr="0011218C">
        <w:rPr>
          <w:sz w:val="20"/>
          <w:szCs w:val="20"/>
          <w:lang w:val="de-DE"/>
        </w:rPr>
        <w:fldChar w:fldCharType="begin"/>
      </w:r>
      <w:r>
        <w:rPr>
          <w:sz w:val="20"/>
          <w:szCs w:val="20"/>
          <w:lang w:val="de-DE"/>
        </w:rPr>
        <w:instrText xml:space="preserve"> ADDIN ZOTERO_ITEM CSL_CITATION {"citationID":"6WDLP6Pd","properties":{"formattedCitation":"Bizer/Cyganiak/Heath: \\uc0\\u8222{}How to publish Linked Data on the Web\\uc0\\u8220{}.","plainCitation":"Bizer/Cyganiak/Heath: „How to publish Linked Data on the Web“.","noteIndex":129},"citationItems":[{"id":353,"uris":["http://zotero.org/users/6399733/items/UQEWT4YN"],"uri":["http://zotero.org/users/6399733/items/UQEWT4YN"],"itemData":{"id":353,"type":"webpage","title":"How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Bizer</w:t>
      </w:r>
      <w:proofErr w:type="spellEnd"/>
      <w:r w:rsidRPr="0011218C">
        <w:rPr>
          <w:rFonts w:ascii="Cambria" w:cs="Times New Roman"/>
          <w:sz w:val="20"/>
        </w:rPr>
        <w:t>/</w:t>
      </w:r>
      <w:proofErr w:type="spellStart"/>
      <w:r w:rsidRPr="0011218C">
        <w:rPr>
          <w:rFonts w:ascii="Cambria" w:cs="Times New Roman"/>
          <w:sz w:val="20"/>
        </w:rPr>
        <w:t>Cyganiak</w:t>
      </w:r>
      <w:proofErr w:type="spellEnd"/>
      <w:r w:rsidRPr="0011218C">
        <w:rPr>
          <w:rFonts w:ascii="Cambria" w:cs="Times New Roman"/>
          <w:sz w:val="20"/>
        </w:rPr>
        <w:t>/Heath: „How to publish Linked Data on the Web“.</w:t>
      </w:r>
      <w:r w:rsidRPr="0011218C">
        <w:rPr>
          <w:sz w:val="20"/>
          <w:szCs w:val="20"/>
          <w:lang w:val="de-DE"/>
        </w:rPr>
        <w:fldChar w:fldCharType="end"/>
      </w:r>
    </w:p>
  </w:footnote>
  <w:footnote w:id="130">
    <w:p w14:paraId="347AA4C1" w14:textId="22748973"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{"citationID":"vRVsNiSg","properties":{"formattedCitation":"Stuckenschmidt: {\\i{}Ontologien}, S.\\uc0\\u160{}160\\uc0\\u8211{}161.","plainCitation":"Stuckenschmidt: Ontologien, S. 160–161.","noteIndex":130},"citationItems":[{"id":241,"uris":["http://zotero.org/users/6399733/items/BF6S5Z7F"],"uri":["http://zotero.org/users/6399733/items/BF6S5Z7F"],"itemData":{"id":241,"type":"book","collection-title":"Informatik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P."}],"issued":{"date-parts":[["2011"]]}},"locator":"160–161"}],"schema":"https://github.com/citation-style-language/schema/raw/master/csl-citation.json"}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160–161.</w:t>
      </w:r>
      <w:r w:rsidRPr="0011218C">
        <w:rPr>
          <w:sz w:val="20"/>
          <w:szCs w:val="20"/>
          <w:lang w:val="de-DE"/>
        </w:rPr>
        <w:fldChar w:fldCharType="end"/>
      </w:r>
    </w:p>
  </w:footnote>
  <w:footnote w:id="131">
    <w:p w14:paraId="600F4100" w14:textId="77777777" w:rsidR="0075568C" w:rsidRPr="00410A1D" w:rsidRDefault="0075568C" w:rsidP="008101BC">
      <w:pPr>
        <w:pStyle w:val="Funotentext"/>
        <w:rPr>
          <w:sz w:val="20"/>
          <w:szCs w:val="20"/>
          <w:lang w:val="de-DE"/>
        </w:rPr>
      </w:pPr>
      <w:r w:rsidRPr="007D446A">
        <w:rPr>
          <w:rStyle w:val="Funotenzeichen"/>
          <w:highlight w:val="yellow"/>
        </w:rPr>
        <w:footnoteRef/>
      </w:r>
    </w:p>
  </w:footnote>
  <w:footnote w:id="132">
    <w:p w14:paraId="443D8261" w14:textId="6B2189B9"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„Begriffliche Kontrolle”, </w:t>
      </w:r>
      <w:proofErr w:type="spellStart"/>
      <w:r w:rsidRPr="00410A1D">
        <w:rPr>
          <w:sz w:val="20"/>
          <w:szCs w:val="20"/>
          <w:lang w:val="de-DE"/>
        </w:rPr>
        <w:t>vgl</w:t>
      </w:r>
      <w:proofErr w:type="spellEnd"/>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{"citationID":"QZKF0Hq7","properties":{"formattedCitation":"Bertram: \\uc0\\u8222{}Einf\\uc0\\u252{}hrung in die inhaltliche Erschlie\\uc0\\u223{}ung\\uc0\\u8220{}, S.\\uc0\\u160{}128.","plainCitation":"Bertram: „Einführung in die inhaltliche Erschließung“, S. 128.","noteIndex":132},"citationItems":[{"id":222,"uris":["http://zotero.org/users/6399733/items/WMAKP6UC"],"uri":["http://zotero.org/users/6399733/items/WMAKP6UC"],"itemData":{"id":222,"type":"chapter","abstract":"Verlagstext: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rFonts w:ascii="Cambria" w:cs="Times New Roman"/>
          <w:sz w:val="20"/>
        </w:rPr>
        <w:t>Bertram: „</w:t>
      </w:r>
      <w:proofErr w:type="spellStart"/>
      <w:r w:rsidRPr="00410A1D">
        <w:rPr>
          <w:rFonts w:ascii="Cambria" w:cs="Times New Roman"/>
          <w:sz w:val="20"/>
        </w:rPr>
        <w:t>Einführung</w:t>
      </w:r>
      <w:proofErr w:type="spellEnd"/>
      <w:r w:rsidRPr="00410A1D">
        <w:rPr>
          <w:rFonts w:ascii="Cambria" w:cs="Times New Roman"/>
          <w:sz w:val="20"/>
        </w:rPr>
        <w:t xml:space="preserve"> in die inhaltliche Erschließung“, S. 128.</w:t>
      </w:r>
      <w:r w:rsidRPr="00410A1D">
        <w:rPr>
          <w:sz w:val="20"/>
          <w:szCs w:val="20"/>
          <w:lang w:val="de-DE"/>
        </w:rPr>
        <w:fldChar w:fldCharType="end"/>
      </w:r>
    </w:p>
  </w:footnote>
  <w:footnote w:id="133">
    <w:p w14:paraId="06BF93DD" w14:textId="78C82751" w:rsidR="0075568C" w:rsidRPr="007874C8" w:rsidRDefault="0075568C" w:rsidP="008101BC">
      <w:pPr>
        <w:pStyle w:val="Funotentext"/>
        <w:rPr>
          <w:sz w:val="20"/>
          <w:szCs w:val="20"/>
          <w:highlight w:val="yellow"/>
          <w:lang w:val="de-DE"/>
        </w:rPr>
      </w:pPr>
      <w:r w:rsidRPr="007D446A">
        <w:rPr>
          <w:rStyle w:val="Funotenzeichen"/>
        </w:rPr>
        <w:footnoteRef/>
      </w:r>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BNKx8Uw5","properties":{"formattedCitation":"Ebd.","plainCitation":"Ebd.","noteIndex":133},"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noProof/>
          <w:sz w:val="20"/>
          <w:szCs w:val="20"/>
          <w:lang w:val="de-DE"/>
        </w:rPr>
        <w:t>Ebd.</w:t>
      </w:r>
      <w:r w:rsidRPr="00410A1D">
        <w:rPr>
          <w:sz w:val="20"/>
          <w:szCs w:val="20"/>
          <w:lang w:val="de-DE"/>
        </w:rPr>
        <w:fldChar w:fldCharType="end"/>
      </w:r>
    </w:p>
  </w:footnote>
  <w:footnote w:id="134">
    <w:p w14:paraId="7E9849D7" w14:textId="705646C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Z. Begriff „Hypertext” siehe etwa: </w:t>
      </w:r>
      <w:r w:rsidRPr="0011218C">
        <w:rPr>
          <w:sz w:val="20"/>
          <w:szCs w:val="20"/>
          <w:lang w:val="de-DE"/>
        </w:rPr>
        <w:fldChar w:fldCharType="begin"/>
      </w:r>
      <w:r>
        <w:rPr>
          <w:sz w:val="20"/>
          <w:szCs w:val="20"/>
          <w:lang w:val="de-DE"/>
        </w:rPr>
        <w:instrText xml:space="preserve"> ADDIN ZOTERO_ITEM CSL_CITATION {"citationID":"ttPf6lo0","properties":{"formattedCitation":"Dennis Niewerth, {\\i{}Dinge-Nutzer-Netze: von der Virtualisierung des Musealen zur Musealisierung des Virtuellen}, Bielefeld 2018 (= Museum, Band 30), S.\\uc0\\u160{}92\\uc0\\u8211{}93.","plainCitation":"Dennis Niewerth, Dinge-Nutzer-Netze: von der Virtualisierung des Musealen zur Musealisierung des Virtuellen, Bielefeld 2018 (= Museum, Band 30), S. 92–93.","noteIndex":134},"citationItems":[{"id":30,"uris":["http://zotero.org/users/6399733/items/W8SNE76T"],"uri":["http://zotero.org/users/6399733/items/W8SNE76T"],"itemData":{"id":30,"type":"book","collection-number":"Band 30","collection-title":"Museum","event-place":"Bielefeld","ISBN":"978-3-8376-4232-2","number-of-pages":"423","publisher":"Transcript","publisher-place":"Bielefeld","source":"Library of Congress ISBN","title":"Dinge-Nutzer-Netze: von der Virtualisierung des Musealen zur Musealisierung des Virtuellen","title-short":"Dinge-Nutzer-Netze","author":[{"family":"Niewerth","given":"Dennis"}],"issued":{"date-parts":[["2018"]]}},"locator":"92–93"}],"schema":"https://github.com/citation-style-language/schema/raw/master/csl-citation.json"}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Dennis </w:t>
      </w:r>
      <w:proofErr w:type="spellStart"/>
      <w:r w:rsidRPr="0011218C">
        <w:rPr>
          <w:rFonts w:ascii="Cambria" w:cs="Times New Roman"/>
          <w:sz w:val="20"/>
        </w:rPr>
        <w:t>Niewerth</w:t>
      </w:r>
      <w:proofErr w:type="spellEnd"/>
      <w:r w:rsidRPr="0011218C">
        <w:rPr>
          <w:rFonts w:ascii="Cambria" w:cs="Times New Roman"/>
          <w:sz w:val="20"/>
        </w:rPr>
        <w:t xml:space="preserve">, </w:t>
      </w:r>
      <w:r w:rsidRPr="0011218C">
        <w:rPr>
          <w:rFonts w:ascii="Cambria" w:cs="Times New Roman"/>
          <w:i/>
          <w:iCs/>
          <w:sz w:val="20"/>
        </w:rPr>
        <w:t>Dinge-</w:t>
      </w:r>
      <w:proofErr w:type="spellStart"/>
      <w:r w:rsidRPr="0011218C">
        <w:rPr>
          <w:rFonts w:ascii="Cambria" w:cs="Times New Roman"/>
          <w:i/>
          <w:iCs/>
          <w:sz w:val="20"/>
        </w:rPr>
        <w:t>Nutzer</w:t>
      </w:r>
      <w:proofErr w:type="spellEnd"/>
      <w:r w:rsidRPr="0011218C">
        <w:rPr>
          <w:rFonts w:ascii="Cambria" w:cs="Times New Roman"/>
          <w:i/>
          <w:iCs/>
          <w:sz w:val="20"/>
        </w:rPr>
        <w:t>-</w:t>
      </w:r>
      <w:proofErr w:type="spellStart"/>
      <w:r w:rsidRPr="0011218C">
        <w:rPr>
          <w:rFonts w:ascii="Cambria" w:cs="Times New Roman"/>
          <w:i/>
          <w:iCs/>
          <w:sz w:val="20"/>
        </w:rPr>
        <w:t>Netze</w:t>
      </w:r>
      <w:proofErr w:type="spellEnd"/>
      <w:r w:rsidRPr="0011218C">
        <w:rPr>
          <w:rFonts w:ascii="Cambria" w:cs="Times New Roman"/>
          <w:i/>
          <w:iCs/>
          <w:sz w:val="20"/>
        </w:rPr>
        <w:t>: von der Virtualisierung des Musealen zur Musealisierung des Virtuellen</w:t>
      </w:r>
      <w:r w:rsidRPr="0011218C">
        <w:rPr>
          <w:rFonts w:ascii="Cambria" w:cs="Times New Roman"/>
          <w:sz w:val="20"/>
        </w:rPr>
        <w:t>, Bielefeld 2018 (= Museum, Band 30), S. 92–93.</w:t>
      </w:r>
      <w:r w:rsidRPr="0011218C">
        <w:rPr>
          <w:sz w:val="20"/>
          <w:szCs w:val="20"/>
          <w:lang w:val="de-DE"/>
        </w:rPr>
        <w:fldChar w:fldCharType="end"/>
      </w:r>
    </w:p>
  </w:footnote>
  <w:footnote w:id="135">
    <w:p w14:paraId="3355C507" w14:textId="37BBD4E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In dieser Arbeit wurden vor allem die Texte </w:t>
      </w:r>
      <w:r w:rsidRPr="0011218C">
        <w:rPr>
          <w:sz w:val="20"/>
          <w:szCs w:val="20"/>
          <w:lang w:val="de-DE"/>
        </w:rPr>
        <w:fldChar w:fldCharType="begin"/>
      </w:r>
      <w:r>
        <w:rPr>
          <w:sz w:val="20"/>
          <w:szCs w:val="20"/>
          <w:lang w:val="de-DE"/>
        </w:rPr>
        <w:instrText xml:space="preserve"> ADDIN ZOTERO_ITEM CSL_CITATION {"citationID":"E2LBIbBx","properties":{"formattedCitation":"Allemang/Hendler: {\\i{}Semantic Web for the Working Ontologist}.","plainCitation":"Allemang/Hendler: Semantic Web for the Working Ontologist.","noteIndex":135},"citationItems":[{"id":167,"uris":["http://zotero.org/users/6399733/items/L8HM2CEH"],"uri":["http://zotero.org/users/6399733/items/L8HM2CEH"],"itemData":{"id":167,"type":"book","call-number":"TK5105.888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A."}],"issued":{"date-parts":[["2011"]]}}}],"schema":"https://github.com/citation-style-language/schema/raw/master/csl-citation.json"} </w:instrText>
      </w:r>
      <w:r w:rsidRPr="0011218C">
        <w:rPr>
          <w:sz w:val="20"/>
          <w:szCs w:val="20"/>
          <w:lang w:val="de-DE"/>
        </w:rPr>
        <w:fldChar w:fldCharType="separate"/>
      </w:r>
      <w:proofErr w:type="spellStart"/>
      <w:r w:rsidRPr="00774314">
        <w:rPr>
          <w:rFonts w:ascii="Cambria" w:cs="Times New Roman"/>
          <w:sz w:val="20"/>
        </w:rPr>
        <w:t>Allemang</w:t>
      </w:r>
      <w:proofErr w:type="spellEnd"/>
      <w:r w:rsidRPr="00774314">
        <w:rPr>
          <w:rFonts w:ascii="Cambria" w:cs="Times New Roman"/>
          <w:sz w:val="20"/>
        </w:rPr>
        <w:t>/</w:t>
      </w:r>
      <w:proofErr w:type="spellStart"/>
      <w:r w:rsidRPr="00774314">
        <w:rPr>
          <w:rFonts w:ascii="Cambria" w:cs="Times New Roman"/>
          <w:sz w:val="20"/>
        </w:rPr>
        <w:t>Hendler</w:t>
      </w:r>
      <w:proofErr w:type="spellEnd"/>
      <w:r w:rsidRPr="00774314">
        <w:rPr>
          <w:rFonts w:ascii="Cambria" w:cs="Times New Roman"/>
          <w:sz w:val="20"/>
        </w:rPr>
        <w:t xml:space="preserve">: </w:t>
      </w:r>
      <w:r w:rsidRPr="00774314">
        <w:rPr>
          <w:rFonts w:ascii="Cambria" w:cs="Times New Roman"/>
          <w:i/>
          <w:iCs/>
          <w:sz w:val="20"/>
        </w:rPr>
        <w:t xml:space="preserve">Semantic Web for the Working </w:t>
      </w:r>
      <w:proofErr w:type="spellStart"/>
      <w:r w:rsidRPr="00774314">
        <w:rPr>
          <w:rFonts w:ascii="Cambria" w:cs="Times New Roman"/>
          <w:i/>
          <w:iCs/>
          <w:sz w:val="20"/>
        </w:rPr>
        <w:t>Ontologist</w:t>
      </w:r>
      <w:proofErr w:type="spellEnd"/>
      <w:r w:rsidRPr="00774314">
        <w:rPr>
          <w:rFonts w:ascii="Cambria" w:cs="Times New Roman"/>
          <w:sz w:val="20"/>
        </w:rPr>
        <w:t>.</w:t>
      </w:r>
      <w:r w:rsidRPr="0011218C">
        <w:rPr>
          <w:sz w:val="20"/>
          <w:szCs w:val="20"/>
          <w:lang w:val="de-DE"/>
        </w:rPr>
        <w:fldChar w:fldCharType="end"/>
      </w:r>
      <w:r w:rsidRPr="0011218C">
        <w:rPr>
          <w:sz w:val="20"/>
          <w:szCs w:val="20"/>
          <w:lang w:val="de-DE"/>
        </w:rPr>
        <w:t xml:space="preserve"> sowie </w:t>
      </w:r>
      <w:r w:rsidRPr="0011218C">
        <w:rPr>
          <w:sz w:val="20"/>
          <w:szCs w:val="20"/>
          <w:lang w:val="de-DE"/>
        </w:rPr>
        <w:fldChar w:fldCharType="begin"/>
      </w:r>
      <w:r>
        <w:rPr>
          <w:sz w:val="20"/>
          <w:szCs w:val="20"/>
          <w:lang w:val="de-DE"/>
        </w:rPr>
        <w:instrText xml:space="preserve"> ADDIN ZOTERO_ITEM CSL_CITATION {"citationID":"A0X7YoSV","properties":{"formattedCitation":"Hitzler u.\\uc0\\u8239{}a.: {\\i{}Semantic Web}.","plainCitation":"Hitzler u. a.: Semantic Web.","noteIndex":135},"citationItems":[{"id":211,"uris":["http://zotero.org/users/6399733/items/L3UBASCV"],"uri":["http://zotero.org/users/6399733/items/L3UBASCV"],"itemData":{"id":211,"type":"book","abstract":"Literaturverz.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sidRPr="0011218C">
        <w:rPr>
          <w:sz w:val="20"/>
          <w:szCs w:val="20"/>
          <w:lang w:val="de-DE"/>
        </w:rPr>
        <w:fldChar w:fldCharType="separate"/>
      </w:r>
      <w:proofErr w:type="spellStart"/>
      <w:r w:rsidRPr="00774314">
        <w:rPr>
          <w:rFonts w:ascii="Cambria" w:cs="Times New Roman"/>
          <w:sz w:val="20"/>
        </w:rPr>
        <w:t>Hitzler</w:t>
      </w:r>
      <w:proofErr w:type="spellEnd"/>
      <w:r w:rsidRPr="00774314">
        <w:rPr>
          <w:rFonts w:ascii="Cambria" w:cs="Times New Roman"/>
          <w:sz w:val="20"/>
        </w:rPr>
        <w:t xml:space="preserve"> u. a.: </w:t>
      </w:r>
      <w:r w:rsidRPr="00774314">
        <w:rPr>
          <w:rFonts w:ascii="Cambria" w:cs="Times New Roman"/>
          <w:i/>
          <w:iCs/>
          <w:sz w:val="20"/>
        </w:rPr>
        <w:t>Semantic Web</w:t>
      </w:r>
      <w:r w:rsidRPr="00774314">
        <w:rPr>
          <w:rFonts w:ascii="Cambria" w:cs="Times New Roman"/>
          <w:sz w:val="20"/>
        </w:rPr>
        <w:t>.</w:t>
      </w:r>
      <w:r w:rsidRPr="0011218C">
        <w:rPr>
          <w:sz w:val="20"/>
          <w:szCs w:val="20"/>
          <w:lang w:val="de-DE"/>
        </w:rPr>
        <w:fldChar w:fldCharType="end"/>
      </w:r>
      <w:r w:rsidRPr="0011218C">
        <w:rPr>
          <w:sz w:val="20"/>
          <w:szCs w:val="20"/>
          <w:lang w:val="de-DE"/>
        </w:rPr>
        <w:t xml:space="preserve"> zu Rate gezogen.</w:t>
      </w:r>
    </w:p>
  </w:footnote>
  <w:footnote w:id="136">
    <w:p w14:paraId="7C746432" w14:textId="0BE3197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Für eine Auswahl relevanter Vokabulare für den GLAM-Bereich s. </w:t>
      </w:r>
      <w:r w:rsidRPr="0062566B">
        <w:rPr>
          <w:sz w:val="20"/>
          <w:szCs w:val="20"/>
          <w:lang w:val="de-DE"/>
        </w:rPr>
        <w:fldChar w:fldCharType="begin"/>
      </w:r>
      <w:r>
        <w:rPr>
          <w:sz w:val="20"/>
          <w:szCs w:val="20"/>
          <w:lang w:val="de-DE"/>
        </w:rPr>
        <w:instrText xml:space="preserve"> ADDIN ZOTERO_ITEM CSL_CITATION {"citationID":"kf1lbdoc","properties":{"formattedCitation":"Ziku: \\uc0\\u8222{}Digital Cultural Heritage and Linked Data: Semantically-Informed Conceptualisations and Practices with a Focus on Intangible Cultural Heritage\\uc0\\u8220{}.","plainCitation":"Ziku: „Digital Cultural Heritage and Linked Data: Semantically-Informed Conceptualisations and Practices with a Focus on Intangible Cultural Heritage“.","noteIndex":136},"citationItems":[{"id":274,"uris":["http://zotero.org/users/6399733/items/SHE8RFJY"],"uri":["http://zotero.org/users/6399733/items/SHE8RFJY"],"itemData":{"id":274,"type":"article-journal","container-title":"LIBER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sidRPr="0062566B">
        <w:rPr>
          <w:sz w:val="20"/>
          <w:szCs w:val="20"/>
          <w:lang w:val="de-DE"/>
        </w:rPr>
        <w:fldChar w:fldCharType="separate"/>
      </w:r>
      <w:proofErr w:type="spellStart"/>
      <w:r w:rsidRPr="00774314">
        <w:rPr>
          <w:rFonts w:ascii="Cambria" w:cs="Times New Roman"/>
          <w:sz w:val="20"/>
        </w:rPr>
        <w:t>Ziku</w:t>
      </w:r>
      <w:proofErr w:type="spellEnd"/>
      <w:r w:rsidRPr="00774314">
        <w:rPr>
          <w:rFonts w:ascii="Cambria" w:cs="Times New Roman"/>
          <w:sz w:val="20"/>
        </w:rPr>
        <w:t xml:space="preserve">: „Digital Cultural Heritage and Linked Data: Semantically-Informed </w:t>
      </w:r>
      <w:proofErr w:type="spellStart"/>
      <w:r w:rsidRPr="00774314">
        <w:rPr>
          <w:rFonts w:ascii="Cambria" w:cs="Times New Roman"/>
          <w:sz w:val="20"/>
        </w:rPr>
        <w:t>Conceptualisations</w:t>
      </w:r>
      <w:proofErr w:type="spellEnd"/>
      <w:r w:rsidRPr="00774314">
        <w:rPr>
          <w:rFonts w:ascii="Cambria" w:cs="Times New Roman"/>
          <w:sz w:val="20"/>
        </w:rPr>
        <w:t xml:space="preserve"> and Practices with a Focus on Intangible Cultural Heritage“.</w:t>
      </w:r>
      <w:r w:rsidRPr="0062566B">
        <w:rPr>
          <w:sz w:val="20"/>
          <w:szCs w:val="20"/>
          <w:lang w:val="de-DE"/>
        </w:rPr>
        <w:fldChar w:fldCharType="end"/>
      </w:r>
      <w:r w:rsidRPr="0062566B">
        <w:rPr>
          <w:sz w:val="20"/>
          <w:szCs w:val="20"/>
          <w:lang w:val="de-DE"/>
        </w:rPr>
        <w:t xml:space="preserve"> Für eine Auswahl musikrelevanter Vokabulare s. </w:t>
      </w:r>
      <w:r w:rsidRPr="0062566B">
        <w:rPr>
          <w:sz w:val="20"/>
          <w:szCs w:val="20"/>
          <w:lang w:val="de-DE"/>
        </w:rPr>
        <w:fldChar w:fldCharType="begin"/>
      </w:r>
      <w:r>
        <w:rPr>
          <w:sz w:val="20"/>
          <w:szCs w:val="20"/>
          <w:lang w:val="de-DE"/>
        </w:rPr>
        <w:instrText xml:space="preserve"> ADDIN ZOTERO_ITEM CSL_CITATION {"citationID":"Y2YOlVjS","properties":{"formattedCitation":"Pasquale Lisena u.\\uc0\\u8239{}a., \\uc0\\u8222{}Controlled Vocabularies for Music Metadata\\uc0\\u8220{}, in: {\\i{}Proc. 19th Int. Soc. Music Inf. Retr. Conf. ISMIR 2018 Paris Fr. Sept. 23-27 2018}, S.\\uc0\\u160{}7.","plainCitation":"Pasquale Lisena u. a., „Controlled Vocabularies for Music Metadata“, in: Proc. 19th Int. Soc. Music Inf. Retr. Conf. ISMIR 2018 Paris Fr. Sept. 23-27 2018, S. 7.","noteIndex":136},"citationItems":[{"id":20,"uris":["http://zotero.org/users/6399733/items/R58VAUEI"],"uri":["http://zotero.org/users/6399733/items/R58VAUEI"],"itemData":{"id":20,"type":"article-journal","abstract":"We present a set of music-speciﬁc controlled vocabularies, formalized using Semantic Web languages, describing topics like musical genres, keys, or medium of performance. We have collected a number of existing vocabularies in various formats, converted them to SKOS and performed the interconnection of their equivalent terms. In addition, novel vocabularies, not available online before, have been designed by an editorial team. Next to multilingual labels and deﬁnitions, we provide hierarchical relations as well as links to external resources. We also show the application of those vocabularies for the production of vector embeddings, allowing for the calculation of distances between keys or between instruments.","container-title":"Proceedings of the 19th International Society for Music Information Retrieval Conference, ISMIR 2018, Paris, France, September 23-27, 2018","language":"en","page":"7","source":"Zotero","title":"Controlled Vocabularies for Music Metadata","author":[{"family":"Lisena","given":"Pasquale"},{"family":"Todorov","given":"Konstantin"},{"family":"Cecconi","given":"Cecile"},{"family":"Leresche","given":"Francoise"},{"family":"Canno","given":"Isabelle"},{"family":"Puyrenier","given":"Frederic"},{"family":"Voisin","given":"Martine"},{"family":"Meur","given":"Thierry Le"},{"family":"Troncy","given":"Raphael"}]}}],"schema":"https://github.com/citation-style-language/schema/raw/master/csl-citation.json"} </w:instrText>
      </w:r>
      <w:r w:rsidRPr="0062566B">
        <w:rPr>
          <w:sz w:val="20"/>
          <w:szCs w:val="20"/>
          <w:lang w:val="de-DE"/>
        </w:rPr>
        <w:fldChar w:fldCharType="separate"/>
      </w:r>
      <w:r w:rsidRPr="00774314">
        <w:rPr>
          <w:rFonts w:ascii="Cambria" w:cs="Times New Roman"/>
          <w:sz w:val="20"/>
        </w:rPr>
        <w:t xml:space="preserve">Pasquale Lisena u. a., „Controlled Vocabularies for Music Metadata“, in: </w:t>
      </w:r>
      <w:r w:rsidRPr="00774314">
        <w:rPr>
          <w:rFonts w:ascii="Cambria" w:cs="Times New Roman"/>
          <w:i/>
          <w:iCs/>
          <w:sz w:val="20"/>
        </w:rPr>
        <w:t xml:space="preserve">Proc. 19th Int. Soc. Music Inf. </w:t>
      </w:r>
      <w:proofErr w:type="spellStart"/>
      <w:r w:rsidRPr="00774314">
        <w:rPr>
          <w:rFonts w:ascii="Cambria" w:cs="Times New Roman"/>
          <w:i/>
          <w:iCs/>
          <w:sz w:val="20"/>
        </w:rPr>
        <w:t>Retr</w:t>
      </w:r>
      <w:proofErr w:type="spellEnd"/>
      <w:r w:rsidRPr="00774314">
        <w:rPr>
          <w:rFonts w:ascii="Cambria" w:cs="Times New Roman"/>
          <w:i/>
          <w:iCs/>
          <w:sz w:val="20"/>
        </w:rPr>
        <w:t>. Conf. ISMIR 2018 Paris Fr. Sept. 23-27 2018</w:t>
      </w:r>
      <w:r w:rsidRPr="00774314">
        <w:rPr>
          <w:rFonts w:ascii="Cambria" w:cs="Times New Roman"/>
          <w:sz w:val="20"/>
        </w:rPr>
        <w:t>, S. 7.</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{"citationID":"yur35iVm","properties":{"formattedCitation":"Bicher/Wiermann: \\uc0\\u8222{}Normdaten zu Werken der Musik\\uc0\\u8220{}.","plainCitation":"Bicher/Wiermann: „Normdaten zu Werken der Musik“.","noteIndex":136},"citationItems":[{"id":187,"uris":["http://zotero.org/users/6399733/items/ZSVZ9MST"],"uri":["http://zotero.org/users/6399733/items/ZSVZ9MST"],"itemData":{"id":187,"type":"article-journal","abstract":"Zusammenfassung\n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Musik","volume":"42","author":[{"family":"Bicher","given":"Katrin"},{"family":"Wiermann","given":"Barbara"}],"issued":{"date-parts":[["2018",6,1]]}}}],"schema":"https://github.com/citation-style-language/schema/raw/master/csl-citation.json"} </w:instrText>
      </w:r>
      <w:r w:rsidRPr="0062566B">
        <w:rPr>
          <w:sz w:val="20"/>
          <w:szCs w:val="20"/>
          <w:lang w:val="de-DE"/>
        </w:rPr>
        <w:fldChar w:fldCharType="separate"/>
      </w:r>
      <w:proofErr w:type="spellStart"/>
      <w:r w:rsidRPr="00774314">
        <w:rPr>
          <w:rFonts w:ascii="Cambria" w:cs="Times New Roman"/>
          <w:sz w:val="20"/>
        </w:rPr>
        <w:t>Bicher</w:t>
      </w:r>
      <w:proofErr w:type="spellEnd"/>
      <w:r w:rsidRPr="00774314">
        <w:rPr>
          <w:rFonts w:ascii="Cambria" w:cs="Times New Roman"/>
          <w:sz w:val="20"/>
        </w:rPr>
        <w:t>/</w:t>
      </w:r>
      <w:proofErr w:type="spellStart"/>
      <w:r w:rsidRPr="00774314">
        <w:rPr>
          <w:rFonts w:ascii="Cambria" w:cs="Times New Roman"/>
          <w:sz w:val="20"/>
        </w:rPr>
        <w:t>Wiermann</w:t>
      </w:r>
      <w:proofErr w:type="spellEnd"/>
      <w:r w:rsidRPr="00774314">
        <w:rPr>
          <w:rFonts w:ascii="Cambria" w:cs="Times New Roman"/>
          <w:sz w:val="20"/>
        </w:rPr>
        <w:t>: „</w:t>
      </w:r>
      <w:proofErr w:type="spellStart"/>
      <w:r w:rsidRPr="00774314">
        <w:rPr>
          <w:rFonts w:ascii="Cambria" w:cs="Times New Roman"/>
          <w:sz w:val="20"/>
        </w:rPr>
        <w:t>Normdaten</w:t>
      </w:r>
      <w:proofErr w:type="spellEnd"/>
      <w:r w:rsidRPr="00774314">
        <w:rPr>
          <w:rFonts w:ascii="Cambria" w:cs="Times New Roman"/>
          <w:sz w:val="20"/>
        </w:rPr>
        <w:t xml:space="preserve"> </w:t>
      </w:r>
      <w:proofErr w:type="spellStart"/>
      <w:r w:rsidRPr="00774314">
        <w:rPr>
          <w:rFonts w:ascii="Cambria" w:cs="Times New Roman"/>
          <w:sz w:val="20"/>
        </w:rPr>
        <w:t>zu</w:t>
      </w:r>
      <w:proofErr w:type="spellEnd"/>
      <w:r w:rsidRPr="00774314">
        <w:rPr>
          <w:rFonts w:ascii="Cambria" w:cs="Times New Roman"/>
          <w:sz w:val="20"/>
        </w:rPr>
        <w:t xml:space="preserve"> </w:t>
      </w:r>
      <w:proofErr w:type="spellStart"/>
      <w:r w:rsidRPr="00774314">
        <w:rPr>
          <w:rFonts w:ascii="Cambria" w:cs="Times New Roman"/>
          <w:sz w:val="20"/>
        </w:rPr>
        <w:t>Werken</w:t>
      </w:r>
      <w:proofErr w:type="spellEnd"/>
      <w:r w:rsidRPr="00774314">
        <w:rPr>
          <w:rFonts w:ascii="Cambria" w:cs="Times New Roman"/>
          <w:sz w:val="20"/>
        </w:rPr>
        <w:t xml:space="preserve"> der </w:t>
      </w:r>
      <w:proofErr w:type="spellStart"/>
      <w:r w:rsidRPr="00774314">
        <w:rPr>
          <w:rFonts w:ascii="Cambria" w:cs="Times New Roman"/>
          <w:sz w:val="20"/>
        </w:rPr>
        <w:t>Musik</w:t>
      </w:r>
      <w:proofErr w:type="spellEnd"/>
      <w:r w:rsidRPr="00774314">
        <w:rPr>
          <w:rFonts w:ascii="Cambria" w:cs="Times New Roman"/>
          <w:sz w:val="20"/>
        </w:rPr>
        <w:t>“.</w:t>
      </w:r>
      <w:r w:rsidRPr="0062566B">
        <w:rPr>
          <w:sz w:val="20"/>
          <w:szCs w:val="20"/>
          <w:lang w:val="de-DE"/>
        </w:rPr>
        <w:fldChar w:fldCharType="end"/>
      </w:r>
      <w:r w:rsidRPr="0062566B">
        <w:rPr>
          <w:sz w:val="20"/>
          <w:szCs w:val="20"/>
          <w:lang w:val="de-DE"/>
        </w:rPr>
        <w:t>,</w:t>
      </w:r>
      <w:r w:rsidRPr="0062566B">
        <w:rPr>
          <w:sz w:val="20"/>
          <w:szCs w:val="20"/>
          <w:lang w:val="de-DE"/>
        </w:rPr>
        <w:fldChar w:fldCharType="begin"/>
      </w:r>
      <w:r>
        <w:rPr>
          <w:sz w:val="20"/>
          <w:szCs w:val="20"/>
          <w:lang w:val="de-DE"/>
        </w:rPr>
        <w:instrText xml:space="preserve"> ADDIN ZOTERO_ITEM CSL_CITATION {"citationID":"y6fp6bWG","properties":{"formattedCitation":"Terhi Nurmikko-Fuller u.\\uc0\\u8239{}a., \\uc0\\u8222{}Building Prototypes Aggregating Musicological Datasets on the Semantic Web\\uc0\\u8220{}, in: {\\i{}Bibl. Forsch. Prax.}, 42/2 (2018), S.\\uc0\\u160{}206\\uc0\\u8211{}221, DOI: https://doi.org/10.1515/bfp-2018-0025.","plainCitation":"Terhi Nurmikko-Fuller u. a., „Building Prototypes Aggregating Musicological Datasets on the Semantic Web“, in: Bibl. Forsch. Prax., 42/2 (2018), S. 206–221, DOI: https://doi.org/10.1515/bfp-2018-0025.","noteIndex":136},"citationItems":[{"id":377,"uris":["http://zotero.org/users/6399733/items/2CKDPZFN"],"uri":["http://zotero.org/users/6399733/items/2CKDPZFN"],"itemData":{"id":377,"type":"article-journal","abstract":"Abstract\n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sidRPr="0062566B">
        <w:rPr>
          <w:sz w:val="20"/>
          <w:szCs w:val="20"/>
          <w:lang w:val="de-DE"/>
        </w:rPr>
        <w:fldChar w:fldCharType="separate"/>
      </w:r>
      <w:proofErr w:type="spellStart"/>
      <w:r w:rsidRPr="00774314">
        <w:rPr>
          <w:rFonts w:ascii="Cambria" w:cs="Times New Roman"/>
          <w:sz w:val="20"/>
        </w:rPr>
        <w:t>Terhi</w:t>
      </w:r>
      <w:proofErr w:type="spellEnd"/>
      <w:r w:rsidRPr="00774314">
        <w:rPr>
          <w:rFonts w:ascii="Cambria" w:cs="Times New Roman"/>
          <w:sz w:val="20"/>
        </w:rPr>
        <w:t xml:space="preserve"> </w:t>
      </w:r>
      <w:proofErr w:type="spellStart"/>
      <w:r w:rsidRPr="00774314">
        <w:rPr>
          <w:rFonts w:ascii="Cambria" w:cs="Times New Roman"/>
          <w:sz w:val="20"/>
        </w:rPr>
        <w:t>Nurmikko</w:t>
      </w:r>
      <w:proofErr w:type="spellEnd"/>
      <w:r w:rsidRPr="00774314">
        <w:rPr>
          <w:rFonts w:ascii="Cambria" w:cs="Times New Roman"/>
          <w:sz w:val="20"/>
        </w:rPr>
        <w:t xml:space="preserve">-Fuller u. a., „Building Prototypes Aggregating Musicological Datasets on the Semantic Web“, in: </w:t>
      </w:r>
      <w:r w:rsidRPr="00774314">
        <w:rPr>
          <w:rFonts w:ascii="Cambria" w:cs="Times New Roman"/>
          <w:i/>
          <w:iCs/>
          <w:sz w:val="20"/>
        </w:rPr>
        <w:t xml:space="preserve">Bibl. </w:t>
      </w:r>
      <w:proofErr w:type="spellStart"/>
      <w:r w:rsidRPr="00774314">
        <w:rPr>
          <w:rFonts w:ascii="Cambria" w:cs="Times New Roman"/>
          <w:i/>
          <w:iCs/>
          <w:sz w:val="20"/>
        </w:rPr>
        <w:t>Forsch</w:t>
      </w:r>
      <w:proofErr w:type="spellEnd"/>
      <w:r w:rsidRPr="00774314">
        <w:rPr>
          <w:rFonts w:ascii="Cambria" w:cs="Times New Roman"/>
          <w:i/>
          <w:iCs/>
          <w:sz w:val="20"/>
        </w:rPr>
        <w:t xml:space="preserve">. </w:t>
      </w:r>
      <w:proofErr w:type="spellStart"/>
      <w:r w:rsidRPr="00774314">
        <w:rPr>
          <w:rFonts w:ascii="Cambria" w:cs="Times New Roman"/>
          <w:i/>
          <w:iCs/>
          <w:sz w:val="20"/>
        </w:rPr>
        <w:t>Prax</w:t>
      </w:r>
      <w:proofErr w:type="spellEnd"/>
      <w:r w:rsidRPr="00774314">
        <w:rPr>
          <w:rFonts w:ascii="Cambria" w:cs="Times New Roman"/>
          <w:i/>
          <w:iCs/>
          <w:sz w:val="20"/>
        </w:rPr>
        <w:t>.</w:t>
      </w:r>
      <w:r w:rsidRPr="00774314">
        <w:rPr>
          <w:rFonts w:ascii="Cambria" w:cs="Times New Roman"/>
          <w:sz w:val="20"/>
        </w:rPr>
        <w:t>, 42/2 (2018), S. 206–221, DOI: https://doi.org/10.1515/bfp-2018-0025.</w:t>
      </w:r>
      <w:r w:rsidRPr="0062566B">
        <w:rPr>
          <w:sz w:val="20"/>
          <w:szCs w:val="20"/>
          <w:lang w:val="de-DE"/>
        </w:rPr>
        <w:fldChar w:fldCharType="end"/>
      </w:r>
      <w:r w:rsidRPr="0062566B">
        <w:rPr>
          <w:sz w:val="20"/>
          <w:szCs w:val="20"/>
          <w:lang w:val="de-DE"/>
        </w:rPr>
        <w:t xml:space="preserve">, </w:t>
      </w:r>
      <w:r w:rsidRPr="009658D2">
        <w:rPr>
          <w:color w:val="000000" w:themeColor="text1"/>
          <w:sz w:val="20"/>
          <w:szCs w:val="20"/>
          <w:lang w:val="de-DE"/>
        </w:rPr>
        <w:fldChar w:fldCharType="begin"/>
      </w:r>
      <w:r>
        <w:rPr>
          <w:color w:val="000000" w:themeColor="text1"/>
          <w:sz w:val="20"/>
          <w:szCs w:val="20"/>
          <w:lang w:val="de-DE"/>
        </w:rPr>
        <w:instrText xml:space="preserve"> ADDIN ZOTERO_ITEM CSL_CITATION {"citationID":"yLrTakVk","properties":{"formattedCitation":"Terhi Nurmikko-Fuller u.\\uc0\\u8239{}a., \\uc0\\u8222{}In Collaboration with In Concert: Reflecting a Digital Library as Linked Data for Performance Ephemera\\uc0\\u8220{}, in: {\\i{}Proceedings of the 3rd International workshop on Digital Libraries for Musicology - DLfM 2016}, o.\\uc0\\u8239{}Hrsg., New York 2016, S.\\uc0\\u160{}17\\uc0\\u8211{}24, DOI: https://doi.org/10.1145/2970044.2970049 (abgerufen am 25. Mai 2020).","plainCitation":"Terhi Nurmikko-Fuller u. a., „In Collaboration with In Concert: Reflecting a Digital Library as Linked Data for Performance Ephemera“, in: Proceedings of the 3rd International workshop on Digital Libraries for Musicology - DLfM 2016, o. Hrsg., New York 2016, S. 17–24, DOI: https://doi.org/10.1145/2970044.2970049 (abgerufen am 25. Mai 2020).","noteIndex":136},"citationItems":[{"id":387,"uris":["http://zotero.org/users/6399733/items/V7S7TBFB"],"uri":["http://zotero.org/users/6399733/items/V7S7TBFB"],"itemData":{"id":387,"type":"paper-conference","abstract":"Diverse datasets in the area of Digital Musicology expose complementary information describing works, composers, performers, and wider historical and cultural contexts. Interlinking across such datasets enables new digital methods of scholarly investigation. Such bridging presents challenges when working with legacy tabular or relational datasets that do not natively facilitate linking and referencing to and from external sources. Here, we present pragmatic approaches in turning such legacy datasets into linked data.","container-title":"Proceedings of the 3rd International workshop on Digital Libraries for Musicology - DLfM 2016","DOI":"10.1145/2970044.2970049","event":"the 3rd International workshop","event-place":"New York","ISBN":"978-1-4503-4751-8","language":"en","page":"17-24","publisher":"ACM Press","publisher-place":"New York","source":"DOI.org (Crossref)","title":"In Collaboration with In Concert: Reflecting a Digital Library as Linked Data for Performance Ephemera","title-short":"In Collaboration with In Concert","URL":"http://dl.acm.org/citation.cfm?doid=2970044.2970049","author":[{"family":"Nurmikko-Fuller","given":"Terhi"},{"family":"Dix","given":"Alan"},{"family":"Weigl","given":"David M."},{"family":"Page","given":"Kevin R."}],"accessed":{"date-parts":[["2020",5,25]]},"issued":{"date-parts":[["2016"]]}}}],"schema":"https://github.com/citation-style-language/schema/raw/master/csl-citation.json"} </w:instrText>
      </w:r>
      <w:r w:rsidRPr="009658D2">
        <w:rPr>
          <w:color w:val="000000" w:themeColor="text1"/>
          <w:sz w:val="20"/>
          <w:szCs w:val="20"/>
          <w:lang w:val="de-DE"/>
        </w:rPr>
        <w:fldChar w:fldCharType="separate"/>
      </w:r>
      <w:proofErr w:type="spellStart"/>
      <w:r w:rsidRPr="009658D2">
        <w:rPr>
          <w:rFonts w:ascii="Cambria" w:cs="Times New Roman"/>
          <w:color w:val="000000" w:themeColor="text1"/>
          <w:sz w:val="20"/>
        </w:rPr>
        <w:t>Terhi</w:t>
      </w:r>
      <w:proofErr w:type="spellEnd"/>
      <w:r w:rsidRPr="009658D2">
        <w:rPr>
          <w:rFonts w:ascii="Cambria" w:cs="Times New Roman"/>
          <w:color w:val="000000" w:themeColor="text1"/>
          <w:sz w:val="20"/>
        </w:rPr>
        <w:t xml:space="preserve"> </w:t>
      </w:r>
      <w:proofErr w:type="spellStart"/>
      <w:r w:rsidRPr="009658D2">
        <w:rPr>
          <w:rFonts w:ascii="Cambria" w:cs="Times New Roman"/>
          <w:color w:val="000000" w:themeColor="text1"/>
          <w:sz w:val="20"/>
        </w:rPr>
        <w:t>Nurmikko</w:t>
      </w:r>
      <w:proofErr w:type="spellEnd"/>
      <w:r w:rsidRPr="009658D2">
        <w:rPr>
          <w:rFonts w:ascii="Cambria" w:cs="Times New Roman"/>
          <w:color w:val="000000" w:themeColor="text1"/>
          <w:sz w:val="20"/>
        </w:rPr>
        <w:t xml:space="preserve">-Fuller u. a., „In Collaboration with In Concert: Reflecting a Digital Library as Linked Data for Performance Ephemera“, in: </w:t>
      </w:r>
      <w:r w:rsidRPr="009658D2">
        <w:rPr>
          <w:rFonts w:ascii="Cambria" w:cs="Times New Roman"/>
          <w:i/>
          <w:iCs/>
          <w:color w:val="000000" w:themeColor="text1"/>
          <w:sz w:val="20"/>
        </w:rPr>
        <w:t xml:space="preserve">Proceedings of the 3rd International workshop on Digital Libraries for Musicology - </w:t>
      </w:r>
      <w:proofErr w:type="spellStart"/>
      <w:r w:rsidRPr="009658D2">
        <w:rPr>
          <w:rFonts w:ascii="Cambria" w:cs="Times New Roman"/>
          <w:i/>
          <w:iCs/>
          <w:color w:val="000000" w:themeColor="text1"/>
          <w:sz w:val="20"/>
        </w:rPr>
        <w:t>DLfM</w:t>
      </w:r>
      <w:proofErr w:type="spellEnd"/>
      <w:r w:rsidRPr="009658D2">
        <w:rPr>
          <w:rFonts w:ascii="Cambria" w:cs="Times New Roman"/>
          <w:i/>
          <w:iCs/>
          <w:color w:val="000000" w:themeColor="text1"/>
          <w:sz w:val="20"/>
        </w:rPr>
        <w:t xml:space="preserve"> 2016</w:t>
      </w:r>
      <w:r w:rsidRPr="009658D2">
        <w:rPr>
          <w:rFonts w:ascii="Cambria" w:cs="Times New Roman"/>
          <w:color w:val="000000" w:themeColor="text1"/>
          <w:sz w:val="20"/>
        </w:rPr>
        <w:t>, o. </w:t>
      </w:r>
      <w:proofErr w:type="spellStart"/>
      <w:r w:rsidRPr="009658D2">
        <w:rPr>
          <w:rFonts w:ascii="Cambria" w:cs="Times New Roman"/>
          <w:color w:val="000000" w:themeColor="text1"/>
          <w:sz w:val="20"/>
        </w:rPr>
        <w:t>Hrsg</w:t>
      </w:r>
      <w:proofErr w:type="spellEnd"/>
      <w:r w:rsidRPr="009658D2">
        <w:rPr>
          <w:rFonts w:ascii="Cambria" w:cs="Times New Roman"/>
          <w:color w:val="000000" w:themeColor="text1"/>
          <w:sz w:val="20"/>
        </w:rPr>
        <w:t>., New York 2016, S. 17–24, DOI: https://doi.org/10.1145/2970044.2970049 (</w:t>
      </w:r>
      <w:proofErr w:type="spellStart"/>
      <w:r w:rsidRPr="009658D2">
        <w:rPr>
          <w:rFonts w:ascii="Cambria" w:cs="Times New Roman"/>
          <w:color w:val="000000" w:themeColor="text1"/>
          <w:sz w:val="20"/>
        </w:rPr>
        <w:t>abgerufen</w:t>
      </w:r>
      <w:proofErr w:type="spellEnd"/>
      <w:r w:rsidRPr="009658D2">
        <w:rPr>
          <w:rFonts w:ascii="Cambria" w:cs="Times New Roman"/>
          <w:color w:val="000000" w:themeColor="text1"/>
          <w:sz w:val="20"/>
        </w:rPr>
        <w:t xml:space="preserve"> am 25. Mai 2020).</w:t>
      </w:r>
      <w:r w:rsidRPr="009658D2">
        <w:rPr>
          <w:color w:val="000000" w:themeColor="text1"/>
          <w:sz w:val="20"/>
          <w:szCs w:val="20"/>
          <w:lang w:val="de-DE"/>
        </w:rPr>
        <w:fldChar w:fldCharType="end"/>
      </w:r>
      <w:r w:rsidRPr="009658D2">
        <w:rPr>
          <w:color w:val="000000" w:themeColor="text1"/>
          <w:sz w:val="20"/>
          <w:szCs w:val="20"/>
          <w:lang w:val="de-DE"/>
        </w:rPr>
        <w:t xml:space="preserve">, </w:t>
      </w:r>
      <w:r w:rsidRPr="009658D2">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{"citationID":"W8J3gZVZ","properties":{"formattedCitation":"Alan Riedel, (2019), {\\i{}Instrumente, Interoperabilit\\uc0\\u228{}t, Semantic Web. Ans\\uc0\\u228{}tze f\\uc0\\u252{}r eine sparten\\uc0\\u252{}bergreifende Verlinkung musikinstrumentenbezogener Daten}, online: https://nbn-resolving.org/urn:nbn:de:bsz:14-qucosa2-358359.","plainCitation":"Alan Riedel, (2019), Instrumente, Interoperabilität, Semantic Web. Ansätze für eine spartenübergreifende Verlinkung musikinstrumentenbezogener Daten, online: https://nbn-resolving.org/urn:nbn:de:bsz:14-qucosa2-358359.","noteIndex":136},"citationItems":[{"id":273,"uris":["http://zotero.org/users/6399733/items/UI7KKCI2"],"uri":["http://zotero.org/users/6399733/items/UI7KKCI2"],"itemData":{"id":273,"type":"webpage","abstract":"Präsentationsfolien eines Vortrags im Rahmen der Jahrestagung der IAML Deutschland 19.09.2018 in Augsburg.","container-title":"Instrumente, Interoperabilität, Semantic Web. Ansätze für eine spartenübergreifende Verlinkung musikinstrumentenbezogener Daten","note":"Citation Key: TN_libero_mab2\ntex.publisher: Sächsische Landesbibliothek - Staats- und Universitätsbibliothek Dresden","URL":"https://nbn-resolving.org/urn:nbn:de:bsz:14-qucosa2-358359","author":[{"family":"Riedel","given":"Alan"}],"issued":{"date-parts":[["2019"]]}}}],"schema":"https://github.com/citation-style-language/schema/raw/master/csl-citation.json"} </w:instrText>
      </w:r>
      <w:r w:rsidRPr="009658D2">
        <w:rPr>
          <w:rStyle w:val="Hyperlink"/>
          <w:color w:val="000000" w:themeColor="text1"/>
          <w:sz w:val="20"/>
          <w:szCs w:val="20"/>
          <w:lang w:val="de-DE"/>
        </w:rPr>
        <w:fldChar w:fldCharType="separate"/>
      </w:r>
      <w:r w:rsidRPr="0031769A">
        <w:rPr>
          <w:rFonts w:ascii="Cambria" w:cs="Times New Roman"/>
          <w:color w:val="000000"/>
          <w:sz w:val="20"/>
        </w:rPr>
        <w:t xml:space="preserve">Alan Riedel, (2019), </w:t>
      </w:r>
      <w:proofErr w:type="spellStart"/>
      <w:r w:rsidRPr="0031769A">
        <w:rPr>
          <w:rFonts w:ascii="Cambria" w:cs="Times New Roman"/>
          <w:i/>
          <w:iCs/>
          <w:color w:val="000000"/>
          <w:sz w:val="20"/>
        </w:rPr>
        <w:t>Instrumente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Interoperabilität</w:t>
      </w:r>
      <w:proofErr w:type="spellEnd"/>
      <w:r w:rsidRPr="0031769A">
        <w:rPr>
          <w:rFonts w:ascii="Cambria" w:cs="Times New Roman"/>
          <w:i/>
          <w:iCs/>
          <w:color w:val="000000"/>
          <w:sz w:val="20"/>
        </w:rPr>
        <w:t xml:space="preserve">, Semantic Web. </w:t>
      </w:r>
      <w:proofErr w:type="spellStart"/>
      <w:r w:rsidRPr="0031769A">
        <w:rPr>
          <w:rFonts w:ascii="Cambria" w:cs="Times New Roman"/>
          <w:i/>
          <w:iCs/>
          <w:color w:val="000000"/>
          <w:sz w:val="20"/>
        </w:rPr>
        <w:t>Ansätze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für</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eine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spartenübergreifende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Verlinkung</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musikinstrumentenbezogener</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Daten</w:t>
      </w:r>
      <w:proofErr w:type="spellEnd"/>
      <w:r w:rsidRPr="0031769A">
        <w:rPr>
          <w:rFonts w:ascii="Cambria" w:cs="Times New Roman"/>
          <w:color w:val="000000"/>
          <w:sz w:val="20"/>
        </w:rPr>
        <w:t>, online: https://nbn-resolving.org/urn:nbn:de:bsz:14-qucosa2-358359.</w:t>
      </w:r>
      <w:r w:rsidRPr="009658D2">
        <w:rPr>
          <w:rStyle w:val="Hyperlink"/>
          <w:color w:val="000000" w:themeColor="text1"/>
          <w:sz w:val="20"/>
          <w:szCs w:val="20"/>
          <w:lang w:val="de-DE"/>
        </w:rPr>
        <w:fldChar w:fldCharType="end"/>
      </w:r>
      <w:r w:rsidRPr="009658D2">
        <w:rPr>
          <w:rStyle w:val="Hyperlink"/>
          <w:color w:val="000000" w:themeColor="text1"/>
          <w:sz w:val="20"/>
          <w:szCs w:val="20"/>
          <w:lang w:val="de-DE"/>
        </w:rPr>
        <w:t>.</w:t>
      </w:r>
    </w:p>
  </w:footnote>
  <w:footnote w:id="137">
    <w:p w14:paraId="1834DD62" w14:textId="4DBCD94D"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{"citationID":"Lq1GnOd5","properties":{"formattedCitation":"Basel University Library (Hrsg.), {\\i{}BARTOC.org. Basel Register of Thesauri, Ontologies &amp; Classifications}, online: https://bartoc.org/ (abgerufen am 28. Juli 2020).","plainCitation":"Basel University Library (Hrsg.), BARTOC.org. Basel Register of Thesauri, Ontologies &amp; Classifications, online: https://bartoc.org/ (abgerufen am 28. Juli 2020).","noteIndex":137},"citationItems":[{"id":626,"uris":["http://zotero.org/users/6399733/items/9MHY5CUJ"],"uri":["http://zotero.org/users/6399733/items/9MHY5CUJ"],"itemData":{"id":626,"type":"webpage","container-title":"BARTOC.org. Basel Register of Thesauri, Ontologies &amp; Classifications","URL":"https://bartoc.org/","author":[{"family":"Basel University Library (Hrsg.)","given":""}],"accessed":{"date-parts":[["2020",7,28]]}}}],"schema":"https://github.com/citation-style-language/schema/raw/master/csl-citation.json"} </w:instrText>
      </w:r>
      <w:r w:rsidRPr="0062566B">
        <w:rPr>
          <w:sz w:val="20"/>
          <w:szCs w:val="20"/>
          <w:lang w:val="de-DE"/>
        </w:rPr>
        <w:fldChar w:fldCharType="separate"/>
      </w:r>
      <w:r w:rsidRPr="0031769A">
        <w:rPr>
          <w:rFonts w:ascii="Cambria" w:cs="Times New Roman"/>
          <w:sz w:val="20"/>
        </w:rPr>
        <w:t>Basel University Library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BARTOC.org. Basel Register of Thesauri, Ontologies &amp; Classifications</w:t>
      </w:r>
      <w:r w:rsidRPr="0031769A">
        <w:rPr>
          <w:rFonts w:ascii="Cambria" w:cs="Times New Roman"/>
          <w:sz w:val="20"/>
        </w:rPr>
        <w:t>, online: https://bartoc.org/ (</w:t>
      </w:r>
      <w:proofErr w:type="spellStart"/>
      <w:r w:rsidRPr="0031769A">
        <w:rPr>
          <w:rFonts w:ascii="Cambria" w:cs="Times New Roman"/>
          <w:sz w:val="20"/>
        </w:rPr>
        <w:t>abgerufen</w:t>
      </w:r>
      <w:proofErr w:type="spellEnd"/>
      <w:r w:rsidRPr="0031769A">
        <w:rPr>
          <w:rFonts w:ascii="Cambria" w:cs="Times New Roman"/>
          <w:sz w:val="20"/>
        </w:rPr>
        <w:t xml:space="preserve"> am 28. </w:t>
      </w:r>
      <w:proofErr w:type="spellStart"/>
      <w:r w:rsidRPr="0031769A">
        <w:rPr>
          <w:rFonts w:ascii="Cambria" w:cs="Times New Roman"/>
          <w:sz w:val="20"/>
        </w:rPr>
        <w:t>Juli</w:t>
      </w:r>
      <w:proofErr w:type="spellEnd"/>
      <w:r w:rsidRPr="0031769A">
        <w:rPr>
          <w:rFonts w:ascii="Cambria" w:cs="Times New Roman"/>
          <w:sz w:val="20"/>
        </w:rPr>
        <w:t xml:space="preserve"> 2020).</w:t>
      </w:r>
      <w:r w:rsidRPr="0062566B">
        <w:rPr>
          <w:sz w:val="20"/>
          <w:szCs w:val="20"/>
          <w:lang w:val="de-DE"/>
        </w:rPr>
        <w:fldChar w:fldCharType="end"/>
      </w:r>
    </w:p>
  </w:footnote>
  <w:footnote w:id="138">
    <w:p w14:paraId="3F1DBEF6" w14:textId="4EF26580"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{"citationID":"OdBYceRg","properties":{"formattedCitation":"Ontology Engineering Group \\uc0\\u8211{} UPM (Hrsg.), {\\i{}Linked Open Vocabularies (LOV)}, online: https://lov.linkeddata.es/dataset/lov/ (abgerufen am 3. Juni 2020).","plainCitation":"Ontology Engineering Group – UPM (Hrsg.), Linked Open Vocabularies (LOV), online: https://lov.linkeddata.es/dataset/lov/ (abgerufen am 3. Juni 2020).","noteIndex":138},"citationItems":[{"id":482,"uris":["http://zotero.org/users/6399733/items/JFMQRV8J"],"uri":["http://zotero.org/users/6399733/items/JFMQRV8J"],"itemData":{"id":482,"type":"webpage","abstract":"Your entry point to high quality and reusable Vocabularies to describe Linked Data.","container-title":"Linked Open Vocabularies (LOV)","language":"en","note":"source: lov.linkeddata.es","URL":"https://lov.linkeddata.es/dataset/lov/","author":[{"family":"Ontology Engineering Group – UPM (Hrsg.)","given":""}],"accessed":{"date-parts":[["2020",6,3]]}}}],"schema":"https://github.com/citation-style-language/schema/raw/master/csl-citation.json"} </w:instrText>
      </w:r>
      <w:r w:rsidRPr="0062566B">
        <w:rPr>
          <w:sz w:val="20"/>
          <w:szCs w:val="20"/>
          <w:lang w:val="de-DE"/>
        </w:rPr>
        <w:fldChar w:fldCharType="separate"/>
      </w:r>
      <w:r w:rsidRPr="0031769A">
        <w:rPr>
          <w:rFonts w:ascii="Cambria" w:cs="Times New Roman"/>
          <w:sz w:val="20"/>
        </w:rPr>
        <w:t>Ontology Engineering Group – UPM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Linked Open Vocabularies (LOV)</w:t>
      </w:r>
      <w:r w:rsidRPr="0031769A">
        <w:rPr>
          <w:rFonts w:ascii="Cambria" w:cs="Times New Roman"/>
          <w:sz w:val="20"/>
        </w:rPr>
        <w:t>, online: https://lov.linkeddata.es/dataset/lov/ (</w:t>
      </w:r>
      <w:proofErr w:type="spellStart"/>
      <w:r w:rsidRPr="0031769A">
        <w:rPr>
          <w:rFonts w:ascii="Cambria" w:cs="Times New Roman"/>
          <w:sz w:val="20"/>
        </w:rPr>
        <w:t>abgerufen</w:t>
      </w:r>
      <w:proofErr w:type="spellEnd"/>
      <w:r w:rsidRPr="0031769A">
        <w:rPr>
          <w:rFonts w:ascii="Cambria" w:cs="Times New Roman"/>
          <w:sz w:val="20"/>
        </w:rPr>
        <w:t xml:space="preserve"> am 3. </w:t>
      </w:r>
      <w:proofErr w:type="spellStart"/>
      <w:r w:rsidRPr="0031769A">
        <w:rPr>
          <w:rFonts w:ascii="Cambria" w:cs="Times New Roman"/>
          <w:sz w:val="20"/>
        </w:rPr>
        <w:t>Juni</w:t>
      </w:r>
      <w:proofErr w:type="spellEnd"/>
      <w:r w:rsidRPr="0031769A">
        <w:rPr>
          <w:rFonts w:ascii="Cambria" w:cs="Times New Roman"/>
          <w:sz w:val="20"/>
        </w:rPr>
        <w:t xml:space="preserve"> 2020).</w:t>
      </w:r>
      <w:r w:rsidRPr="0062566B">
        <w:rPr>
          <w:sz w:val="20"/>
          <w:szCs w:val="20"/>
          <w:lang w:val="de-DE"/>
        </w:rPr>
        <w:fldChar w:fldCharType="end"/>
      </w:r>
    </w:p>
  </w:footnote>
  <w:footnote w:id="139">
    <w:p w14:paraId="2728D62B"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Husserl</w:t>
      </w:r>
    </w:p>
  </w:footnote>
  <w:footnote w:id="140">
    <w:p w14:paraId="2EABB205" w14:textId="3E011A5E"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93216C">
        <w:rPr>
          <w:sz w:val="20"/>
          <w:szCs w:val="20"/>
          <w:lang w:val="de-DE"/>
        </w:rPr>
        <w:instrText xml:space="preserve"> ADDIN ZOTERO_ITEM CSL_CITATION {"citationID":"0LvyuR3Y","properties":{"formattedCitation":"Martin Doerr u.\\uc0\\u8239{}a., {\\i{}Definition of the CIDOC Conceptual Reference Model}, Bd.: A, o.\\uc0\\u8239{}O. 2020 (= CIDOC Conceptual Reference Model, hrsg. von. {\\scaps ICOM/CIDOC Documentation Standards Group} und {\\scaps CRM Special Interest Group}), S.\\uc0\\u160{}52, online: http://www.cidoc-crm.org/sites/default/files/CIDOC%20CRM_v6.2.9%2030-4-2020%20.pdf.","plainCitation":"Martin Doerr u. a., Definition of the CIDOC Conceptual Reference Model, Bd.: A, o. O. 2020 (= CIDOC Conceptual Reference Model, hrsg. von. ICOM/CIDOC Documentation Standards Group und CRM Special Interest Group), S. 52, online: http://www.cidoc-crm.org/sites/default/files/CIDOC%20CRM_v6.2.9%2030-4-2020%20.pdf.","noteIndex":140},"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Group","given":""}],"issued":{"date-parts":[["2020"]]}},"locator":"52"}],"schema":"https://github.com/citation-style-language/schema/raw/master/csl-citation.json"} </w:instrText>
      </w:r>
      <w:r w:rsidRPr="0062566B">
        <w:rPr>
          <w:sz w:val="20"/>
          <w:szCs w:val="20"/>
          <w:lang w:val="de-DE"/>
        </w:rPr>
        <w:fldChar w:fldCharType="separate"/>
      </w:r>
      <w:r w:rsidR="0093216C" w:rsidRPr="0093216C">
        <w:rPr>
          <w:rFonts w:ascii="Cambria" w:cs="Times New Roman"/>
          <w:sz w:val="20"/>
        </w:rPr>
        <w:t xml:space="preserve">Martin </w:t>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xml:space="preserve">, Bd.: A, o. O. 2020 (= CIDOC Conceptual Reference Model, </w:t>
      </w:r>
      <w:proofErr w:type="spellStart"/>
      <w:r w:rsidR="0093216C" w:rsidRPr="0093216C">
        <w:rPr>
          <w:rFonts w:ascii="Cambria" w:cs="Times New Roman"/>
          <w:sz w:val="20"/>
        </w:rPr>
        <w:t>hrsg</w:t>
      </w:r>
      <w:proofErr w:type="spellEnd"/>
      <w:r w:rsidR="0093216C" w:rsidRPr="0093216C">
        <w:rPr>
          <w:rFonts w:ascii="Cambria" w:cs="Times New Roman"/>
          <w:sz w:val="20"/>
        </w:rPr>
        <w:t xml:space="preserve">. von. </w:t>
      </w:r>
      <w:r w:rsidR="0093216C" w:rsidRPr="0093216C">
        <w:rPr>
          <w:rFonts w:ascii="Cambria" w:cs="Times New Roman"/>
          <w:smallCaps/>
          <w:sz w:val="20"/>
        </w:rPr>
        <w:t>ICOM/CIDOC Documentation Standards Group</w:t>
      </w:r>
      <w:r w:rsidR="0093216C" w:rsidRPr="0093216C">
        <w:rPr>
          <w:rFonts w:ascii="Cambria" w:cs="Times New Roman"/>
          <w:sz w:val="20"/>
        </w:rPr>
        <w:t xml:space="preserve"> und </w:t>
      </w:r>
      <w:r w:rsidR="0093216C" w:rsidRPr="0093216C">
        <w:rPr>
          <w:rFonts w:ascii="Cambria" w:cs="Times New Roman"/>
          <w:smallCaps/>
          <w:sz w:val="20"/>
        </w:rPr>
        <w:t>CRM Special Interest Group</w:t>
      </w:r>
      <w:r w:rsidR="0093216C" w:rsidRPr="0093216C">
        <w:rPr>
          <w:rFonts w:ascii="Cambria" w:cs="Times New Roman"/>
          <w:sz w:val="20"/>
        </w:rPr>
        <w:t>), S. 52, online: http://www.cidoc-crm.org/sites/default/files/CIDOC%20CRM_v6.2.9%2030-4-2020%20.pdf.</w:t>
      </w:r>
      <w:r w:rsidRPr="0062566B">
        <w:rPr>
          <w:sz w:val="20"/>
          <w:szCs w:val="20"/>
          <w:lang w:val="de-DE"/>
        </w:rPr>
        <w:fldChar w:fldCharType="end"/>
      </w:r>
    </w:p>
  </w:footnote>
  <w:footnote w:id="141">
    <w:p w14:paraId="0BD926A9" w14:textId="26A0418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9658D2">
        <w:rPr>
          <w:sz w:val="20"/>
          <w:szCs w:val="20"/>
          <w:highlight w:val="red"/>
          <w:lang w:val="de-DE"/>
        </w:rPr>
        <w:fldChar w:fldCharType="begin"/>
      </w:r>
      <w:r>
        <w:rPr>
          <w:sz w:val="20"/>
          <w:szCs w:val="20"/>
          <w:highlight w:val="red"/>
          <w:lang w:val="de-DE"/>
        </w:rPr>
        <w:instrText xml:space="preserve"> ADDIN ZOTERO_ITEM CSL_CITATION {"citationID":"xoAQMSI3","properties":{"formattedCitation":"World Wide Web Consortium (Hrsg.): .","plainCitation":"World Wide Web Consortium (Hrsg.): .","noteIndex":141},"citationItems":[{"id":334,"uris":["http://zotero.org/users/6399733/items/53QGCYM4"],"uri":["http://zotero.org/users/6399733/items/53QGCYM4"],"itemData":{"id":334,"type":"webpage","container-title":"Resource Description Framework (RDF). Concepts and Abstract Data Model","URL":"https://www.w3.org/TR/2002/WD-rdf-concepts-20020829/","author":[{"family":"World Wide Web Consortium (Hrsg.)","given":""}],"accessed":{"date-parts":[["2020",5,11]]}}}],"schema":"https://github.com/citation-style-language/schema/raw/master/csl-citation.json"} </w:instrText>
      </w:r>
      <w:r w:rsidRPr="009658D2">
        <w:rPr>
          <w:sz w:val="20"/>
          <w:szCs w:val="20"/>
          <w:highlight w:val="red"/>
          <w:lang w:val="de-DE"/>
        </w:rPr>
        <w:fldChar w:fldCharType="separate"/>
      </w:r>
      <w:r>
        <w:rPr>
          <w:rFonts w:ascii="Cambria" w:cs="Times New Roman"/>
          <w:sz w:val="20"/>
          <w:highlight w:val="red"/>
        </w:rPr>
        <w:t>World Wide Web Consortium (</w:t>
      </w:r>
      <w:proofErr w:type="spellStart"/>
      <w:r>
        <w:rPr>
          <w:rFonts w:ascii="Cambria" w:cs="Times New Roman"/>
          <w:sz w:val="20"/>
          <w:highlight w:val="red"/>
        </w:rPr>
        <w:t>Hrsg</w:t>
      </w:r>
      <w:proofErr w:type="spellEnd"/>
      <w:r>
        <w:rPr>
          <w:rFonts w:ascii="Cambria" w:cs="Times New Roman"/>
          <w:sz w:val="20"/>
          <w:highlight w:val="red"/>
        </w:rPr>
        <w:t>.)</w:t>
      </w:r>
      <w:proofErr w:type="gramStart"/>
      <w:r>
        <w:rPr>
          <w:rFonts w:ascii="Cambria" w:cs="Times New Roman"/>
          <w:sz w:val="20"/>
          <w:highlight w:val="red"/>
        </w:rPr>
        <w:t>: .</w:t>
      </w:r>
      <w:proofErr w:type="gramEnd"/>
      <w:r w:rsidRPr="009658D2">
        <w:rPr>
          <w:sz w:val="20"/>
          <w:szCs w:val="20"/>
          <w:highlight w:val="red"/>
          <w:lang w:val="de-DE"/>
        </w:rPr>
        <w:fldChar w:fldCharType="end"/>
      </w:r>
    </w:p>
  </w:footnote>
  <w:footnote w:id="142">
    <w:p w14:paraId="24ACE7C1" w14:textId="6C94D9D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{"citationID":"8jd4lGVj","properties":{"formattedCitation":"Online: https://www.wikidata.org/wiki/Property:P175 (abgerufen am 25. Mai 2020).","plainCitation":"Online: https://www.wikidata.org/wiki/Property:P175 (abgerufen am 25. Mai 2020).","noteIndex":142},"citationItems":[{"id":405,"uris":["http://zotero.org/users/6399733/items/TPX4X9F2"],"uri":["http://zotero.org/users/6399733/items/TPX4X9F2"],"itemData":{"id":405,"type":"webpage","abstract":"actor, musician, band or other performer associated with this role or musical work\n\nperformer","language":"en","note":"source: www.wikidata.org","URL":"https://www.wikidata.org/wiki/Property:P175","accessed":{"date-parts":[["2020",5,25]]}}}],"schema":"https://github.com/citation-style-language/schema/raw/master/csl-citation.json"}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https://www.wikidata.org/wiki/Property:P175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3">
    <w:p w14:paraId="1843A019" w14:textId="033B77AE"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fldChar w:fldCharType="begin"/>
      </w:r>
      <w:r>
        <w:rPr>
          <w:sz w:val="20"/>
          <w:szCs w:val="20"/>
          <w:lang w:val="de-DE"/>
        </w:rPr>
        <w:instrText xml:space="preserve"> ADDIN ZOTERO_ITEM CSL_CITATION {"citationID":"BeuVtlZi","properties":{"formattedCitation":"Online: https://schema.org/byArtist (abgerufen am 25. Mai 2020).","plainCitation":"Online: https://schema.org/byArtist (abgerufen am 25. Mai 2020).","noteIndex":143},"citationItems":[{"id":403,"uris":["http://zotero.org/users/6399733/items/CIDWSVYT"],"uri":["http://zotero.org/users/6399733/items/CIDWSVYT"],"itemData":{"id":403,"type":"webpage","abstract":"byArtist - schema.org Property","URL":"https://schema.org/byArtist","accessed":{"date-parts":[["2020",5,25]]}}}],"schema":"https://github.com/citation-style-language/schema/raw/master/csl-citation.json"}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https://schema.org/byArtist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4">
    <w:p w14:paraId="75618F68" w14:textId="509668B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{"citationID":"xivCz8oj","properties":{"formattedCitation":"\\uc0\\u8222{}DOREMUS-ANR/doremus-ontology\\uc0\\u8220{}, in: {\\i{}GitHub}, online: https://github.com/DOREMUS-ANR/doremus-ontology (abgerufen am 25. Mai 2020).","plainCitation":"„DOREMUS-ANR/doremus-ontology“, in: GitHub, online: https://github.com/DOREMUS-ANR/doremus-ontology (abgerufen am 25. Mai 2020).","noteIndex":144},"citationItems":[{"id":407,"uris":["http://zotero.org/users/6399733/items/GEUMDNME"],"uri":["http://zotero.org/users/6399733/items/GEUMDNME"],"itemData":{"id":407,"type":"webpage","abstract":"Describing music catalogs. Contribute to DOREMUS-ANR/doremus-ontology development by creating an account on GitHub.","container-title":"GitHub","language":"en","note":"source: github.com","title":"DOREMUS-ANR/doremus-ontology","URL":"https://github.com/DOREMUS-ANR/doremus-ontology","accessed":{"date-parts":[["2020",5,25]]}}}],"schema":"https://github.com/citation-style-language/schema/raw/master/csl-citation.json"}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„DOREMUS-ANR/</w:t>
      </w:r>
      <w:proofErr w:type="spellStart"/>
      <w:r w:rsidRPr="0062566B">
        <w:rPr>
          <w:rFonts w:ascii="Cambria" w:cs="Times New Roman"/>
          <w:sz w:val="20"/>
        </w:rPr>
        <w:t>doremus</w:t>
      </w:r>
      <w:proofErr w:type="spellEnd"/>
      <w:r w:rsidRPr="0062566B">
        <w:rPr>
          <w:rFonts w:ascii="Cambria" w:cs="Times New Roman"/>
          <w:sz w:val="20"/>
        </w:rPr>
        <w:t>-</w:t>
      </w:r>
      <w:proofErr w:type="gramStart"/>
      <w:r w:rsidRPr="0062566B">
        <w:rPr>
          <w:rFonts w:ascii="Cambria" w:cs="Times New Roman"/>
          <w:sz w:val="20"/>
        </w:rPr>
        <w:t>ontology“</w:t>
      </w:r>
      <w:proofErr w:type="gramEnd"/>
      <w:r w:rsidRPr="0062566B">
        <w:rPr>
          <w:rFonts w:ascii="Cambria" w:cs="Times New Roman"/>
          <w:sz w:val="20"/>
        </w:rPr>
        <w:t xml:space="preserve">, in: </w:t>
      </w:r>
      <w:r w:rsidRPr="0062566B">
        <w:rPr>
          <w:rFonts w:ascii="Cambria" w:cs="Times New Roman"/>
          <w:i/>
          <w:iCs/>
          <w:sz w:val="20"/>
        </w:rPr>
        <w:t>GitHub</w:t>
      </w:r>
      <w:r w:rsidRPr="0062566B">
        <w:rPr>
          <w:rFonts w:ascii="Cambria" w:cs="Times New Roman"/>
          <w:sz w:val="20"/>
        </w:rPr>
        <w:t>, online: https://github.com/DOREMUS-ANR/doremus-ontology (abgerufen am 25. Mai 2020).</w:t>
      </w:r>
      <w:r w:rsidRPr="0062566B">
        <w:rPr>
          <w:sz w:val="20"/>
          <w:szCs w:val="20"/>
          <w:lang w:val="de-DE"/>
        </w:rPr>
        <w:fldChar w:fldCharType="end"/>
      </w:r>
    </w:p>
  </w:footnote>
  <w:footnote w:id="145">
    <w:p w14:paraId="3AC78F0E" w14:textId="3F27E2F5"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{"citationID":"me1doXk4","properties":{"formattedCitation":"Online: http://data.doremus.org/ontology/#U54_is_performed_expression_of (abgerufen am 25. Mai 2020).","plainCitation":"Online: http://data.doremus.org/ontology/#U54_is_performed_expression_of (abgerufen am 25. Mai 2020).","noteIndex":145},"citationItems":[{"id":392,"uris":["http://zotero.org/users/6399733/items/TEVN8MID"],"uri":["http://zotero.org/users/6399733/items/TEVN8MID"],"itemData":{"id":392,"type":"webpage","abstract":"DOREMUS Ontology U54","URL":"http://data.doremus.org/ontology/#U54_is_performed_expression_of","accessed":{"date-parts":[["2020",5,25]]}}}],"schema":"https://github.com/citation-style-language/schema/raw/master/csl-citation.json"}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http://data.doremus.org/ontology/#U54_is_performed_expression_of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6">
    <w:p w14:paraId="14C7D2BF" w14:textId="7D9FE489"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{"citationID":"4OFFnclS","properties":{"formattedCitation":"Online: http://data.doremus.org/ontology/#U81i_is_performer_status_of (abgerufen am 25. Mai 2020).","plainCitation":"Online: http://data.doremus.org/ontology/#U81i_is_performer_status_of (abgerufen am 25. Mai 2020).","noteIndex":146},"citationItems":[{"id":394,"uris":["http://zotero.org/users/6399733/items/QMFTAXDI"],"uri":["http://zotero.org/users/6399733/items/QMFTAXDI"],"itemData":{"id":394,"type":"webpage","abstract":"DOREMUS Ontology\n\nu81i","URL":"http://data.doremus.org/ontology/#U81i_is_performer_status_of","accessed":{"date-parts":[["2020",5,25]]}}}],"schema":"https://github.com/citation-style-language/schema/raw/master/csl-citation.json"}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http://data.doremus.org/ontology/#U81i_is_performer_status_of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7">
    <w:p w14:paraId="50ECA7E0" w14:textId="06F82A24"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{"citationID":"idSKrEIZ","properties":{"formattedCitation":"Online: https://d-nb.info/standards/elementset/gnd#instrumentalist (abgerufen am 25. Mai 2020).","plainCitation":"Online: https://d-nb.info/standards/elementset/gnd#instrumentalist (abgerufen am 25. Mai 2020).","noteIndex":147},"citationItems":[{"id":409,"uris":["http://zotero.org/users/6399733/items/HIKUYLZX"],"uri":["http://zotero.org/users/6399733/items/HIKUYLZX"],"itemData":{"id":409,"type":"webpage","abstract":"GND Ontology","URL":"https://d-nb.info/standards/elementset/gnd#instrumentalist","accessed":{"date-parts":[["2020",5,25]]}}}],"schema":"https://github.com/citation-style-language/schema/raw/master/csl-citation.json"}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https://d-nb.info/standards/elementset/gnd#instrumentalist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8">
    <w:p w14:paraId="21F128F3" w14:textId="563CB4C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Weitere Ausführungen zum Verständnis des Konzepts „Musikinstrument” in dieser Arbeit folgen in #Kapitel.</w:t>
      </w:r>
    </w:p>
  </w:footnote>
  <w:footnote w:id="149">
    <w:p w14:paraId="3BBCAD52" w14:textId="4636F9B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{"citationID":"hyMNoFfw","properties":{"formattedCitation":"Nurmikko-Fuller u.\\uc0\\u8239{}a.: \\uc0\\u8222{}Building Prototypes Aggregating Musicological Datasets on the Semantic Web\\uc0\\u8220{}.","plainCitation":"Nurmikko-Fuller u. a.: „Building Prototypes Aggregating Musicological Datasets on the Semantic Web“.","noteIndex":149},"citationItems":[{"id":377,"uris":["http://zotero.org/users/6399733/items/2CKDPZFN"],"uri":["http://zotero.org/users/6399733/items/2CKDPZFN"],"itemData":{"id":377,"type":"article-journal","abstract":"Abstract\n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Nurmikko</w:t>
      </w:r>
      <w:proofErr w:type="spellEnd"/>
      <w:r w:rsidRPr="0062566B">
        <w:rPr>
          <w:rFonts w:ascii="Cambria" w:cs="Times New Roman"/>
          <w:sz w:val="20"/>
        </w:rPr>
        <w:t xml:space="preserve">-Fuller u. a.: „Building Prototypes Aggregating Musicological Datasets on the Semantic </w:t>
      </w:r>
      <w:proofErr w:type="gramStart"/>
      <w:r w:rsidRPr="0062566B">
        <w:rPr>
          <w:rFonts w:ascii="Cambria" w:cs="Times New Roman"/>
          <w:sz w:val="20"/>
        </w:rPr>
        <w:t>Web“</w:t>
      </w:r>
      <w:proofErr w:type="gramEnd"/>
      <w:r w:rsidRPr="0062566B">
        <w:rPr>
          <w:rFonts w:ascii="Cambria" w:cs="Times New Roman"/>
          <w:sz w:val="20"/>
        </w:rPr>
        <w:t>.</w:t>
      </w:r>
      <w:r w:rsidRPr="0062566B">
        <w:rPr>
          <w:sz w:val="20"/>
          <w:szCs w:val="20"/>
          <w:lang w:val="de-DE"/>
        </w:rPr>
        <w:fldChar w:fldCharType="end"/>
      </w:r>
    </w:p>
  </w:footnote>
  <w:footnote w:id="150">
    <w:p w14:paraId="505201B9" w14:textId="57FA8DC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{"citationID":"H0pXkzMV","properties":{"formattedCitation":"Online: http://musicontology.com/specification/#term-Performance (abgerufen am 25. Mai 2020).","plainCitation":"Online: http://musicontology.com/specification/#term-Performance (abgerufen am 25. Mai 2020).","noteIndex":150},"citationItems":[{"id":411,"uris":["http://zotero.org/users/6399733/items/859BUNBM"],"uri":["http://zotero.org/users/6399733/items/859BUNBM"],"itemData":{"id":411,"type":"webpage","URL":"http://musicontology.com/specification/#term-Performance","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http://musicontology.com/specification/#term-Performance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51">
    <w:p w14:paraId="7518F55D" w14:textId="46D3CC29"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{"citationID":"UXwEpY0P","properties":{"formattedCitation":"Online: http://xmlns.com/foaf/spec/#term_Agent (abgerufen am 25. Mai 2020).","plainCitation":"Online: http://xmlns.com/foaf/spec/#term_Agent (abgerufen am 25. Mai 2020).","noteIndex":151},"citationItems":[{"id":413,"uris":["http://zotero.org/users/6399733/items/ZYK528PI"],"uri":["http://zotero.org/users/6399733/items/ZYK528PI"],"itemData":{"id":413,"type":"webpage","abstract":"FOAF Vocabulary Specification","URL":"http://xmlns.com/foaf/spec/#term_Agent","accessed":{"date-parts":[["2020",5,25]]}}}],"schema":"https://github.com/citation-style-language/schema/raw/master/csl-citation.json"}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http://xmlns.com/foaf/spec/#term_Agent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52">
    <w:p w14:paraId="5989E4D9" w14:textId="3F774C5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{"citationID":"27A2bna0","properties":{"formattedCitation":"Online: http://xmlns.com/foaf/spec/#term_Person (abgerufen am 25. Mai 2020).","plainCitation":"Online: http://xmlns.com/foaf/spec/#term_Person (abgerufen am 25. Mai 2020).","noteIndex":152},"citationItems":[{"id":415,"uris":["http://zotero.org/users/6399733/items/9KUCCK7J"],"uri":["http://zotero.org/users/6399733/items/9KUCCK7J"],"itemData":{"id":415,"type":"webpage","abstract":"FOAF Vocabulary Specification","URL":"http://xmlns.com/foaf/spec/#term_Person","accessed":{"date-parts":[["2020",5,25]]}}}],"schema":"https://github.com/citation-style-language/schema/raw/master/csl-citation.json"}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http://xmlns.com/foaf/spec/#term_Person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r w:rsidRPr="0062566B">
        <w:rPr>
          <w:sz w:val="20"/>
          <w:szCs w:val="20"/>
          <w:lang w:val="de-DE"/>
        </w:rPr>
        <w:t xml:space="preserve"> </w:t>
      </w:r>
    </w:p>
  </w:footnote>
  <w:footnote w:id="153">
    <w:p w14:paraId="1A1D409C" w14:textId="3340AD7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{"citationID":"xAW0qXqV","properties":{"formattedCitation":"World Wide Web Consortium (Hrsg.), {\\i{}Resource Description Framework (RDF) Schema Specification 1.0}, online: https://www.w3.org/2001/sw/RDFCore/Schema/20010913/#s2.3.2 (abgerufen am 25. Mai 2020).","plainCitation":"World Wide Web Consortium (Hrsg.), Resource Description Framework (RDF) Schema Specification 1.0, online: https://www.w3.org/2001/sw/RDFCore/Schema/20010913/#s2.3.2 (abgerufen am 25. Mai 2020).","noteIndex":153},"citationItems":[{"id":417,"uris":["http://zotero.org/users/6399733/items/G2Q3LVYP"],"uri":["http://zotero.org/users/6399733/items/G2Q3LVYP"],"itemData":{"id":417,"type":"webpage","container-title":"Resource Description Framework (RDF) Schema Specification 1.0","URL":"https://www.w3.org/2001/sw/RDFCore/Schema/20010913/#s2.3.2","author":[{"family":"World Wide Web Consortium (Hrsg.)","given":""}],"accessed":{"date-parts":[["2020",5,25]]}}}],"schema":"https://github.com/citation-style-language/schema/raw/master/csl-citation.json"} </w:instrText>
      </w:r>
      <w:r w:rsidRPr="0062566B">
        <w:rPr>
          <w:sz w:val="20"/>
          <w:szCs w:val="20"/>
          <w:lang w:val="de-DE"/>
        </w:rPr>
        <w:fldChar w:fldCharType="separate"/>
      </w:r>
      <w:r w:rsidRPr="009658D2">
        <w:rPr>
          <w:rFonts w:ascii="Cambria" w:cs="Times New Roman"/>
          <w:sz w:val="20"/>
        </w:rPr>
        <w:t>World Wide Web Consortium (</w:t>
      </w:r>
      <w:proofErr w:type="spellStart"/>
      <w:r w:rsidRPr="009658D2">
        <w:rPr>
          <w:rFonts w:ascii="Cambria" w:cs="Times New Roman"/>
          <w:sz w:val="20"/>
        </w:rPr>
        <w:t>Hrsg</w:t>
      </w:r>
      <w:proofErr w:type="spellEnd"/>
      <w:r w:rsidRPr="009658D2">
        <w:rPr>
          <w:rFonts w:ascii="Cambria" w:cs="Times New Roman"/>
          <w:sz w:val="20"/>
        </w:rPr>
        <w:t xml:space="preserve">.), </w:t>
      </w:r>
      <w:r w:rsidRPr="009658D2">
        <w:rPr>
          <w:rFonts w:ascii="Cambria" w:cs="Times New Roman"/>
          <w:i/>
          <w:iCs/>
          <w:sz w:val="20"/>
        </w:rPr>
        <w:t>Resource Description Framework (RDF) Schema Specification 1.0</w:t>
      </w:r>
      <w:r w:rsidRPr="009658D2">
        <w:rPr>
          <w:rFonts w:ascii="Cambria" w:cs="Times New Roman"/>
          <w:sz w:val="20"/>
        </w:rPr>
        <w:t>, online: https://www.w3.org/2001/sw/RDFCore/Schema/20010913/#s2.3.2 (</w:t>
      </w:r>
      <w:proofErr w:type="spellStart"/>
      <w:r w:rsidRPr="009658D2">
        <w:rPr>
          <w:rFonts w:ascii="Cambria" w:cs="Times New Roman"/>
          <w:sz w:val="20"/>
        </w:rPr>
        <w:t>abgerufen</w:t>
      </w:r>
      <w:proofErr w:type="spellEnd"/>
      <w:r w:rsidRPr="009658D2">
        <w:rPr>
          <w:rFonts w:ascii="Cambria" w:cs="Times New Roman"/>
          <w:sz w:val="20"/>
        </w:rPr>
        <w:t xml:space="preserve"> am 25. Mai 2020).</w:t>
      </w:r>
      <w:r w:rsidRPr="0062566B">
        <w:rPr>
          <w:sz w:val="20"/>
          <w:szCs w:val="20"/>
          <w:lang w:val="de-DE"/>
        </w:rPr>
        <w:fldChar w:fldCharType="end"/>
      </w:r>
    </w:p>
  </w:footnote>
  <w:footnote w:id="154">
    <w:p w14:paraId="6F446A19" w14:textId="05CE3A8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{"citationID":"fj7esR7Q","properties":{"formattedCitation":"Library of Congress (Hrsg.), {\\i{}Library of Congress Names}, online: http://id.loc.gov/authorities/names.html (abgerufen am 25. Mai 2020).","plainCitation":"Library of Congress (Hrsg.), Library of Congress Names, online: http://id.loc.gov/authorities/names.html (abgerufen am 25. Mai 2020).","noteIndex":154},"citationItems":[{"id":419,"uris":["http://zotero.org/users/6399733/items/I6JE9JYW"],"uri":["http://zotero.org/users/6399733/items/I6JE9JYW"],"itemData":{"id":419,"type":"webpage","container-title":"Library of Congress Names","URL":"http://id.loc.gov/authorities/names.html","author":[{"family":"Library of Congress (Hrsg.)","given":""}],"accessed":{"date-parts":[["2020",5,25]]}}}],"schema":"https://github.com/citation-style-language/schema/raw/master/csl-citation.json"} </w:instrText>
      </w:r>
      <w:r w:rsidRPr="0062566B">
        <w:rPr>
          <w:sz w:val="20"/>
          <w:szCs w:val="20"/>
          <w:lang w:val="de-DE"/>
        </w:rPr>
        <w:fldChar w:fldCharType="separate"/>
      </w:r>
      <w:r w:rsidRPr="009658D2">
        <w:rPr>
          <w:rFonts w:ascii="Cambria" w:cs="Times New Roman"/>
          <w:sz w:val="20"/>
        </w:rPr>
        <w:t>Library of Congress (</w:t>
      </w:r>
      <w:proofErr w:type="spellStart"/>
      <w:r w:rsidRPr="009658D2">
        <w:rPr>
          <w:rFonts w:ascii="Cambria" w:cs="Times New Roman"/>
          <w:sz w:val="20"/>
        </w:rPr>
        <w:t>Hrsg</w:t>
      </w:r>
      <w:proofErr w:type="spellEnd"/>
      <w:r w:rsidRPr="009658D2">
        <w:rPr>
          <w:rFonts w:ascii="Cambria" w:cs="Times New Roman"/>
          <w:sz w:val="20"/>
        </w:rPr>
        <w:t xml:space="preserve">.), </w:t>
      </w:r>
      <w:r w:rsidRPr="009658D2">
        <w:rPr>
          <w:rFonts w:ascii="Cambria" w:cs="Times New Roman"/>
          <w:i/>
          <w:iCs/>
          <w:sz w:val="20"/>
        </w:rPr>
        <w:t>Library of Congress Names</w:t>
      </w:r>
      <w:r w:rsidRPr="009658D2">
        <w:rPr>
          <w:rFonts w:ascii="Cambria" w:cs="Times New Roman"/>
          <w:sz w:val="20"/>
        </w:rPr>
        <w:t>, online: http://id.loc.gov/authorities/names.html (</w:t>
      </w:r>
      <w:proofErr w:type="spellStart"/>
      <w:r w:rsidRPr="009658D2">
        <w:rPr>
          <w:rFonts w:ascii="Cambria" w:cs="Times New Roman"/>
          <w:sz w:val="20"/>
        </w:rPr>
        <w:t>abgerufen</w:t>
      </w:r>
      <w:proofErr w:type="spellEnd"/>
      <w:r w:rsidRPr="009658D2">
        <w:rPr>
          <w:rFonts w:ascii="Cambria" w:cs="Times New Roman"/>
          <w:sz w:val="20"/>
        </w:rPr>
        <w:t xml:space="preserve"> am 25. Mai 2020).</w:t>
      </w:r>
      <w:r w:rsidRPr="0062566B">
        <w:rPr>
          <w:sz w:val="20"/>
          <w:szCs w:val="20"/>
          <w:lang w:val="de-DE"/>
        </w:rPr>
        <w:fldChar w:fldCharType="end"/>
      </w:r>
    </w:p>
  </w:footnote>
  <w:footnote w:id="155">
    <w:p w14:paraId="2EA74196" w14:textId="7A24BB75"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{"citationID":"2M8LBSMc","properties":{"formattedCitation":"Online Computer Library Center (Hrsg.), {\\i{}Virtual International Authority File}, online: http://viaf.org/ (abgerufen am 25. Mai 2020).","plainCitation":"Online Computer Library Center (Hrsg.), Virtual International Authority File, online: http://viaf.org/ (abgerufen am 25. Mai 2020).","noteIndex":155},"citationItems":[{"id":421,"uris":["http://zotero.org/users/6399733/items/S8LPVSVG"],"uri":["http://zotero.org/users/6399733/items/S8LPVSVG"],"itemData":{"id":421,"type":"webpage","container-title":"Virtual International Authority File","URL":"http://viaf.org/","author":[{"family":"Online Computer Library Center (Hrsg.)","given":""}],"accessed":{"date-parts":[["2020",5,25]]}}}],"schema":"https://github.com/citation-style-language/schema/raw/master/csl-citation.json"} </w:instrText>
      </w:r>
      <w:r w:rsidRPr="0062566B">
        <w:rPr>
          <w:sz w:val="20"/>
          <w:szCs w:val="20"/>
          <w:lang w:val="de-DE"/>
        </w:rPr>
        <w:fldChar w:fldCharType="separate"/>
      </w:r>
      <w:r w:rsidRPr="0031228A">
        <w:rPr>
          <w:rFonts w:ascii="Cambria" w:cs="Times New Roman"/>
          <w:sz w:val="20"/>
        </w:rPr>
        <w:t>Online Computer Library Center (</w:t>
      </w:r>
      <w:proofErr w:type="spellStart"/>
      <w:r w:rsidRPr="0031228A">
        <w:rPr>
          <w:rFonts w:ascii="Cambria" w:cs="Times New Roman"/>
          <w:sz w:val="20"/>
        </w:rPr>
        <w:t>Hrsg</w:t>
      </w:r>
      <w:proofErr w:type="spellEnd"/>
      <w:r w:rsidRPr="0031228A">
        <w:rPr>
          <w:rFonts w:ascii="Cambria" w:cs="Times New Roman"/>
          <w:sz w:val="20"/>
        </w:rPr>
        <w:t xml:space="preserve">.), </w:t>
      </w:r>
      <w:r w:rsidRPr="0031228A">
        <w:rPr>
          <w:rFonts w:ascii="Cambria" w:cs="Times New Roman"/>
          <w:i/>
          <w:iCs/>
          <w:sz w:val="20"/>
        </w:rPr>
        <w:t>Virtual International Authority File</w:t>
      </w:r>
      <w:r w:rsidRPr="0031228A">
        <w:rPr>
          <w:rFonts w:ascii="Cambria" w:cs="Times New Roman"/>
          <w:sz w:val="20"/>
        </w:rPr>
        <w:t>, online: http://viaf.org/ (</w:t>
      </w:r>
      <w:proofErr w:type="spellStart"/>
      <w:r w:rsidRPr="0031228A">
        <w:rPr>
          <w:rFonts w:ascii="Cambria" w:cs="Times New Roman"/>
          <w:sz w:val="20"/>
        </w:rPr>
        <w:t>abgerufen</w:t>
      </w:r>
      <w:proofErr w:type="spellEnd"/>
      <w:r w:rsidRPr="0031228A">
        <w:rPr>
          <w:rFonts w:ascii="Cambria" w:cs="Times New Roman"/>
          <w:sz w:val="20"/>
        </w:rPr>
        <w:t xml:space="preserve"> am 25. Mai 2020).</w:t>
      </w:r>
      <w:r w:rsidRPr="0062566B">
        <w:rPr>
          <w:sz w:val="20"/>
          <w:szCs w:val="20"/>
          <w:lang w:val="de-DE"/>
        </w:rPr>
        <w:fldChar w:fldCharType="end"/>
      </w:r>
    </w:p>
  </w:footnote>
  <w:footnote w:id="156">
    <w:p w14:paraId="618BDEBF" w14:textId="0BB3472D"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5A3630">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{"citationID":"h8XBo68r","properties":{"formattedCitation":"Bertil Hermann van Boer, \\uc0\\u8222{}Observations on Bach\\uc0\\u8217{}s Use of the Horn. Part I\\uc0\\u8220{}, in: {\\i{}Bach}, 11 (1980), H. 2, S.\\uc0\\u160{}21\\uc0\\u8211{}28, hier S.\\uc0\\u160{}22.","plainCitation":"Bertil Hermann van Boer, „Observations on Bach’s Use of the Horn. Part I“, in: Bach, 11 (1980), H. 2, S. 21–28, hier S. 22.","noteIndex":156},"citationItems":[{"id":574,"uris":["http://zotero.org/users/6399733/items/Z8SZ2R8S"],"uri":["http://zotero.org/users/6399733/items/Z8SZ2R8S"],"itemData":{"id":574,"type":"article-journal","container-title":"Bach","ISSN":"00053600","issue":"2","note":"Citation Key: 10.2307/41640100\npublisher: Riemenschneider Bach Institute","page":"21–28","title":"Observations on Bach's Use of the Horn. Part I","volume":"11","author":[{"family":"Boer","given":"Bertil Hermann","non-dropping-particle":"van"}],"issued":{"date-parts":[["1980"]]}},"locator":"22"}],"schema":"https://github.com/citation-style-language/schema/raw/master/csl-citation.json"} </w:instrText>
      </w:r>
      <w:r w:rsidRPr="005A3630">
        <w:rPr>
          <w:rStyle w:val="Hyperlink"/>
          <w:color w:val="000000" w:themeColor="text1"/>
          <w:sz w:val="20"/>
          <w:szCs w:val="20"/>
          <w:lang w:val="de-DE"/>
        </w:rPr>
        <w:fldChar w:fldCharType="separate"/>
      </w:r>
      <w:proofErr w:type="spellStart"/>
      <w:r w:rsidRPr="0031228A">
        <w:rPr>
          <w:rFonts w:ascii="Cambria" w:cs="Times New Roman"/>
          <w:color w:val="000000"/>
          <w:sz w:val="20"/>
        </w:rPr>
        <w:t>Bertil</w:t>
      </w:r>
      <w:proofErr w:type="spellEnd"/>
      <w:r w:rsidRPr="0031228A">
        <w:rPr>
          <w:rFonts w:ascii="Cambria" w:cs="Times New Roman"/>
          <w:color w:val="000000"/>
          <w:sz w:val="20"/>
        </w:rPr>
        <w:t xml:space="preserve"> Hermann van Boer, „Observations on Bach’s Use of the Horn. Part </w:t>
      </w:r>
      <w:proofErr w:type="gramStart"/>
      <w:r w:rsidRPr="0031228A">
        <w:rPr>
          <w:rFonts w:ascii="Cambria" w:cs="Times New Roman"/>
          <w:color w:val="000000"/>
          <w:sz w:val="20"/>
        </w:rPr>
        <w:t>I“</w:t>
      </w:r>
      <w:proofErr w:type="gramEnd"/>
      <w:r w:rsidRPr="0031228A">
        <w:rPr>
          <w:rFonts w:ascii="Cambria" w:cs="Times New Roman"/>
          <w:color w:val="000000"/>
          <w:sz w:val="20"/>
        </w:rPr>
        <w:t xml:space="preserve">, in: </w:t>
      </w:r>
      <w:r w:rsidRPr="0031228A">
        <w:rPr>
          <w:rFonts w:ascii="Cambria" w:cs="Times New Roman"/>
          <w:i/>
          <w:iCs/>
          <w:color w:val="000000"/>
          <w:sz w:val="20"/>
        </w:rPr>
        <w:t>Bach</w:t>
      </w:r>
      <w:r w:rsidRPr="0031228A">
        <w:rPr>
          <w:rFonts w:ascii="Cambria" w:cs="Times New Roman"/>
          <w:color w:val="000000"/>
          <w:sz w:val="20"/>
        </w:rPr>
        <w:t xml:space="preserve">, 11 (1980), H. 2, S. 21–28, </w:t>
      </w:r>
      <w:proofErr w:type="spellStart"/>
      <w:r w:rsidRPr="0031228A">
        <w:rPr>
          <w:rFonts w:ascii="Cambria" w:cs="Times New Roman"/>
          <w:color w:val="000000"/>
          <w:sz w:val="20"/>
        </w:rPr>
        <w:t>hier</w:t>
      </w:r>
      <w:proofErr w:type="spellEnd"/>
      <w:r w:rsidRPr="0031228A">
        <w:rPr>
          <w:rFonts w:ascii="Cambria" w:cs="Times New Roman"/>
          <w:color w:val="000000"/>
          <w:sz w:val="20"/>
        </w:rPr>
        <w:t xml:space="preserve"> S. 22.</w:t>
      </w:r>
      <w:r w:rsidRPr="005A3630">
        <w:rPr>
          <w:rStyle w:val="Hyperlink"/>
          <w:color w:val="000000" w:themeColor="text1"/>
          <w:sz w:val="20"/>
          <w:szCs w:val="20"/>
          <w:lang w:val="de-DE"/>
        </w:rPr>
        <w:fldChar w:fldCharType="end"/>
      </w:r>
    </w:p>
  </w:footnote>
  <w:footnote w:id="157">
    <w:p w14:paraId="4DED3B9F" w14:textId="1606908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{"citationID":"35NSOyMq","properties":{"formattedCitation":"Online: https://www.wikidata.org/wiki/Q97621186 (abgerufen am 23. Juli 2020).","plainCitation":"Online: https://www.wikidata.org/wiki/Q97621186 (abgerufen am 23. Juli 2020).","noteIndex":157},"citationItems":[{"id":590,"uris":["http://zotero.org/users/6399733/items/KVVZ4HIP"],"uri":["http://zotero.org/users/6399733/items/KVVZ4HIP"],"itemData":{"id":590,"type":"webpage","abstract":"Horn player in Weißenfels\n\nJohann Zedelmayer","language":"en","note":"source: www.wikidata.org","URL":"https://www.wikidata.org/wiki/Q97621186","accessed":{"date-parts":[["2020",7,23]]}}}],"schema":"https://github.com/citation-style-language/schema/raw/master/csl-citation.json"}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https://www.wikidata.org/wiki/Q97621186 (</w:t>
      </w:r>
      <w:proofErr w:type="spellStart"/>
      <w:r>
        <w:rPr>
          <w:rFonts w:ascii="Cambria" w:cs="Times New Roman"/>
          <w:sz w:val="20"/>
        </w:rPr>
        <w:t>abgerufen</w:t>
      </w:r>
      <w:proofErr w:type="spellEnd"/>
      <w:r>
        <w:rPr>
          <w:rFonts w:ascii="Cambria" w:cs="Times New Roman"/>
          <w:sz w:val="20"/>
        </w:rPr>
        <w:t xml:space="preserve"> am 23.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158">
    <w:p w14:paraId="211534BB" w14:textId="186F1629"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{"citationID":"eOYcr8XO","properties":{"formattedCitation":"Online: https://www.wikidata.org/wiki/Q97621343 (abgerufen am 23. Juli 2020).","plainCitation":"Online: https://www.wikidata.org/wiki/Q97621343 (abgerufen am 23. Juli 2020).","noteIndex":158},"citationItems":[{"id":592,"uris":["http://zotero.org/users/6399733/items/I6R8JANA"],"uri":["http://zotero.org/users/6399733/items/I6R8JANA"],"itemData":{"id":592,"type":"webpage","abstract":"Horn player in Weißenfels","language":"en","note":"source: www.wikidata.org\n\nAnton Fischer","URL":"https://www.wikidata.org/wiki/Q97621343","accessed":{"date-parts":[["2020",7,23]]}}}],"schema":"https://github.com/citation-style-language/schema/raw/master/csl-citation.json"}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https://www.wikidata.org/wiki/Q97621343 (</w:t>
      </w:r>
      <w:proofErr w:type="spellStart"/>
      <w:r>
        <w:rPr>
          <w:rFonts w:ascii="Cambria" w:cs="Times New Roman"/>
          <w:sz w:val="20"/>
        </w:rPr>
        <w:t>abgerufen</w:t>
      </w:r>
      <w:proofErr w:type="spellEnd"/>
      <w:r>
        <w:rPr>
          <w:rFonts w:ascii="Cambria" w:cs="Times New Roman"/>
          <w:sz w:val="20"/>
        </w:rPr>
        <w:t xml:space="preserve"> am 23.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159">
    <w:p w14:paraId="4594A7F9" w14:textId="5F34FF64" w:rsidR="0075568C" w:rsidRPr="0062566B" w:rsidRDefault="0075568C" w:rsidP="008101BC">
      <w:pPr>
        <w:pStyle w:val="Funotentext"/>
        <w:rPr>
          <w:sz w:val="20"/>
          <w:szCs w:val="20"/>
          <w:lang w:val="de-DE"/>
        </w:rPr>
      </w:pPr>
      <w:r w:rsidRPr="00750940">
        <w:rPr>
          <w:rStyle w:val="Funotenzeichen"/>
          <w:highlight w:val="red"/>
        </w:rPr>
        <w:footnoteRef/>
      </w:r>
      <w:r w:rsidRPr="00750940">
        <w:rPr>
          <w:sz w:val="20"/>
          <w:szCs w:val="20"/>
          <w:highlight w:val="red"/>
          <w:lang w:val="de-DE"/>
        </w:rPr>
        <w:fldChar w:fldCharType="begin"/>
      </w:r>
      <w:r>
        <w:rPr>
          <w:sz w:val="20"/>
          <w:szCs w:val="20"/>
          <w:highlight w:val="red"/>
          <w:lang w:val="de-DE"/>
        </w:rPr>
        <w:instrText xml:space="preserve"> ADDIN ZOTERO_ITEM CSL_CITATION {"citationID":"TJwcNaAR","properties":{"formattedCitation":"[CSL STYLE ERROR: reference with no printed form.].","plainCitation":"[CSL STYLE ERROR: reference with no printed form.].","noteIndex":159},"citationItems":[{"id":411,"uris":["http://zotero.org/users/6399733/items/859BUNBM"],"uri":["http://zotero.org/users/6399733/items/859BUNBM"],"itemData":{"id":411,"type":"webpage","URL":"http://musicontology.com/specification/#term-Performance","accessed":{"date-parts":[["2020",5,25]]}}}],"schema":"https://github.com/citation-style-language/schema/raw/master/csl-citation.json"} </w:instrText>
      </w:r>
      <w:r w:rsidRPr="00750940">
        <w:rPr>
          <w:sz w:val="20"/>
          <w:szCs w:val="20"/>
          <w:highlight w:val="red"/>
          <w:lang w:val="de-DE"/>
        </w:rPr>
        <w:fldChar w:fldCharType="separate"/>
      </w:r>
      <w:r w:rsidRPr="00750940">
        <w:rPr>
          <w:rFonts w:ascii="Cambria" w:cs="Times New Roman"/>
          <w:sz w:val="20"/>
          <w:highlight w:val="red"/>
        </w:rPr>
        <w:t>[CSL STYLE ERROR: reference with no printed form.].</w:t>
      </w:r>
      <w:r w:rsidRPr="00750940">
        <w:rPr>
          <w:sz w:val="20"/>
          <w:szCs w:val="20"/>
          <w:highlight w:val="red"/>
          <w:lang w:val="de-DE"/>
        </w:rPr>
        <w:fldChar w:fldCharType="end"/>
      </w:r>
    </w:p>
  </w:footnote>
  <w:footnote w:id="160">
    <w:p w14:paraId="72FCE494" w14:textId="2C4A4CA5"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{"citationID":"RVyUoDOI","properties":{"formattedCitation":"\\uc0\\u8222{}The Music Ontology \\uc0\\u8211{} Specification\\uc0\\u8220{}, online: http://musicontology.com/specification/#term-instrument (abgerufen am 26. Mai 2020).","plainCitation":"„The Music Ontology – Specification“, online: http://musicontology.com/specification/#term-instrument (abgerufen am 26. Mai 2020).","noteIndex":160},"citationItems":[{"id":425,"uris":["http://zotero.org/users/6399733/items/B7GZXPHS"],"uri":["http://zotero.org/users/6399733/items/B7GZXPHS"],"itemData":{"id":425,"type":"webpage","title":"The Music Ontology – Specification","URL":"http://musicontology.com/specification/#term-instrument","accessed":{"date-parts":[["2020",5,26]]}}}],"schema":"https://github.com/citation-style-language/schema/raw/master/csl-citation.json"} </w:instrText>
      </w:r>
      <w:r w:rsidRPr="0062566B">
        <w:rPr>
          <w:sz w:val="20"/>
          <w:szCs w:val="20"/>
          <w:lang w:val="de-DE"/>
        </w:rPr>
        <w:fldChar w:fldCharType="separate"/>
      </w:r>
      <w:r w:rsidRPr="0062566B">
        <w:rPr>
          <w:rFonts w:ascii="Cambria" w:cs="Times New Roman"/>
          <w:sz w:val="20"/>
        </w:rPr>
        <w:t>„</w:t>
      </w:r>
      <w:r w:rsidRPr="00750940">
        <w:rPr>
          <w:rFonts w:ascii="Cambria" w:cs="Times New Roman"/>
          <w:sz w:val="20"/>
          <w:highlight w:val="red"/>
        </w:rPr>
        <w:t xml:space="preserve">The Music Ontology – </w:t>
      </w:r>
      <w:proofErr w:type="gramStart"/>
      <w:r w:rsidRPr="00750940">
        <w:rPr>
          <w:rFonts w:ascii="Cambria" w:cs="Times New Roman"/>
          <w:sz w:val="20"/>
          <w:highlight w:val="red"/>
        </w:rPr>
        <w:t>Specification“</w:t>
      </w:r>
      <w:proofErr w:type="gramEnd"/>
      <w:r w:rsidRPr="00750940">
        <w:rPr>
          <w:rFonts w:ascii="Cambria" w:cs="Times New Roman"/>
          <w:sz w:val="20"/>
          <w:highlight w:val="red"/>
        </w:rPr>
        <w:t>, online: http://musicontology.com/specification/#term-instrument (abgerufen am 26. Mai 2020).</w:t>
      </w:r>
      <w:r w:rsidRPr="0062566B">
        <w:rPr>
          <w:sz w:val="20"/>
          <w:szCs w:val="20"/>
          <w:lang w:val="de-DE"/>
        </w:rPr>
        <w:fldChar w:fldCharType="end"/>
      </w:r>
    </w:p>
  </w:footnote>
  <w:footnote w:id="161">
    <w:p w14:paraId="6AD9FBE5" w14:textId="2BD167DD"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{"citationID":"Z0Xc7Zin","properties":{"formattedCitation":"Irish Traditional Music Archive (Hrsg.), (25. Mai 2020), {\\i{}Linked Irish Traditional Music Ontology}, online: https://www.itma.ie/litmus/ontology (abgerufen am 26. Mai 2020).","plainCitation":"Irish Traditional Music Archive (Hrsg.), (25. Mai 2020), Linked Irish Traditional Music Ontology, online: https://www.itma.ie/litmus/ontology (abgerufen am 26. Mai 2020).","noteIndex":161},"citationItems":[{"id":427,"uris":["http://zotero.org/users/6399733/items/4URL8IT2"],"uri":["http://zotero.org/users/6399733/items/4URL8IT2"],"itemData":{"id":427,"type":"webpage","abstract":"ITMA is a national public reference archive and resource centre for the traditional song, instrumental music and dance of Ireland","container-title":"Linked Irish Traditional Music Ontology","genre":"text/html","language":"en","note":"archive_location: https://www.itma.ie/\nsource: www.itma.ie\npublisher: ITMA","URL":"https://www.itma.ie/litmus/ontology","author":[{"family":"Irish Traditional Music Archive (Hrsg.)","given":""}],"accessed":{"date-parts":[["2020",5,26]]},"issued":{"date-parts":[["2020",5,25]]}}}],"schema":"https://github.com/citation-style-language/schema/raw/master/csl-citation.json"} </w:instrText>
      </w:r>
      <w:r>
        <w:rPr>
          <w:sz w:val="20"/>
          <w:szCs w:val="20"/>
          <w:highlight w:val="yellow"/>
          <w:lang w:val="de-DE"/>
        </w:rPr>
        <w:fldChar w:fldCharType="separate"/>
      </w:r>
      <w:r w:rsidRPr="00750940">
        <w:rPr>
          <w:rFonts w:ascii="Cambria" w:cs="Times New Roman"/>
          <w:sz w:val="20"/>
        </w:rPr>
        <w:t>Irish Traditional Music Archive (</w:t>
      </w:r>
      <w:proofErr w:type="spellStart"/>
      <w:r w:rsidRPr="00750940">
        <w:rPr>
          <w:rFonts w:ascii="Cambria" w:cs="Times New Roman"/>
          <w:sz w:val="20"/>
        </w:rPr>
        <w:t>Hrsg</w:t>
      </w:r>
      <w:proofErr w:type="spellEnd"/>
      <w:r w:rsidRPr="00750940">
        <w:rPr>
          <w:rFonts w:ascii="Cambria" w:cs="Times New Roman"/>
          <w:sz w:val="20"/>
        </w:rPr>
        <w:t xml:space="preserve">.), (25. Mai 2020), </w:t>
      </w:r>
      <w:r w:rsidRPr="00750940">
        <w:rPr>
          <w:rFonts w:ascii="Cambria" w:cs="Times New Roman"/>
          <w:i/>
          <w:iCs/>
          <w:sz w:val="20"/>
        </w:rPr>
        <w:t>Linked Irish Traditional Music Ontology</w:t>
      </w:r>
      <w:r w:rsidRPr="00750940">
        <w:rPr>
          <w:rFonts w:ascii="Cambria" w:cs="Times New Roman"/>
          <w:sz w:val="20"/>
        </w:rPr>
        <w:t>, online: https://www.itma.ie/litmus/ontology (</w:t>
      </w:r>
      <w:proofErr w:type="spellStart"/>
      <w:r w:rsidRPr="00750940">
        <w:rPr>
          <w:rFonts w:ascii="Cambria" w:cs="Times New Roman"/>
          <w:sz w:val="20"/>
        </w:rPr>
        <w:t>abgerufen</w:t>
      </w:r>
      <w:proofErr w:type="spellEnd"/>
      <w:r w:rsidRPr="00750940">
        <w:rPr>
          <w:rFonts w:ascii="Cambria" w:cs="Times New Roman"/>
          <w:sz w:val="20"/>
        </w:rPr>
        <w:t xml:space="preserve"> am 26. Mai 2020).</w:t>
      </w:r>
      <w:r>
        <w:rPr>
          <w:sz w:val="20"/>
          <w:szCs w:val="20"/>
          <w:highlight w:val="yellow"/>
          <w:lang w:val="de-DE"/>
        </w:rPr>
        <w:fldChar w:fldCharType="end"/>
      </w:r>
    </w:p>
  </w:footnote>
  <w:footnote w:id="162">
    <w:p w14:paraId="47A18364" w14:textId="596321FE" w:rsidR="0075568C" w:rsidRPr="00F91D41" w:rsidRDefault="0075568C" w:rsidP="008101BC">
      <w:pPr>
        <w:pStyle w:val="Funotentext"/>
        <w:rPr>
          <w:sz w:val="20"/>
          <w:szCs w:val="20"/>
          <w:highlight w:val="red"/>
          <w:lang w:val="de-DE"/>
        </w:rPr>
      </w:pPr>
      <w:r w:rsidRPr="007D446A">
        <w:rPr>
          <w:rStyle w:val="Funotenzeichen"/>
          <w:highlight w:val="yellow"/>
        </w:rPr>
        <w:footnoteRef/>
      </w:r>
      <w:r w:rsidRPr="007874C8">
        <w:rPr>
          <w:sz w:val="20"/>
          <w:szCs w:val="20"/>
          <w:highlight w:val="yellow"/>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1">
        <w:r w:rsidRPr="00F91D41">
          <w:rPr>
            <w:rStyle w:val="Hyperlink"/>
            <w:sz w:val="20"/>
            <w:szCs w:val="20"/>
            <w:highlight w:val="red"/>
            <w:lang w:val="de-DE"/>
          </w:rPr>
          <w:t>https://www.itma.ie/litmus/ontology</w:t>
        </w:r>
      </w:hyperlink>
      <w:r w:rsidRPr="00F91D41">
        <w:rPr>
          <w:sz w:val="20"/>
          <w:szCs w:val="20"/>
          <w:highlight w:val="red"/>
          <w:lang w:val="de-DE"/>
        </w:rPr>
        <w:t xml:space="preserve"> (abgerufen am 26. Mai 2020)</w:t>
      </w:r>
      <w:r w:rsidRPr="00F91D41">
        <w:rPr>
          <w:sz w:val="20"/>
          <w:szCs w:val="20"/>
          <w:highlight w:val="red"/>
          <w:lang w:val="de-DE"/>
        </w:rPr>
        <w:fldChar w:fldCharType="begin"/>
      </w:r>
      <w:r>
        <w:rPr>
          <w:sz w:val="20"/>
          <w:szCs w:val="20"/>
          <w:highlight w:val="red"/>
          <w:lang w:val="de-DE"/>
        </w:rPr>
        <w:instrText xml:space="preserve"> ADDIN ZOTERO_ITEM CSL_CITATION {"citationID":"YkbnWCj3","properties":{"formattedCitation":"Ebd.","plainCitation":"Ebd.","noteIndex":162},"citationItems":[{"id":427,"uris":["http://zotero.org/users/6399733/items/4URL8IT2"],"uri":["http://zotero.org/users/6399733/items/4URL8IT2"],"itemData":{"id":427,"type":"webpage","abstract":"ITMA is a national public reference archive and resource centre for the traditional song, instrumental music and dance of Ireland","container-title":"Linked Irish Traditional Music Ontology","genre":"text/html","language":"en","note":"archive_location: https://www.itma.ie/\nsource: www.itma.ie\npublisher: ITMA","URL":"https://www.itma.ie/litmus/ontology","author":[{"family":"Irish Traditional Music Archive (Hrsg.)","given":""}],"accessed":{"date-parts":[["2020",5,26]]},"issued":{"date-parts":[["2020",5,25]]}}}],"schema":"https://github.com/citation-style-language/schema/raw/master/csl-citation.json"} </w:instrText>
      </w:r>
      <w:r w:rsidRPr="00F91D41">
        <w:rPr>
          <w:sz w:val="20"/>
          <w:szCs w:val="20"/>
          <w:highlight w:val="red"/>
          <w:lang w:val="de-DE"/>
        </w:rPr>
        <w:fldChar w:fldCharType="separate"/>
      </w:r>
      <w:r w:rsidRPr="00F91D41">
        <w:rPr>
          <w:noProof/>
          <w:sz w:val="20"/>
          <w:szCs w:val="20"/>
          <w:highlight w:val="red"/>
          <w:lang w:val="de-DE"/>
        </w:rPr>
        <w:t>Ebd.</w:t>
      </w:r>
      <w:r w:rsidRPr="00F91D41">
        <w:rPr>
          <w:sz w:val="20"/>
          <w:szCs w:val="20"/>
          <w:highlight w:val="red"/>
          <w:lang w:val="de-DE"/>
        </w:rPr>
        <w:fldChar w:fldCharType="end"/>
      </w:r>
    </w:p>
  </w:footnote>
  <w:footnote w:id="163">
    <w:p w14:paraId="1A3A6F45" w14:textId="6308E159" w:rsidR="0075568C" w:rsidRPr="00F91D41" w:rsidRDefault="0075568C" w:rsidP="008101BC">
      <w:pPr>
        <w:pStyle w:val="Funotentext"/>
        <w:rPr>
          <w:sz w:val="20"/>
          <w:szCs w:val="20"/>
          <w:highlight w:val="red"/>
          <w:lang w:val="de-DE"/>
        </w:rPr>
      </w:pPr>
      <w:r w:rsidRPr="007D446A">
        <w:rPr>
          <w:rStyle w:val="Funotenzeichen"/>
          <w:highlight w:val="red"/>
        </w:rPr>
        <w:footnoteRef/>
      </w:r>
      <w:r w:rsidRPr="00F91D41">
        <w:rPr>
          <w:sz w:val="20"/>
          <w:szCs w:val="20"/>
          <w:highlight w:val="red"/>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2">
        <w:r w:rsidRPr="00F91D41">
          <w:rPr>
            <w:rStyle w:val="Hyperlink"/>
            <w:sz w:val="20"/>
            <w:szCs w:val="20"/>
            <w:highlight w:val="red"/>
            <w:lang w:val="de-DE"/>
          </w:rPr>
          <w:t>https://www.itma.ie/litmus/ontology</w:t>
        </w:r>
      </w:hyperlink>
      <w:r w:rsidRPr="00F91D41">
        <w:rPr>
          <w:sz w:val="20"/>
          <w:szCs w:val="20"/>
          <w:highlight w:val="red"/>
          <w:lang w:val="de-DE"/>
        </w:rPr>
        <w:t xml:space="preserve"> (abgerufen am 26. Mai 2020)</w:t>
      </w:r>
      <w:r w:rsidRPr="00F91D41">
        <w:rPr>
          <w:sz w:val="20"/>
          <w:szCs w:val="20"/>
          <w:highlight w:val="red"/>
          <w:lang w:val="de-DE"/>
        </w:rPr>
        <w:fldChar w:fldCharType="begin"/>
      </w:r>
      <w:r>
        <w:rPr>
          <w:sz w:val="20"/>
          <w:szCs w:val="20"/>
          <w:highlight w:val="red"/>
          <w:lang w:val="de-DE"/>
        </w:rPr>
        <w:instrText xml:space="preserve"> ADDIN ZOTERO_ITEM CSL_CITATION {"citationID":"WMyYquFy","properties":{"formattedCitation":"Ebd.","plainCitation":"Ebd.","noteIndex":163},"citationItems":[{"id":427,"uris":["http://zotero.org/users/6399733/items/4URL8IT2"],"uri":["http://zotero.org/users/6399733/items/4URL8IT2"],"itemData":{"id":427,"type":"webpage","abstract":"ITMA is a national public reference archive and resource centre for the traditional song, instrumental music and dance of Ireland","container-title":"Linked Irish Traditional Music Ontology","genre":"text/html","language":"en","note":"archive_location: https://www.itma.ie/\nsource: www.itma.ie\npublisher: ITMA","URL":"https://www.itma.ie/litmus/ontology","author":[{"family":"Irish Traditional Music Archive (Hrsg.)","given":""}],"accessed":{"date-parts":[["2020",5,26]]},"issued":{"date-parts":[["2020",5,25]]}}}],"schema":"https://github.com/citation-style-language/schema/raw/master/csl-citation.json"} </w:instrText>
      </w:r>
      <w:r w:rsidRPr="00F91D41">
        <w:rPr>
          <w:sz w:val="20"/>
          <w:szCs w:val="20"/>
          <w:highlight w:val="red"/>
          <w:lang w:val="de-DE"/>
        </w:rPr>
        <w:fldChar w:fldCharType="separate"/>
      </w:r>
      <w:r w:rsidRPr="00F91D41">
        <w:rPr>
          <w:noProof/>
          <w:sz w:val="20"/>
          <w:szCs w:val="20"/>
          <w:highlight w:val="red"/>
          <w:lang w:val="de-DE"/>
        </w:rPr>
        <w:t>Ebd.</w:t>
      </w:r>
      <w:r w:rsidRPr="00F91D41">
        <w:rPr>
          <w:sz w:val="20"/>
          <w:szCs w:val="20"/>
          <w:highlight w:val="red"/>
          <w:lang w:val="de-DE"/>
        </w:rPr>
        <w:fldChar w:fldCharType="end"/>
      </w:r>
    </w:p>
  </w:footnote>
  <w:footnote w:id="164">
    <w:p w14:paraId="4ECB58AC" w14:textId="1C5D0DA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{"citationID":"SgrkrVOO","properties":{"formattedCitation":"Libin: \\uc0\\u8222{}Musical Instrument\\uc0\\u8220{}.","plainCitation":"Libin: „Musical Instrument“.","noteIndex":164},"citationItems":[{"id":640,"uris":["http://zotero.org/users/6399733/items/K8IKAS3U"],"uri":["http://zotero.org/users/6399733/items/K8IKAS3U"],"itemData":{"id":640,"type":"webpage","abstract":"DOI10.1093/omo/9781561592630.013.3000000097","container-title":"Grove Music Online.","note":"Citation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sidRPr="0062566B">
        <w:rPr>
          <w:sz w:val="20"/>
          <w:szCs w:val="20"/>
          <w:lang w:val="de-DE"/>
        </w:rPr>
        <w:fldChar w:fldCharType="separate"/>
      </w:r>
      <w:proofErr w:type="spellStart"/>
      <w:r w:rsidRPr="00750940">
        <w:rPr>
          <w:rFonts w:ascii="Cambria" w:cs="Times New Roman"/>
          <w:sz w:val="20"/>
        </w:rPr>
        <w:t>Libin</w:t>
      </w:r>
      <w:proofErr w:type="spellEnd"/>
      <w:r w:rsidRPr="00750940">
        <w:rPr>
          <w:rFonts w:ascii="Cambria" w:cs="Times New Roman"/>
          <w:sz w:val="20"/>
        </w:rPr>
        <w:t xml:space="preserve">: „Musical </w:t>
      </w:r>
      <w:proofErr w:type="gramStart"/>
      <w:r w:rsidRPr="00750940">
        <w:rPr>
          <w:rFonts w:ascii="Cambria" w:cs="Times New Roman"/>
          <w:sz w:val="20"/>
        </w:rPr>
        <w:t>Instrument“</w:t>
      </w:r>
      <w:proofErr w:type="gramEnd"/>
      <w:r w:rsidRPr="00750940">
        <w:rPr>
          <w:rFonts w:ascii="Cambria" w:cs="Times New Roman"/>
          <w:sz w:val="20"/>
        </w:rPr>
        <w:t>.</w:t>
      </w:r>
      <w:r w:rsidRPr="0062566B">
        <w:rPr>
          <w:sz w:val="20"/>
          <w:szCs w:val="20"/>
          <w:lang w:val="de-DE"/>
        </w:rPr>
        <w:fldChar w:fldCharType="end"/>
      </w:r>
    </w:p>
  </w:footnote>
  <w:footnote w:id="165">
    <w:p w14:paraId="6A159792" w14:textId="4484BA8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{"citationID":"w285A0xj","properties":{"formattedCitation":"American Library Association (Hrsg.), Australian Committee on Cataloguing (Hrsg.), British Library (Hrsg.), \\uc0\\u8222{}6.15.1.1 Scope\\uc0\\u8220{} (2020), in: {\\i{}RDA-Toolkit}, online: https://access.rdatoolkit.org/ (abgerufen am 2. Juni 2020).","plainCitation":"American Library Association (Hrsg.), Australian Committee on Cataloguing (Hrsg.), British Library (Hrsg.), „6.15.1.1 Scope“ (2020), in: RDA-Toolkit, online: https://access.rdatoolkit.org/ (abgerufen am 2. Juni 2020).","noteIndex":165},"citationItems":[{"id":464,"uris":["http://zotero.org/users/6399733/items/SBJ5S4SR"],"uri":["http://zotero.org/users/6399733/items/SBJ5S4SR"],"itemData":{"id":464,"type":"webpage","abstract":"Canadian Committee on Cataloguing (Hrsg.)","container-title":"RDA-Toolkit","title":"6.15.1.1 Scope","URL":"https://access.rdatoolkit.org/","author":[{"family":"American Library Association (Hrsg.)","given":""},{"family":"Australian Committee on Cataloguing (Hrsg.)","given":""},{"family":"British Library (Hrsg.)","given":""}],"accessed":{"date-parts":[["2020",6,2]]},"issued":{"date-parts":[["2020"]]}}}],"schema":"https://github.com/citation-style-language/schema/raw/master/csl-citation.json"} </w:instrText>
      </w:r>
      <w:r w:rsidRPr="0062566B">
        <w:rPr>
          <w:sz w:val="20"/>
          <w:szCs w:val="20"/>
          <w:lang w:val="de-DE"/>
        </w:rPr>
        <w:fldChar w:fldCharType="separate"/>
      </w:r>
      <w:r w:rsidRPr="00750940">
        <w:rPr>
          <w:rFonts w:ascii="Cambria" w:cs="Times New Roman"/>
          <w:sz w:val="20"/>
        </w:rPr>
        <w:t>American Library Association (</w:t>
      </w:r>
      <w:proofErr w:type="spellStart"/>
      <w:r w:rsidRPr="00750940">
        <w:rPr>
          <w:rFonts w:ascii="Cambria" w:cs="Times New Roman"/>
          <w:sz w:val="20"/>
        </w:rPr>
        <w:t>Hrsg</w:t>
      </w:r>
      <w:proofErr w:type="spellEnd"/>
      <w:r w:rsidRPr="00750940">
        <w:rPr>
          <w:rFonts w:ascii="Cambria" w:cs="Times New Roman"/>
          <w:sz w:val="20"/>
        </w:rPr>
        <w:t>.), Australian Committee on Cataloguing (</w:t>
      </w:r>
      <w:proofErr w:type="spellStart"/>
      <w:r w:rsidRPr="00750940">
        <w:rPr>
          <w:rFonts w:ascii="Cambria" w:cs="Times New Roman"/>
          <w:sz w:val="20"/>
        </w:rPr>
        <w:t>Hrsg</w:t>
      </w:r>
      <w:proofErr w:type="spellEnd"/>
      <w:r w:rsidRPr="00750940">
        <w:rPr>
          <w:rFonts w:ascii="Cambria" w:cs="Times New Roman"/>
          <w:sz w:val="20"/>
        </w:rPr>
        <w:t>.), British Library (</w:t>
      </w:r>
      <w:proofErr w:type="spellStart"/>
      <w:r w:rsidRPr="00750940">
        <w:rPr>
          <w:rFonts w:ascii="Cambria" w:cs="Times New Roman"/>
          <w:sz w:val="20"/>
        </w:rPr>
        <w:t>Hrsg</w:t>
      </w:r>
      <w:proofErr w:type="spellEnd"/>
      <w:r w:rsidRPr="00750940">
        <w:rPr>
          <w:rFonts w:ascii="Cambria" w:cs="Times New Roman"/>
          <w:sz w:val="20"/>
        </w:rPr>
        <w:t xml:space="preserve">.), „6.15.1.1 </w:t>
      </w:r>
      <w:proofErr w:type="gramStart"/>
      <w:r w:rsidRPr="00750940">
        <w:rPr>
          <w:rFonts w:ascii="Cambria" w:cs="Times New Roman"/>
          <w:sz w:val="20"/>
        </w:rPr>
        <w:t>Scope“ (</w:t>
      </w:r>
      <w:proofErr w:type="gramEnd"/>
      <w:r w:rsidRPr="00750940">
        <w:rPr>
          <w:rFonts w:ascii="Cambria" w:cs="Times New Roman"/>
          <w:sz w:val="20"/>
        </w:rPr>
        <w:t xml:space="preserve">2020), in: </w:t>
      </w:r>
      <w:r w:rsidRPr="00750940">
        <w:rPr>
          <w:rFonts w:ascii="Cambria" w:cs="Times New Roman"/>
          <w:i/>
          <w:iCs/>
          <w:sz w:val="20"/>
        </w:rPr>
        <w:t>RDA-Toolkit</w:t>
      </w:r>
      <w:r w:rsidRPr="00750940">
        <w:rPr>
          <w:rFonts w:ascii="Cambria" w:cs="Times New Roman"/>
          <w:sz w:val="20"/>
        </w:rPr>
        <w:t>, online: https://access.rdatoolkit.org/ (</w:t>
      </w:r>
      <w:proofErr w:type="spellStart"/>
      <w:r w:rsidRPr="00750940">
        <w:rPr>
          <w:rFonts w:ascii="Cambria" w:cs="Times New Roman"/>
          <w:sz w:val="20"/>
        </w:rPr>
        <w:t>abgerufen</w:t>
      </w:r>
      <w:proofErr w:type="spellEnd"/>
      <w:r w:rsidRPr="00750940">
        <w:rPr>
          <w:rFonts w:ascii="Cambria" w:cs="Times New Roman"/>
          <w:sz w:val="20"/>
        </w:rPr>
        <w:t xml:space="preserve"> am 2. </w:t>
      </w:r>
      <w:proofErr w:type="spellStart"/>
      <w:r w:rsidRPr="00750940">
        <w:rPr>
          <w:rFonts w:ascii="Cambria" w:cs="Times New Roman"/>
          <w:sz w:val="20"/>
        </w:rPr>
        <w:t>Juni</w:t>
      </w:r>
      <w:proofErr w:type="spellEnd"/>
      <w:r w:rsidRPr="00750940">
        <w:rPr>
          <w:rFonts w:ascii="Cambria" w:cs="Times New Roman"/>
          <w:sz w:val="20"/>
        </w:rPr>
        <w:t xml:space="preserve"> 2020).</w:t>
      </w:r>
      <w:r w:rsidRPr="0062566B">
        <w:rPr>
          <w:sz w:val="20"/>
          <w:szCs w:val="20"/>
          <w:lang w:val="de-DE"/>
        </w:rPr>
        <w:fldChar w:fldCharType="end"/>
      </w:r>
    </w:p>
  </w:footnote>
  <w:footnote w:id="166">
    <w:p w14:paraId="5964BB1E"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Übrigens ein ganz typisches Instrument im sog. </w:t>
      </w:r>
      <w:r w:rsidRPr="0062566B">
        <w:rPr>
          <w:i/>
          <w:sz w:val="20"/>
          <w:szCs w:val="20"/>
          <w:lang w:val="de-DE"/>
        </w:rPr>
        <w:t>Calypso</w:t>
      </w:r>
      <w:r w:rsidRPr="0062566B">
        <w:rPr>
          <w:sz w:val="20"/>
          <w:szCs w:val="20"/>
          <w:lang w:val="de-DE"/>
        </w:rPr>
        <w:t>.</w:t>
      </w:r>
    </w:p>
  </w:footnote>
  <w:footnote w:id="167">
    <w:p w14:paraId="086B4A24" w14:textId="59E82DD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{"citationID":"uxVjQWbS","properties":{"formattedCitation":"Richard Taruskin, {\\i{}The Earliest Notations to the Sixtenth Century}, Bd.: 1, Oxford u.a. 2005 (= The Oxford History of Western Music), S.\\uc0\\u160{}70\\uc0\\u8211{}71.","plainCitation":"Richard Taruskin, The Earliest Notations to the Sixtenth Century, Bd.: 1, Oxford u.a. 2005 (= The Oxford History of Western Music), S. 70–71.","noteIndex":167},"citationItems":[{"id":466,"uris":["http://zotero.org/users/6399733/items/72JLC9MS"],"uri":["http://zotero.org/users/6399733/items/72JLC9MS"],"itemData":{"id":466,"type":"book","collection-title":"The Oxford History of Western Music","event-place":"Oxford u.a.","ISBN":"978-0-19-522270-8","note":"Citation Key: TN_libero_mab214185363","publisher":"Oxford Univ. Press","publisher-place":"Oxford u.a.","title":"The Earliest Notations to the Sixtenth Century","volume":"1","author":[{"family":"Taruskin","given":"Richard"}],"issued":{"date-parts":[["2005"]]}},"locator":"70–71"}],"schema":"https://github.com/citation-style-language/schema/raw/master/csl-citation.json"}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Richard </w:t>
      </w:r>
      <w:proofErr w:type="spellStart"/>
      <w:r w:rsidRPr="0062566B">
        <w:rPr>
          <w:rFonts w:ascii="Cambria" w:cs="Times New Roman"/>
          <w:sz w:val="20"/>
        </w:rPr>
        <w:t>Taruskin</w:t>
      </w:r>
      <w:proofErr w:type="spellEnd"/>
      <w:r w:rsidRPr="0062566B">
        <w:rPr>
          <w:rFonts w:ascii="Cambria" w:cs="Times New Roman"/>
          <w:sz w:val="20"/>
        </w:rPr>
        <w:t xml:space="preserve">, </w:t>
      </w:r>
      <w:r w:rsidRPr="0062566B">
        <w:rPr>
          <w:rFonts w:ascii="Cambria" w:cs="Times New Roman"/>
          <w:i/>
          <w:iCs/>
          <w:sz w:val="20"/>
        </w:rPr>
        <w:t>The Earliest Notations to the Sixtenth Century</w:t>
      </w:r>
      <w:r w:rsidRPr="0062566B">
        <w:rPr>
          <w:rFonts w:ascii="Cambria" w:cs="Times New Roman"/>
          <w:sz w:val="20"/>
        </w:rPr>
        <w:t>, Bd.: 1, Oxford u.a. 2005 (= The Oxford History of Western Music), S. 70–71.</w:t>
      </w:r>
      <w:r w:rsidRPr="0062566B">
        <w:rPr>
          <w:sz w:val="20"/>
          <w:szCs w:val="20"/>
          <w:lang w:val="de-DE"/>
        </w:rPr>
        <w:fldChar w:fldCharType="end"/>
      </w:r>
    </w:p>
  </w:footnote>
  <w:footnote w:id="168">
    <w:p w14:paraId="1707EB32" w14:textId="77676DC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{"citationID":"ag4gUWcS","properties":{"formattedCitation":"Ansgar N\\uc0\\u252{}nning, {\\i{}Metzler Lexikon Literatur- und Kulturtheorie. Ans\\uc0\\u228{}tze - Personen - Grundbegriffe}, 4., aktualisierte und erw. Aufl., Stuttgart 2008, S.\\uc0\\u160{}562\\uc0\\u8211{}564.","plainCitation":"Ansgar Nünning, Metzler Lexikon Literatur- und Kulturtheorie. Ansätze - Personen - Grundbegriffe, 4., aktualisierte und erw. Aufl., Stuttgart 2008, S. 562–564.","noteIndex":168},"citationItems":[{"id":467,"uris":["http://zotero.org/users/6399733/items/4DHG8ZGL"],"uri":["http://zotero.org/users/6399733/items/4DHG8ZGL"],"itemData":{"id":467,"type":"book","abstract":"Literaturverz. S. 794 - 808","edition":"4., aktualisierte und erw. Aufl.","event-place":"Stuttgart","ISBN":"3-476-02241-2","note":"Citation Key: TN_libero_mab21693058","publisher":"Metzler","publisher-place":"Stuttgart","title":"Metzler Lexikon Literatur- und Kulturtheorie. Ansätze - Personen - Grundbegriffe","author":[{"family":"Nünning","given":"Ansgar"}],"issued":{"date-parts":[["2008"]]}},"locator":"562–564"}],"schema":"https://github.com/citation-style-language/schema/raw/master/csl-citation.json"}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Ansgar </w:t>
      </w:r>
      <w:proofErr w:type="spellStart"/>
      <w:r w:rsidRPr="0062566B">
        <w:rPr>
          <w:rFonts w:ascii="Cambria" w:cs="Times New Roman"/>
          <w:sz w:val="20"/>
        </w:rPr>
        <w:t>Nünning</w:t>
      </w:r>
      <w:proofErr w:type="spellEnd"/>
      <w:r w:rsidRPr="0062566B">
        <w:rPr>
          <w:rFonts w:ascii="Cambria" w:cs="Times New Roman"/>
          <w:sz w:val="20"/>
        </w:rPr>
        <w:t xml:space="preserve">, </w:t>
      </w:r>
      <w:r w:rsidRPr="0062566B">
        <w:rPr>
          <w:rFonts w:ascii="Cambria" w:cs="Times New Roman"/>
          <w:i/>
          <w:iCs/>
          <w:sz w:val="20"/>
        </w:rPr>
        <w:t xml:space="preserve">Metzler </w:t>
      </w:r>
      <w:proofErr w:type="spellStart"/>
      <w:r w:rsidRPr="0062566B">
        <w:rPr>
          <w:rFonts w:ascii="Cambria" w:cs="Times New Roman"/>
          <w:i/>
          <w:iCs/>
          <w:sz w:val="20"/>
        </w:rPr>
        <w:t>Lexikon</w:t>
      </w:r>
      <w:proofErr w:type="spellEnd"/>
      <w:r w:rsidRPr="0062566B">
        <w:rPr>
          <w:rFonts w:ascii="Cambria" w:cs="Times New Roman"/>
          <w:i/>
          <w:iCs/>
          <w:sz w:val="20"/>
        </w:rPr>
        <w:t xml:space="preserve"> Literatur- und Kulturtheorie. Ansätze - Personen - Grundbegriffe</w:t>
      </w:r>
      <w:r w:rsidRPr="0062566B">
        <w:rPr>
          <w:rFonts w:ascii="Cambria" w:cs="Times New Roman"/>
          <w:sz w:val="20"/>
        </w:rPr>
        <w:t>, 4., aktualisierte und erw. Aufl., Stuttgart 2008, S. 562–564.</w:t>
      </w:r>
      <w:r w:rsidRPr="0062566B">
        <w:rPr>
          <w:sz w:val="20"/>
          <w:szCs w:val="20"/>
          <w:lang w:val="de-DE"/>
        </w:rPr>
        <w:fldChar w:fldCharType="end"/>
      </w:r>
    </w:p>
  </w:footnote>
  <w:footnote w:id="169">
    <w:p w14:paraId="25D6A5C6" w14:textId="3B1317CA" w:rsidR="0075568C" w:rsidRPr="00390A64" w:rsidRDefault="0075568C" w:rsidP="008101BC">
      <w:pPr>
        <w:pStyle w:val="Funotentext"/>
        <w:rPr>
          <w:sz w:val="20"/>
          <w:szCs w:val="20"/>
          <w:highlight w:val="green"/>
          <w:lang w:val="de-DE"/>
        </w:rPr>
      </w:pPr>
      <w:r w:rsidRPr="007D446A">
        <w:rPr>
          <w:rStyle w:val="Funotenzeichen"/>
        </w:rPr>
        <w:footnoteRef/>
      </w:r>
      <w:r w:rsidRPr="00390A64">
        <w:rPr>
          <w:sz w:val="20"/>
          <w:szCs w:val="20"/>
          <w:highlight w:val="green"/>
          <w:lang w:val="de-DE"/>
        </w:rPr>
        <w:fldChar w:fldCharType="begin"/>
      </w:r>
      <w:r w:rsidR="00B3246F">
        <w:rPr>
          <w:sz w:val="20"/>
          <w:szCs w:val="20"/>
          <w:highlight w:val="green"/>
          <w:lang w:val="de-DE"/>
        </w:rPr>
        <w:instrText xml:space="preserve"> ADDIN ZOTERO_ITEM CSL_CITATION {"citationID":"GXUXp4ZX","properties":{"formattedCitation":"Nancy Lorimer, Jeremy Nelson, u.\\uc0\\u8239{}a., {\\i{}Performed Music Ontology}, online: https://github.com/LD4P/PerformedMusicOntology (abgerufen am 2. Juni 2020).","plainCitation":"Nancy Lorimer, Jeremy Nelson, u. a., Performed Music Ontology, online: https://github.com/LD4P/PerformedMusicOntology (abgerufen am 2. Juni 2020).","noteIndex":169},"citationItems":[{"id":474,"uris":["http://zotero.org/users/6399733/items/SLC9D675"],"uri":["http://zotero.org/users/6399733/items/SLC9D675"],"itemData":{"id":474,"type":"webpage","abstract":"An extension of the BIBFRAME ontology for describing performed music, both for mainstream and archival performed music collections. - LD4P/PerformedMusicOntology","container-title":"Performed Music Ontology","language":"en","note":"source: github.com","URL":"https://github.com/LD4P/PerformedMusicOntology","author":[{"family":"Lorimer","given":"Nancy"},{"family":"Nelson","given":"Jeremy"},{"family":"Greben","given":"Joshua"},{"family":"Lisena","given":"Pasquale"}],"accessed":{"date-parts":[["2020",6,2]]}}}],"schema":"https://github.com/citation-style-language/schema/raw/master/csl-citation.json"} </w:instrText>
      </w:r>
      <w:r w:rsidRPr="00390A64">
        <w:rPr>
          <w:sz w:val="20"/>
          <w:szCs w:val="20"/>
          <w:highlight w:val="green"/>
          <w:lang w:val="de-DE"/>
        </w:rPr>
        <w:fldChar w:fldCharType="separate"/>
      </w:r>
      <w:r w:rsidR="00B3246F" w:rsidRPr="00B3246F">
        <w:rPr>
          <w:rFonts w:ascii="Cambria" w:cs="Times New Roman"/>
          <w:sz w:val="20"/>
        </w:rPr>
        <w:t xml:space="preserve">Nancy Lorimer, Jeremy Nelson, u. a., </w:t>
      </w:r>
      <w:r w:rsidR="00B3246F" w:rsidRPr="00B3246F">
        <w:rPr>
          <w:rFonts w:ascii="Cambria" w:cs="Times New Roman"/>
          <w:i/>
          <w:iCs/>
          <w:sz w:val="20"/>
        </w:rPr>
        <w:t>Performed Music Ontology</w:t>
      </w:r>
      <w:r w:rsidR="00B3246F" w:rsidRPr="00B3246F">
        <w:rPr>
          <w:rFonts w:ascii="Cambria" w:cs="Times New Roman"/>
          <w:sz w:val="20"/>
        </w:rPr>
        <w:t>, online: https://github.com/LD4P/PerformedMusicOntology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2. </w:t>
      </w:r>
      <w:proofErr w:type="spellStart"/>
      <w:r w:rsidR="00B3246F" w:rsidRPr="00B3246F">
        <w:rPr>
          <w:rFonts w:ascii="Cambria" w:cs="Times New Roman"/>
          <w:sz w:val="20"/>
        </w:rPr>
        <w:t>Juni</w:t>
      </w:r>
      <w:proofErr w:type="spellEnd"/>
      <w:r w:rsidR="00B3246F" w:rsidRPr="00B3246F">
        <w:rPr>
          <w:rFonts w:ascii="Cambria" w:cs="Times New Roman"/>
          <w:sz w:val="20"/>
        </w:rPr>
        <w:t xml:space="preserve"> 2020).</w:t>
      </w:r>
      <w:r w:rsidRPr="00390A64">
        <w:rPr>
          <w:sz w:val="20"/>
          <w:szCs w:val="20"/>
          <w:highlight w:val="green"/>
          <w:lang w:val="de-DE"/>
        </w:rPr>
        <w:fldChar w:fldCharType="end"/>
      </w:r>
    </w:p>
  </w:footnote>
  <w:footnote w:id="170">
    <w:p w14:paraId="36A250C8" w14:textId="29F6835A" w:rsidR="0075568C" w:rsidRPr="007874C8" w:rsidRDefault="0075568C" w:rsidP="008101BC">
      <w:pPr>
        <w:pStyle w:val="Funotentext"/>
        <w:rPr>
          <w:sz w:val="20"/>
          <w:szCs w:val="20"/>
          <w:highlight w:val="yellow"/>
          <w:lang w:val="de-DE"/>
        </w:rPr>
      </w:pPr>
      <w:r w:rsidRPr="00390A64">
        <w:rPr>
          <w:rStyle w:val="Funotenzeichen"/>
          <w:highlight w:val="green"/>
        </w:rPr>
        <w:footnoteRef/>
      </w:r>
      <w:r w:rsidRPr="00390A64">
        <w:rPr>
          <w:sz w:val="20"/>
          <w:szCs w:val="20"/>
          <w:highlight w:val="green"/>
          <w:lang w:val="de-DE"/>
        </w:rPr>
        <w:t xml:space="preserve"> </w:t>
      </w:r>
      <w:r w:rsidRPr="00390A64">
        <w:rPr>
          <w:sz w:val="20"/>
          <w:szCs w:val="20"/>
          <w:highlight w:val="green"/>
          <w:lang w:val="de-DE"/>
        </w:rPr>
        <w:fldChar w:fldCharType="begin"/>
      </w:r>
      <w:r w:rsidR="00B3246F">
        <w:rPr>
          <w:sz w:val="20"/>
          <w:szCs w:val="20"/>
          <w:highlight w:val="green"/>
          <w:lang w:val="de-DE"/>
        </w:rPr>
        <w:instrText xml:space="preserve"> ADDIN ZOTERO_ITEM CSL_CITATION {"citationID":"hhm8Hzhr","properties":{"formattedCitation":"Nancy Lorimer, Kirk-Evan Billet, u.\\uc0\\u8239{}a., {\\i{}Performed Music Ontology}, online: https://wiki.lyrasis.org/display/LD4P/Performed+Music+Ontology (abgerufen am 2. Juni 2020).","plainCitation":"Nancy Lorimer, Kirk-Evan Billet, u. a., Performed Music Ontology, online: https://wiki.lyrasis.org/display/LD4P/Performed+Music+Ontology (abgerufen am 2. Juni 2020).","noteIndex":170},"citationItems":[{"id":476,"uris":["http://zotero.org/users/6399733/items/FJ64YBKN"],"uri":["http://zotero.org/users/6399733/items/FJ64YBKN"],"itemData":{"id":476,"type":"webpage","container-title":"Performed Music Ontology","URL":"https://wiki.lyrasis.org/display/LD4P/Performed+Music+Ontology","author":[{"family":"Lorimer","given":"Nancy"},{"family":"Billet","given":"Kirk-Evan"},{"family":"Naun","given":"Chew Chiat"},{"family":"Groat","given":"Greta","non-dropping-particle":"de"}],"accessed":{"date-parts":[["2020",6,2]]}}}],"schema":"https://github.com/citation-style-language/schema/raw/master/csl-citation.json"} </w:instrText>
      </w:r>
      <w:r w:rsidRPr="00390A64">
        <w:rPr>
          <w:sz w:val="20"/>
          <w:szCs w:val="20"/>
          <w:highlight w:val="green"/>
          <w:lang w:val="de-DE"/>
        </w:rPr>
        <w:fldChar w:fldCharType="separate"/>
      </w:r>
      <w:r w:rsidR="00B3246F" w:rsidRPr="00B3246F">
        <w:rPr>
          <w:rFonts w:ascii="Cambria" w:cs="Times New Roman"/>
          <w:sz w:val="20"/>
        </w:rPr>
        <w:t xml:space="preserve">Nancy Lorimer, Kirk-Evan Billet, u. a., </w:t>
      </w:r>
      <w:r w:rsidR="00B3246F" w:rsidRPr="00B3246F">
        <w:rPr>
          <w:rFonts w:ascii="Cambria" w:cs="Times New Roman"/>
          <w:i/>
          <w:iCs/>
          <w:sz w:val="20"/>
        </w:rPr>
        <w:t>Performed Music Ontology</w:t>
      </w:r>
      <w:r w:rsidR="00B3246F" w:rsidRPr="00B3246F">
        <w:rPr>
          <w:rFonts w:ascii="Cambria" w:cs="Times New Roman"/>
          <w:sz w:val="20"/>
        </w:rPr>
        <w:t>, online: https://wiki.lyrasis.org/display/LD4P/Performed+Music+Ontology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2. </w:t>
      </w:r>
      <w:proofErr w:type="spellStart"/>
      <w:r w:rsidR="00B3246F" w:rsidRPr="00B3246F">
        <w:rPr>
          <w:rFonts w:ascii="Cambria" w:cs="Times New Roman"/>
          <w:sz w:val="20"/>
        </w:rPr>
        <w:t>Juni</w:t>
      </w:r>
      <w:proofErr w:type="spellEnd"/>
      <w:r w:rsidR="00B3246F" w:rsidRPr="00B3246F">
        <w:rPr>
          <w:rFonts w:ascii="Cambria" w:cs="Times New Roman"/>
          <w:sz w:val="20"/>
        </w:rPr>
        <w:t xml:space="preserve"> 2020).</w:t>
      </w:r>
      <w:r w:rsidRPr="00390A64">
        <w:rPr>
          <w:sz w:val="20"/>
          <w:szCs w:val="20"/>
          <w:highlight w:val="green"/>
          <w:lang w:val="de-DE"/>
        </w:rPr>
        <w:fldChar w:fldCharType="end"/>
      </w:r>
    </w:p>
  </w:footnote>
  <w:footnote w:id="171">
    <w:p w14:paraId="0C01D6CF" w14:textId="3D3F14E1"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online: </w:t>
      </w:r>
      <w:hyperlink r:id="rId3" w:anchor="MediumOfPerformance">
        <w:r w:rsidRPr="007874C8">
          <w:rPr>
            <w:rStyle w:val="Hyperlink"/>
            <w:sz w:val="20"/>
            <w:szCs w:val="20"/>
            <w:highlight w:val="yellow"/>
            <w:lang w:val="de-DE"/>
          </w:rPr>
          <w:t>http://performedmusicontology.org/ontologies/PerformedMusicOntology.html#MediumOfPerformance</w:t>
        </w:r>
      </w:hyperlink>
      <w:r w:rsidRPr="007874C8">
        <w:rPr>
          <w:sz w:val="20"/>
          <w:szCs w:val="20"/>
          <w:highlight w:val="yellow"/>
          <w:lang w:val="de-DE"/>
        </w:rPr>
        <w:t xml:space="preserve"> (abgerufen am 2. Juni 2020). Deren URI (http://performedmusicontology.org/ontology/MediumOfPerformance) jedoch zu einer „404-Meldung” auflöst (Stand 02.06.2020).</w:t>
      </w:r>
    </w:p>
  </w:footnote>
  <w:footnote w:id="172">
    <w:p w14:paraId="3D9A87FC" w14:textId="1D8349B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{"citationID":"s3SopTQO","properties":{"formattedCitation":"Online: http://data.doremus.org/ontology/#M14_Medium_Of_Performance (abgerufen am 2. Juni 2020).","plainCitation":"Online: http://data.doremus.org/ontology/#M14_Medium_Of_Performance (abgerufen am 2. Juni 2020).","noteIndex":172},"citationItems":[{"id":472,"uris":["http://zotero.org/users/6399733/items/9U3LHPZC"],"uri":["http://zotero.org/users/6399733/items/9U3LHPZC"],"itemData":{"id":472,"type":"webpage","abstract":"DOREMUS Ontology\n\nM14","URL":"http://data.doremus.org/ontology/#M14_Medium_Of_Performance","accessed":{"date-parts":[["2020",6,2]]}}}],"schema":"https://github.com/citation-style-language/schema/raw/master/csl-citation.json"} </w:instrText>
      </w:r>
      <w:r w:rsidRPr="0062566B">
        <w:rPr>
          <w:sz w:val="20"/>
          <w:szCs w:val="20"/>
          <w:lang w:val="de-DE"/>
        </w:rPr>
        <w:fldChar w:fldCharType="separate"/>
      </w:r>
      <w:r>
        <w:rPr>
          <w:rFonts w:ascii="Cambria" w:cs="Times New Roman"/>
          <w:sz w:val="20"/>
        </w:rPr>
        <w:t>Online: http://data.doremus.org/ontology/#M14_Medium_Of_Performance (</w:t>
      </w:r>
      <w:proofErr w:type="spellStart"/>
      <w:r>
        <w:rPr>
          <w:rFonts w:ascii="Cambria" w:cs="Times New Roman"/>
          <w:sz w:val="20"/>
        </w:rPr>
        <w:t>abgerufen</w:t>
      </w:r>
      <w:proofErr w:type="spellEnd"/>
      <w:r>
        <w:rPr>
          <w:rFonts w:ascii="Cambria" w:cs="Times New Roman"/>
          <w:sz w:val="20"/>
        </w:rPr>
        <w:t xml:space="preserve"> am 2.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173">
    <w:p w14:paraId="6C5F9EA5" w14:textId="5DBBA43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{"citationID":"LV8W7ITo","properties":{"formattedCitation":"Jakob Kusnick u.\\uc0\\u8239{}a., \\uc0\\u8222{}A Timeline Metaphor for Analyzing the Relationships between Musical Instruments and Musical Pieces\\uc0\\u8220{}:, in: {\\i{}Proceedings of the 15th International Joint Conference on Computer Vision, Imaging and Computer Graphics Theory and Applications}, o.\\uc0\\u8239{}Hrsg., Valletta 2020, S.\\uc0\\u160{}240\\uc0\\u8211{}251, DOI: https://doi.org/10.5220/0008990502400251 (abgerufen am 26. Mai 2020).","plainCitation":"Jakob Kusnick u. a., „A Timeline Metaphor for Analyzing the Relationships between Musical Instruments and Musical Pieces“:, in: Proceedings of the 15th International Joint Conference on Computer Vision, Imaging and Computer Graphics Theory and Applications, o. Hrsg., Valletta 2020, S. 240–251, DOI: https://doi.org/10.5220/0008990502400251 (abgerufen am 26. Mai 2020).","noteIndex":173},"citationItems":[{"id":432,"uris":["http://zotero.org/users/6399733/items/7MDHDELM"],"uri":["http://zotero.org/users/6399733/items/7MDHDELM"],"itemData":{"id":432,"type":"paper-conference","container-title":"Proceedings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family":"Focht","given":"J."},{"family":"Jänicke","given":"S."}],"accessed":{"date-parts":[["2020",5,26]]},"issued":{"date-parts":[["2020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Jakob </w:t>
      </w:r>
      <w:proofErr w:type="spellStart"/>
      <w:r w:rsidRPr="0062566B">
        <w:rPr>
          <w:rFonts w:ascii="Cambria" w:cs="Times New Roman"/>
          <w:sz w:val="20"/>
        </w:rPr>
        <w:t>Kusnick</w:t>
      </w:r>
      <w:proofErr w:type="spellEnd"/>
      <w:r w:rsidRPr="0062566B">
        <w:rPr>
          <w:rFonts w:ascii="Cambria" w:cs="Times New Roman"/>
          <w:sz w:val="20"/>
        </w:rPr>
        <w:t xml:space="preserve"> u. a., „A Timeline Metaphor for Analyzing the Relationships between Musical Instruments and Musical Pieces</w:t>
      </w:r>
      <w:proofErr w:type="gramStart"/>
      <w:r w:rsidRPr="0062566B">
        <w:rPr>
          <w:rFonts w:ascii="Cambria" w:cs="Times New Roman"/>
          <w:sz w:val="20"/>
        </w:rPr>
        <w:t>“:,</w:t>
      </w:r>
      <w:proofErr w:type="gramEnd"/>
      <w:r w:rsidRPr="0062566B">
        <w:rPr>
          <w:rFonts w:ascii="Cambria" w:cs="Times New Roman"/>
          <w:sz w:val="20"/>
        </w:rPr>
        <w:t xml:space="preserve"> in: </w:t>
      </w:r>
      <w:r w:rsidRPr="0062566B">
        <w:rPr>
          <w:rFonts w:ascii="Cambria" w:cs="Times New Roman"/>
          <w:i/>
          <w:iCs/>
          <w:sz w:val="20"/>
        </w:rPr>
        <w:t>Proceedings of the 15th International Joint Conference on Computer Vision, Imaging and Computer Graphics Theory and Applications</w:t>
      </w:r>
      <w:r w:rsidRPr="0062566B">
        <w:rPr>
          <w:rFonts w:ascii="Cambria" w:cs="Times New Roman"/>
          <w:sz w:val="20"/>
        </w:rPr>
        <w:t>, o. Hrsg., Valletta 2020, S. 240–251, DOI: https://doi.org/10.5220/0008990502400251 (abgerufen am 26. Mai 2020).</w:t>
      </w:r>
      <w:r w:rsidRPr="0062566B">
        <w:rPr>
          <w:sz w:val="20"/>
          <w:szCs w:val="20"/>
          <w:lang w:val="de-DE"/>
        </w:rPr>
        <w:fldChar w:fldCharType="end"/>
      </w:r>
    </w:p>
  </w:footnote>
  <w:footnote w:id="174">
    <w:p w14:paraId="2B560073" w14:textId="6A36512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{"citationID":"BIScExov","properties":{"formattedCitation":"Josef Focht (Hrsg.), {\\i{}musiXplora}, online: https://home.uni-leipzig.de/mim/about/ (abgerufen am 26. Mai 2020).","plainCitation":"Josef Focht (Hrsg.), musiXplora, online: https://home.uni-leipzig.de/mim/about/ (abgerufen am 26. Mai 2020).","noteIndex":174},"citationItems":[{"id":438,"uris":["http://zotero.org/users/6399733/items/SQTWHDII"],"uri":["http://zotero.org/users/6399733/items/SQTWHDII"],"itemData":{"id":438,"type":"webpage","abstract":"musiXplora – Über den musiXplora","container-title":"musiXplora","URL":"https://home.uni-leipzig.de/mim/about/","author":[{"family":"Focht (Hrsg.)","given":"Josef"}],"accessed":{"date-parts":[["2020",5,26]]}}}],"schema":"https://github.com/citation-style-language/schema/raw/master/csl-citation.json"} </w:instrText>
      </w:r>
      <w:r w:rsidRPr="0062566B">
        <w:rPr>
          <w:sz w:val="20"/>
          <w:szCs w:val="20"/>
          <w:lang w:val="de-DE"/>
        </w:rPr>
        <w:fldChar w:fldCharType="separate"/>
      </w:r>
      <w:r w:rsidRPr="000F2466">
        <w:rPr>
          <w:rFonts w:ascii="Cambria" w:cs="Times New Roman"/>
          <w:sz w:val="20"/>
        </w:rPr>
        <w:t xml:space="preserve">Josef </w:t>
      </w:r>
      <w:proofErr w:type="spellStart"/>
      <w:r w:rsidRPr="000F2466">
        <w:rPr>
          <w:rFonts w:ascii="Cambria" w:cs="Times New Roman"/>
          <w:sz w:val="20"/>
        </w:rPr>
        <w:t>Focht</w:t>
      </w:r>
      <w:proofErr w:type="spellEnd"/>
      <w:r w:rsidRPr="000F2466">
        <w:rPr>
          <w:rFonts w:ascii="Cambria" w:cs="Times New Roman"/>
          <w:sz w:val="20"/>
        </w:rPr>
        <w:t xml:space="preserve"> (</w:t>
      </w:r>
      <w:proofErr w:type="spellStart"/>
      <w:r w:rsidRPr="000F2466">
        <w:rPr>
          <w:rFonts w:ascii="Cambria" w:cs="Times New Roman"/>
          <w:sz w:val="20"/>
        </w:rPr>
        <w:t>Hrsg</w:t>
      </w:r>
      <w:proofErr w:type="spellEnd"/>
      <w:r w:rsidRPr="000F2466">
        <w:rPr>
          <w:rFonts w:ascii="Cambria" w:cs="Times New Roman"/>
          <w:sz w:val="20"/>
        </w:rPr>
        <w:t xml:space="preserve">.), </w:t>
      </w:r>
      <w:proofErr w:type="spellStart"/>
      <w:r w:rsidRPr="000F2466">
        <w:rPr>
          <w:rFonts w:ascii="Cambria" w:cs="Times New Roman"/>
          <w:i/>
          <w:iCs/>
          <w:sz w:val="20"/>
        </w:rPr>
        <w:t>musiXplora</w:t>
      </w:r>
      <w:proofErr w:type="spellEnd"/>
      <w:r w:rsidRPr="000F2466">
        <w:rPr>
          <w:rFonts w:ascii="Cambria" w:cs="Times New Roman"/>
          <w:sz w:val="20"/>
        </w:rPr>
        <w:t>, online: https://home.uni-leipzig.de/mim/about/ (</w:t>
      </w:r>
      <w:proofErr w:type="spellStart"/>
      <w:r w:rsidRPr="000F2466">
        <w:rPr>
          <w:rFonts w:ascii="Cambria" w:cs="Times New Roman"/>
          <w:sz w:val="20"/>
        </w:rPr>
        <w:t>abgerufen</w:t>
      </w:r>
      <w:proofErr w:type="spellEnd"/>
      <w:r w:rsidRPr="000F2466">
        <w:rPr>
          <w:rFonts w:ascii="Cambria" w:cs="Times New Roman"/>
          <w:sz w:val="20"/>
        </w:rPr>
        <w:t xml:space="preserve"> am 26. Mai 2020).</w:t>
      </w:r>
      <w:r w:rsidRPr="0062566B">
        <w:rPr>
          <w:sz w:val="20"/>
          <w:szCs w:val="20"/>
          <w:lang w:val="de-DE"/>
        </w:rPr>
        <w:fldChar w:fldCharType="end"/>
      </w:r>
    </w:p>
  </w:footnote>
  <w:footnote w:id="175">
    <w:p w14:paraId="1D5C13D2" w14:textId="4B4A44F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{"citationID":"fzW1GUpP","properties":{"formattedCitation":"Kusnick u.\\uc0\\u8239{}a.: \\uc0\\u8222{}A Timeline Metaphor for Analyzing the Relationships between Musical Instruments and Musical Pieces\\uc0\\u8220{}, S.\\uc0\\u160{}250.","plainCitation":"Kusnick u. a.: „A Timeline Metaphor for Analyzing the Relationships between Musical Instruments and Musical Pieces“, S. 250.","noteIndex":175},"citationItems":[{"id":432,"uris":["http://zotero.org/users/6399733/items/7MDHDELM"],"uri":["http://zotero.org/users/6399733/items/7MDHDELM"],"itemData":{"id":432,"type":"paper-conference","container-title":"Proceedings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family":"Focht","given":"J."},{"family":"Jänicke","given":"S."}],"accessed":{"date-parts":[["2020",5,26]]},"issued":{"date-parts":[["2020"]]}},"locator":"250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Kusnick</w:t>
      </w:r>
      <w:proofErr w:type="spellEnd"/>
      <w:r w:rsidRPr="0062566B">
        <w:rPr>
          <w:rFonts w:ascii="Cambria" w:cs="Times New Roman"/>
          <w:sz w:val="20"/>
        </w:rPr>
        <w:t xml:space="preserve"> u. a.: „A Timeline Metaphor for Analyzing the Relationships between Musical Instruments and Musical </w:t>
      </w:r>
      <w:proofErr w:type="gramStart"/>
      <w:r w:rsidRPr="0062566B">
        <w:rPr>
          <w:rFonts w:ascii="Cambria" w:cs="Times New Roman"/>
          <w:sz w:val="20"/>
        </w:rPr>
        <w:t>Pieces“</w:t>
      </w:r>
      <w:proofErr w:type="gramEnd"/>
      <w:r w:rsidRPr="0062566B">
        <w:rPr>
          <w:rFonts w:ascii="Cambria" w:cs="Times New Roman"/>
          <w:sz w:val="20"/>
        </w:rPr>
        <w:t>, S. 250.</w:t>
      </w:r>
      <w:r w:rsidRPr="0062566B">
        <w:rPr>
          <w:sz w:val="20"/>
          <w:szCs w:val="20"/>
          <w:lang w:val="de-DE"/>
        </w:rPr>
        <w:fldChar w:fldCharType="end"/>
      </w:r>
    </w:p>
  </w:footnote>
  <w:footnote w:id="176">
    <w:p w14:paraId="7071232C" w14:textId="7619B1A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{"citationID":"Kfbn372p","properties":{"formattedCitation":"W3C, {\\i{}SKOS Simple Knowledge Organization System Reference}, online: https://www.w3.org/TR/skos-reference/ (abgerufen am 26. Mai 2020).","plainCitation":"W3C, SKOS Simple Knowledge Organization System Reference, online: https://www.w3.org/TR/skos-reference/ (abgerufen am 26. Mai 2020).","noteIndex":176},"citationItems":[{"id":436,"uris":["http://zotero.org/users/6399733/items/D8TXHEBK"],"uri":["http://zotero.org/users/6399733/items/D8TXHEBK"],"itemData":{"id":436,"type":"webpage","container-title":"SKOS Simple Knowledge Organization System Reference","URL":"https://www.w3.org/TR/skos-reference/","author":[{"family":"W3C","given":""}],"accessed":{"date-parts":[["2020",5,26]]}}}],"schema":"https://github.com/citation-style-language/schema/raw/master/csl-citation.json"} </w:instrText>
      </w:r>
      <w:r w:rsidRPr="0062566B">
        <w:rPr>
          <w:sz w:val="20"/>
          <w:szCs w:val="20"/>
          <w:lang w:val="de-DE"/>
        </w:rPr>
        <w:fldChar w:fldCharType="separate"/>
      </w:r>
      <w:r w:rsidRPr="00750940">
        <w:rPr>
          <w:rFonts w:ascii="Cambria" w:cs="Times New Roman"/>
          <w:sz w:val="20"/>
        </w:rPr>
        <w:t xml:space="preserve">W3C, </w:t>
      </w:r>
      <w:r w:rsidRPr="00750940">
        <w:rPr>
          <w:rFonts w:ascii="Cambria" w:cs="Times New Roman"/>
          <w:i/>
          <w:iCs/>
          <w:sz w:val="20"/>
        </w:rPr>
        <w:t>SKOS Simple Knowledge Organization System Reference</w:t>
      </w:r>
      <w:r w:rsidRPr="00750940">
        <w:rPr>
          <w:rFonts w:ascii="Cambria" w:cs="Times New Roman"/>
          <w:sz w:val="20"/>
        </w:rPr>
        <w:t>, online: https://www.w3.org/TR/skos-reference/ (</w:t>
      </w:r>
      <w:proofErr w:type="spellStart"/>
      <w:r w:rsidRPr="00750940">
        <w:rPr>
          <w:rFonts w:ascii="Cambria" w:cs="Times New Roman"/>
          <w:sz w:val="20"/>
        </w:rPr>
        <w:t>abgerufen</w:t>
      </w:r>
      <w:proofErr w:type="spellEnd"/>
      <w:r w:rsidRPr="00750940">
        <w:rPr>
          <w:rFonts w:ascii="Cambria" w:cs="Times New Roman"/>
          <w:sz w:val="20"/>
        </w:rPr>
        <w:t xml:space="preserve"> am 26. Mai 2020).</w:t>
      </w:r>
      <w:r w:rsidRPr="0062566B">
        <w:rPr>
          <w:sz w:val="20"/>
          <w:szCs w:val="20"/>
          <w:lang w:val="de-DE"/>
        </w:rPr>
        <w:fldChar w:fldCharType="end"/>
      </w:r>
    </w:p>
  </w:footnote>
  <w:footnote w:id="177">
    <w:p w14:paraId="3F5F3E8E" w14:textId="5A0544F3"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{"citationID":"U7tqfQpG","properties":{"formattedCitation":"W3C, {\\i{}SKOS Simple Knowledge Organization System Reference}, online: https://www.w3.org/TR/skos-reference/#mapping (abgerufen am 26. Mai 2020).","plainCitation":"W3C, SKOS Simple Knowledge Organization System Reference, online: https://www.w3.org/TR/skos-reference/#mapping (abgerufen am 26. Mai 2020).","noteIndex":177},"citationItems":[{"id":434,"uris":["http://zotero.org/users/6399733/items/I3RNUQPK"],"uri":["http://zotero.org/users/6399733/items/I3RNUQPK"],"itemData":{"id":434,"type":"webpage","container-title":"SKOS Simple Knowledge Organization System Reference","URL":"https://www.w3.org/TR/skos-reference/#mapping","author":[{"family":"W3C","given":""}],"accessed":{"date-parts":[["2020",5,26]]}}}],"schema":"https://github.com/citation-style-language/schema/raw/master/csl-citation.json"} </w:instrText>
      </w:r>
      <w:r w:rsidRPr="0062566B">
        <w:rPr>
          <w:sz w:val="20"/>
          <w:szCs w:val="20"/>
          <w:lang w:val="de-DE"/>
        </w:rPr>
        <w:fldChar w:fldCharType="separate"/>
      </w:r>
      <w:r w:rsidRPr="00750940">
        <w:rPr>
          <w:rFonts w:ascii="Cambria" w:cs="Times New Roman"/>
          <w:sz w:val="20"/>
        </w:rPr>
        <w:t xml:space="preserve">W3C, </w:t>
      </w:r>
      <w:r w:rsidRPr="00750940">
        <w:rPr>
          <w:rFonts w:ascii="Cambria" w:cs="Times New Roman"/>
          <w:i/>
          <w:iCs/>
          <w:sz w:val="20"/>
        </w:rPr>
        <w:t>SKOS Simple Knowledge Organization System Reference</w:t>
      </w:r>
      <w:r w:rsidRPr="00750940">
        <w:rPr>
          <w:rFonts w:ascii="Cambria" w:cs="Times New Roman"/>
          <w:sz w:val="20"/>
        </w:rPr>
        <w:t>, online: https://www.w3.org/TR/skos-reference/#mapping (</w:t>
      </w:r>
      <w:proofErr w:type="spellStart"/>
      <w:r w:rsidRPr="00750940">
        <w:rPr>
          <w:rFonts w:ascii="Cambria" w:cs="Times New Roman"/>
          <w:sz w:val="20"/>
        </w:rPr>
        <w:t>abgerufen</w:t>
      </w:r>
      <w:proofErr w:type="spellEnd"/>
      <w:r w:rsidRPr="00750940">
        <w:rPr>
          <w:rFonts w:ascii="Cambria" w:cs="Times New Roman"/>
          <w:sz w:val="20"/>
        </w:rPr>
        <w:t xml:space="preserve"> am 26. Mai 2020).</w:t>
      </w:r>
      <w:r w:rsidRPr="0062566B">
        <w:rPr>
          <w:sz w:val="20"/>
          <w:szCs w:val="20"/>
          <w:lang w:val="de-DE"/>
        </w:rPr>
        <w:fldChar w:fldCharType="end"/>
      </w:r>
    </w:p>
  </w:footnote>
  <w:footnote w:id="178">
    <w:p w14:paraId="43EF92E5" w14:textId="2225D674"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highlight w:val="red"/>
          <w:lang w:val="de-DE"/>
        </w:rPr>
        <w:fldChar w:fldCharType="begin"/>
      </w:r>
      <w:r>
        <w:rPr>
          <w:sz w:val="20"/>
          <w:szCs w:val="20"/>
          <w:highlight w:val="red"/>
          <w:lang w:val="de-DE"/>
        </w:rPr>
        <w:instrText xml:space="preserve"> ADDIN ZOTERO_ITEM CSL_CITATION {"citationID":"9XGqQxWK","properties":{"formattedCitation":"\\uc0\\u8222{}Vizskos\\uc0\\u8220{}, online: http://www.mimo-db.eu/InstrumentsKeywords/ (abgerufen am 2. Juni 2020).","plainCitation":"„Vizskos“, online: http://www.mimo-db.eu/InstrumentsKeywords/ (abgerufen am 2. Juni 2020).","noteIndex":178},"citationItems":[{"id":460,"uris":["http://zotero.org/users/6399733/items/LLM4ECJG"],"uri":["http://zotero.org/users/6399733/items/LLM4ECJG"],"itemData":{"id":460,"type":"webpage","title":"Vizskos","URL":"http://www.mimo-db.eu/InstrumentsKeywords/","accessed":{"date-parts":[["2020",6,2]]}}}],"schema":"https://github.com/citation-style-language/schema/raw/master/csl-citation.json"} </w:instrText>
      </w:r>
      <w:r w:rsidRPr="0062566B">
        <w:rPr>
          <w:sz w:val="20"/>
          <w:szCs w:val="20"/>
          <w:highlight w:val="red"/>
          <w:lang w:val="de-DE"/>
        </w:rPr>
        <w:fldChar w:fldCharType="separate"/>
      </w:r>
      <w:r w:rsidRPr="0062566B">
        <w:rPr>
          <w:rFonts w:ascii="Cambria" w:cs="Times New Roman"/>
          <w:sz w:val="20"/>
          <w:highlight w:val="red"/>
        </w:rPr>
        <w:t>„</w:t>
      </w:r>
      <w:proofErr w:type="spellStart"/>
      <w:proofErr w:type="gramStart"/>
      <w:r w:rsidRPr="0062566B">
        <w:rPr>
          <w:rFonts w:ascii="Cambria" w:cs="Times New Roman"/>
          <w:sz w:val="20"/>
          <w:highlight w:val="red"/>
        </w:rPr>
        <w:t>Vizskos</w:t>
      </w:r>
      <w:proofErr w:type="spellEnd"/>
      <w:r w:rsidRPr="0062566B">
        <w:rPr>
          <w:rFonts w:ascii="Cambria" w:cs="Times New Roman"/>
          <w:sz w:val="20"/>
          <w:highlight w:val="red"/>
        </w:rPr>
        <w:t>“</w:t>
      </w:r>
      <w:proofErr w:type="gramEnd"/>
      <w:r w:rsidRPr="0062566B">
        <w:rPr>
          <w:rFonts w:ascii="Cambria" w:cs="Times New Roman"/>
          <w:sz w:val="20"/>
          <w:highlight w:val="red"/>
        </w:rPr>
        <w:t>, online: http://www.mimo-db.eu/InstrumentsKeywords/ (</w:t>
      </w:r>
      <w:proofErr w:type="spellStart"/>
      <w:r w:rsidRPr="0062566B">
        <w:rPr>
          <w:rFonts w:ascii="Cambria" w:cs="Times New Roman"/>
          <w:sz w:val="20"/>
          <w:highlight w:val="red"/>
        </w:rPr>
        <w:t>abgerufen</w:t>
      </w:r>
      <w:proofErr w:type="spellEnd"/>
      <w:r w:rsidRPr="0062566B">
        <w:rPr>
          <w:rFonts w:ascii="Cambria" w:cs="Times New Roman"/>
          <w:sz w:val="20"/>
          <w:highlight w:val="red"/>
        </w:rPr>
        <w:t xml:space="preserve"> am 2. Juni 2020).</w:t>
      </w:r>
      <w:r w:rsidRPr="0062566B">
        <w:rPr>
          <w:sz w:val="20"/>
          <w:szCs w:val="20"/>
          <w:highlight w:val="red"/>
          <w:lang w:val="de-DE"/>
        </w:rPr>
        <w:fldChar w:fldCharType="end"/>
      </w:r>
    </w:p>
  </w:footnote>
  <w:footnote w:id="179">
    <w:p w14:paraId="58E335B4" w14:textId="14D971A4"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Diese würden naturgemäß in der Regel nicht mit einem Objekt verknüpft. Ausnahmen fänden sich, wie so oft, in der zeitgenössischen Musik: Ob anhand eines </w:t>
      </w:r>
      <w:proofErr w:type="spellStart"/>
      <w:r w:rsidRPr="0062566B">
        <w:rPr>
          <w:sz w:val="20"/>
          <w:szCs w:val="20"/>
          <w:lang w:val="de-DE"/>
        </w:rPr>
        <w:t>Synthesisers</w:t>
      </w:r>
      <w:proofErr w:type="spellEnd"/>
      <w:r w:rsidRPr="0062566B">
        <w:rPr>
          <w:sz w:val="20"/>
          <w:szCs w:val="20"/>
          <w:lang w:val="de-DE"/>
        </w:rPr>
        <w:t xml:space="preserve"> eine Stimme verzerrt wird (tatsächlich böte bereits die Verstärkung einer Stimme durch ein Mikrophon als „Instrument” im weitesten Sinne), oder in ein Instrument „hineingesungen” wird, wären auch diese Szenarien darstellbar</w:t>
      </w:r>
      <w:r w:rsidRPr="007874C8">
        <w:rPr>
          <w:sz w:val="20"/>
          <w:szCs w:val="20"/>
          <w:highlight w:val="yellow"/>
          <w:lang w:val="de-DE"/>
        </w:rPr>
        <w:t>.</w:t>
      </w:r>
    </w:p>
  </w:footnote>
  <w:footnote w:id="180">
    <w:p w14:paraId="1F90246B" w14:textId="3D92E13D"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{"citationID":"EHymsdE8","properties":{"formattedCitation":"International Association of Music Libraries, Archives and Documentation Centres (Hrsg.), \\uc0\\u8222{}List of Media of Performances according to IAML\\uc0\\u8220{}, online: http://data.doremus.org/vocabulary/iaml/mop/ (abgerufen am 2. Juni 2020).","plainCitation":"International Association of Music Libraries, Archives and Documentation Centres (Hrsg.), „List of Media of Performances according to IAML“, online: http://data.doremus.org/vocabulary/iaml/mop/ (abgerufen am 2. Juni 2020).","noteIndex":180},"citationItems":[{"id":462,"uris":["http://zotero.org/users/6399733/items/FKDKVZMD"],"uri":["http://zotero.org/users/6399733/items/FKDKVZMD"],"itemData":{"id":462,"type":"webpage","title":"List of Media of Performances according to IAML","URL":"http://data.doremus.org/vocabulary/iaml/mop/","author":[{"family":"International Association of Music Libraries, Archives and Documentation Centres (Hrsg.)","given":""}],"accessed":{"date-parts":[["2020",6,2]]}}}],"schema":"https://github.com/citation-style-language/schema/raw/master/csl-citation.json"} </w:instrText>
      </w:r>
      <w:r w:rsidRPr="0062566B">
        <w:rPr>
          <w:sz w:val="20"/>
          <w:szCs w:val="20"/>
          <w:lang w:val="de-DE"/>
        </w:rPr>
        <w:fldChar w:fldCharType="separate"/>
      </w:r>
      <w:r w:rsidRPr="00390A64">
        <w:rPr>
          <w:rFonts w:ascii="Cambria" w:cs="Times New Roman"/>
          <w:sz w:val="20"/>
        </w:rPr>
        <w:t xml:space="preserve">International Association of Music Libraries, Archives and Documentation </w:t>
      </w:r>
      <w:proofErr w:type="spellStart"/>
      <w:r w:rsidRPr="00390A64">
        <w:rPr>
          <w:rFonts w:ascii="Cambria" w:cs="Times New Roman"/>
          <w:sz w:val="20"/>
        </w:rPr>
        <w:t>Centres</w:t>
      </w:r>
      <w:proofErr w:type="spellEnd"/>
      <w:r w:rsidRPr="00390A64">
        <w:rPr>
          <w:rFonts w:ascii="Cambria" w:cs="Times New Roman"/>
          <w:sz w:val="20"/>
        </w:rPr>
        <w:t xml:space="preserve"> (</w:t>
      </w:r>
      <w:proofErr w:type="spellStart"/>
      <w:r w:rsidRPr="00390A64">
        <w:rPr>
          <w:rFonts w:ascii="Cambria" w:cs="Times New Roman"/>
          <w:sz w:val="20"/>
        </w:rPr>
        <w:t>Hrsg</w:t>
      </w:r>
      <w:proofErr w:type="spellEnd"/>
      <w:r w:rsidRPr="00390A64">
        <w:rPr>
          <w:rFonts w:ascii="Cambria" w:cs="Times New Roman"/>
          <w:sz w:val="20"/>
        </w:rPr>
        <w:t xml:space="preserve">.), „List of Media of Performances according to </w:t>
      </w:r>
      <w:proofErr w:type="gramStart"/>
      <w:r w:rsidRPr="00390A64">
        <w:rPr>
          <w:rFonts w:ascii="Cambria" w:cs="Times New Roman"/>
          <w:sz w:val="20"/>
        </w:rPr>
        <w:t>IAML“</w:t>
      </w:r>
      <w:proofErr w:type="gramEnd"/>
      <w:r w:rsidRPr="00390A64">
        <w:rPr>
          <w:rFonts w:ascii="Cambria" w:cs="Times New Roman"/>
          <w:sz w:val="20"/>
        </w:rPr>
        <w:t>, online: http://data.doremus.org/vocabulary/iaml/mop/ (</w:t>
      </w:r>
      <w:proofErr w:type="spellStart"/>
      <w:r w:rsidRPr="00390A64">
        <w:rPr>
          <w:rFonts w:ascii="Cambria" w:cs="Times New Roman"/>
          <w:sz w:val="20"/>
        </w:rPr>
        <w:t>abgerufen</w:t>
      </w:r>
      <w:proofErr w:type="spellEnd"/>
      <w:r w:rsidRPr="00390A64">
        <w:rPr>
          <w:rFonts w:ascii="Cambria" w:cs="Times New Roman"/>
          <w:sz w:val="20"/>
        </w:rPr>
        <w:t xml:space="preserve"> am 2. </w:t>
      </w:r>
      <w:proofErr w:type="spellStart"/>
      <w:r w:rsidRPr="00390A64">
        <w:rPr>
          <w:rFonts w:ascii="Cambria" w:cs="Times New Roman"/>
          <w:sz w:val="20"/>
        </w:rPr>
        <w:t>Juni</w:t>
      </w:r>
      <w:proofErr w:type="spellEnd"/>
      <w:r w:rsidRPr="00390A64">
        <w:rPr>
          <w:rFonts w:ascii="Cambria" w:cs="Times New Roman"/>
          <w:sz w:val="20"/>
        </w:rPr>
        <w:t xml:space="preserve"> 2020).</w:t>
      </w:r>
      <w:r w:rsidRPr="0062566B">
        <w:rPr>
          <w:sz w:val="20"/>
          <w:szCs w:val="20"/>
          <w:lang w:val="de-DE"/>
        </w:rPr>
        <w:fldChar w:fldCharType="end"/>
      </w:r>
    </w:p>
  </w:footnote>
  <w:footnote w:id="181">
    <w:p w14:paraId="77D1D12B"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So werden – dank der Transitivität des </w:t>
      </w:r>
      <w:proofErr w:type="spellStart"/>
      <w:r w:rsidRPr="0062566B">
        <w:rPr>
          <w:sz w:val="20"/>
          <w:szCs w:val="20"/>
          <w:lang w:val="de-DE"/>
        </w:rPr>
        <w:t>Superpropertys</w:t>
      </w:r>
      <w:proofErr w:type="spellEnd"/>
      <w:r w:rsidRPr="0062566B">
        <w:rPr>
          <w:sz w:val="20"/>
          <w:szCs w:val="20"/>
          <w:lang w:val="de-DE"/>
        </w:rPr>
        <w:t xml:space="preserve"> – bei einer SPARQL-Suche zugleich auch Entitäten, die durch dessen </w:t>
      </w:r>
      <w:proofErr w:type="spellStart"/>
      <w:r w:rsidRPr="0062566B">
        <w:rPr>
          <w:sz w:val="20"/>
          <w:szCs w:val="20"/>
          <w:lang w:val="de-DE"/>
        </w:rPr>
        <w:t>Subproperties</w:t>
      </w:r>
      <w:proofErr w:type="spellEnd"/>
      <w:r w:rsidRPr="0062566B">
        <w:rPr>
          <w:sz w:val="20"/>
          <w:szCs w:val="20"/>
          <w:lang w:val="de-DE"/>
        </w:rPr>
        <w:t xml:space="preserve"> miteinander verbunden sind, ausgegeben.</w:t>
      </w:r>
    </w:p>
  </w:footnote>
  <w:footnote w:id="182">
    <w:p w14:paraId="47525695" w14:textId="17F3346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{"citationID":"DCJn5Csk","properties":{"formattedCitation":"Dublin Core Metadata Initiative, \\uc0\\u8222{}DCMI Metadata Terms\\uc0\\u8220{}, online: https://www.dublincore.org/specifications/dublin-core/dcmi-terms/#relation (abgerufen am 2. Juni 2020).","plainCitation":"Dublin Core Metadata Initiative, „DCMI Metadata Terms“, online: https://www.dublincore.org/specifications/dublin-core/dcmi-terms/#relation (abgerufen am 2. Juni 2020).","noteIndex":182},"citationItems":[{"id":454,"uris":["http://zotero.org/users/6399733/items/937J3DFP"],"uri":["http://zotero.org/users/6399733/items/937J3DFP"],"itemData":{"id":454,"type":"webpage","title":"DCMI Metadata Terms","URL":"https://www.dublincore.org/specifications/dublin-core/dcmi-terms/#relation","author":[{"family":"Dublin Core Metadata Initiative","given":""}],"accessed":{"date-parts":[["2020",6,2]]}}}],"schema":"https://github.com/citation-style-language/schema/raw/master/csl-citation.json"} </w:instrText>
      </w:r>
      <w:r w:rsidRPr="0062566B">
        <w:rPr>
          <w:sz w:val="20"/>
          <w:szCs w:val="20"/>
          <w:lang w:val="de-DE"/>
        </w:rPr>
        <w:fldChar w:fldCharType="separate"/>
      </w:r>
      <w:r w:rsidRPr="00390A64">
        <w:rPr>
          <w:rFonts w:ascii="Cambria" w:cs="Times New Roman"/>
          <w:sz w:val="20"/>
        </w:rPr>
        <w:t xml:space="preserve">Dublin Core Metadata Initiative, „DCMI Metadata </w:t>
      </w:r>
      <w:proofErr w:type="gramStart"/>
      <w:r w:rsidRPr="00390A64">
        <w:rPr>
          <w:rFonts w:ascii="Cambria" w:cs="Times New Roman"/>
          <w:sz w:val="20"/>
        </w:rPr>
        <w:t>Terms“</w:t>
      </w:r>
      <w:proofErr w:type="gramEnd"/>
      <w:r w:rsidRPr="00390A64">
        <w:rPr>
          <w:rFonts w:ascii="Cambria" w:cs="Times New Roman"/>
          <w:sz w:val="20"/>
        </w:rPr>
        <w:t>, online: https://www.dublincore.org/specifications/dublin-core/dcmi-terms/#relation (</w:t>
      </w:r>
      <w:proofErr w:type="spellStart"/>
      <w:r w:rsidRPr="00390A64">
        <w:rPr>
          <w:rFonts w:ascii="Cambria" w:cs="Times New Roman"/>
          <w:sz w:val="20"/>
        </w:rPr>
        <w:t>abgerufen</w:t>
      </w:r>
      <w:proofErr w:type="spellEnd"/>
      <w:r w:rsidRPr="00390A64">
        <w:rPr>
          <w:rFonts w:ascii="Cambria" w:cs="Times New Roman"/>
          <w:sz w:val="20"/>
        </w:rPr>
        <w:t xml:space="preserve"> am 2. </w:t>
      </w:r>
      <w:proofErr w:type="spellStart"/>
      <w:r w:rsidRPr="00390A64">
        <w:rPr>
          <w:rFonts w:ascii="Cambria" w:cs="Times New Roman"/>
          <w:sz w:val="20"/>
        </w:rPr>
        <w:t>Juni</w:t>
      </w:r>
      <w:proofErr w:type="spellEnd"/>
      <w:r w:rsidRPr="00390A64">
        <w:rPr>
          <w:rFonts w:ascii="Cambria" w:cs="Times New Roman"/>
          <w:sz w:val="20"/>
        </w:rPr>
        <w:t xml:space="preserve"> 2020).</w:t>
      </w:r>
      <w:r w:rsidRPr="0062566B">
        <w:rPr>
          <w:sz w:val="20"/>
          <w:szCs w:val="20"/>
          <w:lang w:val="de-DE"/>
        </w:rPr>
        <w:fldChar w:fldCharType="end"/>
      </w:r>
    </w:p>
  </w:footnote>
  <w:footnote w:id="183">
    <w:p w14:paraId="3CD064A0" w14:textId="3D6F98C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{"citationID":"1aVH83e9","properties":{"formattedCitation":"RDF Working Group, online: https://www.w3.org/TR/rdf-schema/#ch_subpropertyof (abgerufen am 2. Juni 2020).","plainCitation":"RDF Working Group, online: https://www.w3.org/TR/rdf-schema/#ch_subpropertyof (abgerufen am 2. Juni 2020).","noteIndex":183},"citationItems":[{"id":456,"uris":["http://zotero.org/users/6399733/items/GF9HCCFC"],"uri":["http://zotero.org/users/6399733/items/GF9HCCFC"],"itemData":{"id":456,"type":"webpage","abstract":"RDF Schema 1.1 subpropertyof","URL":"https://www.w3.org/TR/rdf-schema/#ch_subpropertyof","author":[{"family":"RDF Working Group","given":""}],"accessed":{"date-parts":[["2020",6,2]]}}}],"schema":"https://github.com/citation-style-language/schema/raw/master/csl-citation.json"}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https://www.w3.org/TR/rdf-schema/#ch_subpropertyof (</w:t>
      </w:r>
      <w:proofErr w:type="spellStart"/>
      <w:r w:rsidR="00B3246F">
        <w:rPr>
          <w:rFonts w:ascii="Cambria" w:cs="Times New Roman"/>
          <w:sz w:val="20"/>
        </w:rPr>
        <w:t>abgerufen</w:t>
      </w:r>
      <w:proofErr w:type="spellEnd"/>
      <w:r w:rsidR="00B3246F">
        <w:rPr>
          <w:rFonts w:ascii="Cambria" w:cs="Times New Roman"/>
          <w:sz w:val="20"/>
        </w:rPr>
        <w:t xml:space="preserve"> am 2. </w:t>
      </w:r>
      <w:proofErr w:type="spellStart"/>
      <w:r w:rsidR="00B3246F">
        <w:rPr>
          <w:rFonts w:ascii="Cambria" w:cs="Times New Roman"/>
          <w:sz w:val="20"/>
        </w:rPr>
        <w:t>Juni</w:t>
      </w:r>
      <w:proofErr w:type="spellEnd"/>
      <w:r w:rsidR="00B3246F">
        <w:rPr>
          <w:rFonts w:ascii="Cambria" w:cs="Times New Roman"/>
          <w:sz w:val="20"/>
        </w:rPr>
        <w:t xml:space="preserve"> 2020).</w:t>
      </w:r>
      <w:r w:rsidRPr="0062566B">
        <w:rPr>
          <w:sz w:val="20"/>
          <w:szCs w:val="20"/>
          <w:lang w:val="de-DE"/>
        </w:rPr>
        <w:fldChar w:fldCharType="end"/>
      </w:r>
    </w:p>
  </w:footnote>
  <w:footnote w:id="184">
    <w:p w14:paraId="21B12771" w14:textId="1E81CC2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{"citationID":"7lT7oiMz","properties":{"formattedCitation":"W3C, \\uc0\\u8222{}SKOS-Core 1.0 Guide\\uc0\\u8220{}, online: https://www.w3.org/2001/sw/Europe/reports/thes/1.0/guide/20040504/#3.5 (abgerufen am 30. Mai 2020).","plainCitation":"W3C, „SKOS-Core 1.0 Guide“, online: https://www.w3.org/2001/sw/Europe/reports/thes/1.0/guide/20040504/#3.5 (abgerufen am 30. Mai 2020).","noteIndex":184},"citationItems":[{"id":440,"uris":["http://zotero.org/users/6399733/items/V7IK3P4A"],"uri":["http://zotero.org/users/6399733/items/V7IK3P4A"],"itemData":{"id":440,"type":"webpage","title":"SKOS-Core 1.0 Guide","URL":"https://www.w3.org/2001/sw/Europe/reports/thes/1.0/guide/20040504/#3.5","author":[{"family":"W3C","given":""}],"accessed":{"date-parts":[["2020",5,30]]}}}],"schema":"https://github.com/citation-style-language/schema/raw/master/csl-citation.json"} </w:instrText>
      </w:r>
      <w:r w:rsidRPr="0062566B">
        <w:rPr>
          <w:sz w:val="20"/>
          <w:szCs w:val="20"/>
          <w:lang w:val="de-DE"/>
        </w:rPr>
        <w:fldChar w:fldCharType="separate"/>
      </w:r>
      <w:r w:rsidRPr="00390A64">
        <w:rPr>
          <w:rFonts w:ascii="Cambria" w:cs="Times New Roman"/>
          <w:sz w:val="20"/>
        </w:rPr>
        <w:t xml:space="preserve">W3C, „SKOS-Core 1.0 </w:t>
      </w:r>
      <w:proofErr w:type="gramStart"/>
      <w:r w:rsidRPr="00390A64">
        <w:rPr>
          <w:rFonts w:ascii="Cambria" w:cs="Times New Roman"/>
          <w:sz w:val="20"/>
        </w:rPr>
        <w:t>Guide“</w:t>
      </w:r>
      <w:proofErr w:type="gramEnd"/>
      <w:r w:rsidRPr="00390A64">
        <w:rPr>
          <w:rFonts w:ascii="Cambria" w:cs="Times New Roman"/>
          <w:sz w:val="20"/>
        </w:rPr>
        <w:t>, online: https://www.w3.org/2001/sw/Europe/reports/thes/1.0/guide/20040504/#3.5 (</w:t>
      </w:r>
      <w:proofErr w:type="spellStart"/>
      <w:r w:rsidRPr="00390A64">
        <w:rPr>
          <w:rFonts w:ascii="Cambria" w:cs="Times New Roman"/>
          <w:sz w:val="20"/>
        </w:rPr>
        <w:t>abgerufen</w:t>
      </w:r>
      <w:proofErr w:type="spellEnd"/>
      <w:r w:rsidRPr="00390A64">
        <w:rPr>
          <w:rFonts w:ascii="Cambria" w:cs="Times New Roman"/>
          <w:sz w:val="20"/>
        </w:rPr>
        <w:t xml:space="preserve"> am 30. Mai 2020).</w:t>
      </w:r>
      <w:r w:rsidRPr="0062566B">
        <w:rPr>
          <w:sz w:val="20"/>
          <w:szCs w:val="20"/>
          <w:lang w:val="de-DE"/>
        </w:rPr>
        <w:fldChar w:fldCharType="end"/>
      </w:r>
    </w:p>
  </w:footnote>
  <w:footnote w:id="185">
    <w:p w14:paraId="2442E14F" w14:textId="39DD696D"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jAsgX5yo","properties":{"formattedCitation":"Ebd.","plainCitation":"Ebd.","noteIndex":185},"citationItems":[{"id":440,"uris":["http://zotero.org/users/6399733/items/V7IK3P4A"],"uri":["http://zotero.org/users/6399733/items/V7IK3P4A"],"itemData":{"id":440,"type":"webpage","title":"SKOS-Core 1.0 Guide","URL":"https://www.w3.org/2001/sw/Europe/reports/thes/1.0/guide/20040504/#3.5","author":[{"family":"W3C","given":""}],"accessed":{"date-parts":[["2020",5,30]]}}}],"schema":"https://github.com/citation-style-language/schema/raw/master/csl-citation.json"} </w:instrText>
      </w:r>
      <w:r w:rsidRPr="0062566B">
        <w:rPr>
          <w:sz w:val="20"/>
          <w:szCs w:val="20"/>
          <w:lang w:val="de-DE"/>
        </w:rPr>
        <w:fldChar w:fldCharType="separate"/>
      </w:r>
      <w:r w:rsidRPr="0062566B">
        <w:rPr>
          <w:noProof/>
          <w:sz w:val="20"/>
          <w:szCs w:val="20"/>
          <w:lang w:val="de-DE"/>
        </w:rPr>
        <w:t>Ebd.</w:t>
      </w:r>
      <w:r w:rsidRPr="0062566B">
        <w:rPr>
          <w:sz w:val="20"/>
          <w:szCs w:val="20"/>
          <w:lang w:val="de-DE"/>
        </w:rPr>
        <w:fldChar w:fldCharType="end"/>
      </w:r>
    </w:p>
  </w:footnote>
  <w:footnote w:id="186">
    <w:p w14:paraId="34CA6393" w14:textId="554F760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93216C">
        <w:rPr>
          <w:sz w:val="20"/>
          <w:szCs w:val="20"/>
          <w:lang w:val="de-DE"/>
        </w:rPr>
        <w:instrText xml:space="preserve"> ADDIN ZOTERO_ITEM CSL_CITATION {"citationID":"nKGa7x2n","properties":{"formattedCitation":"Doerr u.\\uc0\\u8239{}a.: {\\i{}Definition of the CIDOC Conceptual Reference Model}, S.\\uc0\\u160{}90.","plainCitation":"Doerr u. a.: Definition of the CIDOC Conceptual Reference Model, S. 90.","noteIndex":186},"citationItems":[{"id":389,"uris":["http://zotero.org/users/6399733/items/P28JZ9BX"],"uri":["http://zotero.org/users/6399733/items/P28JZ9BX"],"itemData":{"id":389,"type":"book","collection-title":"CIDOC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Group","given":""}],"issued":{"date-parts":[["2020"]]}},"locator":"90"}],"schema":"https://github.com/citation-style-language/schema/raw/master/csl-citation.json"}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S. 90.</w:t>
      </w:r>
      <w:r w:rsidR="0093216C">
        <w:rPr>
          <w:sz w:val="20"/>
          <w:szCs w:val="20"/>
          <w:lang w:val="de-DE"/>
        </w:rPr>
        <w:fldChar w:fldCharType="end"/>
      </w:r>
    </w:p>
  </w:footnote>
  <w:footnote w:id="187">
    <w:p w14:paraId="535ACA01" w14:textId="142C56E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93216C">
        <w:rPr>
          <w:sz w:val="20"/>
          <w:szCs w:val="20"/>
          <w:lang w:val="de-DE"/>
        </w:rPr>
        <w:instrText xml:space="preserve"> ADDIN ZOTERO_ITEM CSL_CITATION {"citationID":"2PYEfnhh","properties":{"formattedCitation":"Doerr u.\\uc0\\u8239{}a.: {\\i{}Definition of the CIDOC Conceptual Reference Model}, S.\\uc0\\u160{}2.","plainCitation":"Doerr u. a.: Definition of the CIDOC Conceptual Reference Model, S. 2.","noteIndex":187},"citationItems":[{"id":389,"uris":["http://zotero.org/users/6399733/items/P28JZ9BX"],"uri":["http://zotero.org/users/6399733/items/P28JZ9BX"],"itemData":{"id":389,"type":"book","collection-title":"CIDOC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Group","given":""}],"issued":{"date-parts":[["2020"]]}},"locator":"2"}],"schema":"https://github.com/citation-style-language/schema/raw/master/csl-citation.json"}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S. 2.</w:t>
      </w:r>
      <w:r w:rsidR="0093216C">
        <w:rPr>
          <w:sz w:val="20"/>
          <w:szCs w:val="20"/>
          <w:lang w:val="de-DE"/>
        </w:rPr>
        <w:fldChar w:fldCharType="end"/>
      </w:r>
    </w:p>
  </w:footnote>
  <w:footnote w:id="188">
    <w:p w14:paraId="5D046CC4" w14:textId="2C9C699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93216C">
        <w:rPr>
          <w:sz w:val="20"/>
          <w:szCs w:val="20"/>
          <w:lang w:val="de-DE"/>
        </w:rPr>
        <w:instrText xml:space="preserve"> ADDIN ZOTERO_ITEM CSL_CITATION {"citationID":"EDzaFhHS","properties":{"formattedCitation":"Ebd., S.\\uc0\\u160{}26.","plainCitation":"Ebd., S. 26.","noteIndex":188},"citationItems":[{"id":389,"uris":["http://zotero.org/users/6399733/items/P28JZ9BX"],"uri":["http://zotero.org/users/6399733/items/P28JZ9BX"],"itemData":{"id":389,"type":"book","collection-title":"CIDOC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Group","given":""}],"issued":{"date-parts":[["2020"]]}},"locator":"26"}],"schema":"https://github.com/citation-style-language/schema/raw/master/csl-citation.json"}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Ebd</w:t>
      </w:r>
      <w:proofErr w:type="spellEnd"/>
      <w:r w:rsidR="0093216C" w:rsidRPr="0093216C">
        <w:rPr>
          <w:rFonts w:ascii="Cambria" w:cs="Times New Roman"/>
          <w:sz w:val="20"/>
        </w:rPr>
        <w:t>., S. 26.</w:t>
      </w:r>
      <w:r w:rsidR="0093216C">
        <w:rPr>
          <w:sz w:val="20"/>
          <w:szCs w:val="20"/>
          <w:lang w:val="de-DE"/>
        </w:rPr>
        <w:fldChar w:fldCharType="end"/>
      </w:r>
    </w:p>
  </w:footnote>
  <w:footnote w:id="189">
    <w:p w14:paraId="0DCD8455" w14:textId="709986B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93216C">
        <w:rPr>
          <w:sz w:val="20"/>
          <w:szCs w:val="20"/>
          <w:lang w:val="de-DE"/>
        </w:rPr>
        <w:instrText xml:space="preserve"> ADDIN ZOTERO_ITEM CSL_CITATION {"citationID":"RBpGOy1l","properties":{"formattedCitation":"Ebd., S.\\uc0\\u160{}xxvi.","plainCitation":"Ebd., S. xxvi.","noteIndex":189},"citationItems":[{"id":389,"uris":["http://zotero.org/users/6399733/items/P28JZ9BX"],"uri":["http://zotero.org/users/6399733/items/P28JZ9BX"],"itemData":{"id":389,"type":"book","collection-title":"CIDOC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Group","given":""}],"issued":{"date-parts":[["2020"]]}},"locator":"xxvi"}],"schema":"https://github.com/citation-style-language/schema/raw/master/csl-citation.json"} </w:instrText>
      </w:r>
      <w:r w:rsidRPr="0062566B">
        <w:rPr>
          <w:sz w:val="20"/>
          <w:szCs w:val="20"/>
          <w:lang w:val="de-DE"/>
        </w:rPr>
        <w:fldChar w:fldCharType="separate"/>
      </w:r>
      <w:proofErr w:type="spellStart"/>
      <w:r w:rsidR="0093216C" w:rsidRPr="0093216C">
        <w:rPr>
          <w:rFonts w:ascii="Cambria" w:cs="Times New Roman"/>
          <w:sz w:val="20"/>
        </w:rPr>
        <w:t>Ebd</w:t>
      </w:r>
      <w:proofErr w:type="spellEnd"/>
      <w:r w:rsidR="0093216C" w:rsidRPr="0093216C">
        <w:rPr>
          <w:rFonts w:ascii="Cambria" w:cs="Times New Roman"/>
          <w:sz w:val="20"/>
        </w:rPr>
        <w:t>., S. xxvi.</w:t>
      </w:r>
      <w:r w:rsidRPr="0062566B">
        <w:rPr>
          <w:sz w:val="20"/>
          <w:szCs w:val="20"/>
          <w:lang w:val="de-DE"/>
        </w:rPr>
        <w:fldChar w:fldCharType="end"/>
      </w:r>
    </w:p>
  </w:footnote>
  <w:footnote w:id="190">
    <w:p w14:paraId="205A5E4A" w14:textId="12D99C7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D076BF">
        <w:rPr>
          <w:sz w:val="20"/>
          <w:szCs w:val="20"/>
          <w:highlight w:val="red"/>
          <w:lang w:val="de-DE"/>
        </w:rPr>
        <w:fldChar w:fldCharType="begin"/>
      </w:r>
      <w:r w:rsidR="0093216C">
        <w:rPr>
          <w:sz w:val="20"/>
          <w:szCs w:val="20"/>
          <w:highlight w:val="red"/>
          <w:lang w:val="de-DE"/>
        </w:rPr>
        <w:instrText xml:space="preserve"> ADDIN ZOTERO_ITEM CSL_CITATION {"citationID":"yIj5z8PI","properties":{"formattedCitation":"CIDOC CRM Special Interest Group: .","plainCitation":"CIDOC CRM Special Interest Group: .","noteIndex":190},"citationItems":[{"id":442,"uris":["http://zotero.org/users/6399733/items/V99THSZL"],"uri":["http://zotero.org/users/6399733/items/V99THSZL"],"itemData":{"id":442,"type":"webpage","note":"Definition of the CIDOC Conceptual Reference Model.\n\nDefinition of the CIDOC Conceptual Reference Model: P137","URL":"http://www.cidoc-crm.org/html/5.0.4/cidoc-crm.html#P137","author":[{"family":"CIDOC CRM Special Interest Group","given":""}],"accessed":{"date-parts":[["2020",5,30]]}}}],"schema":"https://github.com/citation-style-language/schema/raw/master/csl-citation.json"} </w:instrText>
      </w:r>
      <w:r w:rsidRPr="00D076BF">
        <w:rPr>
          <w:sz w:val="20"/>
          <w:szCs w:val="20"/>
          <w:highlight w:val="red"/>
          <w:lang w:val="de-DE"/>
        </w:rPr>
        <w:fldChar w:fldCharType="separate"/>
      </w:r>
      <w:r w:rsidR="0093216C">
        <w:rPr>
          <w:rFonts w:ascii="Cambria" w:cs="Times New Roman"/>
          <w:sz w:val="20"/>
          <w:highlight w:val="red"/>
        </w:rPr>
        <w:t>CIDOC CRM Special Interest Group</w:t>
      </w:r>
      <w:proofErr w:type="gramStart"/>
      <w:r w:rsidR="0093216C">
        <w:rPr>
          <w:rFonts w:ascii="Cambria" w:cs="Times New Roman"/>
          <w:sz w:val="20"/>
          <w:highlight w:val="red"/>
        </w:rPr>
        <w:t>: .</w:t>
      </w:r>
      <w:proofErr w:type="gramEnd"/>
      <w:r w:rsidRPr="00D076BF">
        <w:rPr>
          <w:sz w:val="20"/>
          <w:szCs w:val="20"/>
          <w:highlight w:val="red"/>
          <w:lang w:val="de-DE"/>
        </w:rPr>
        <w:fldChar w:fldCharType="end"/>
      </w:r>
      <w:r w:rsidRPr="00D076BF">
        <w:rPr>
          <w:sz w:val="20"/>
          <w:szCs w:val="20"/>
          <w:highlight w:val="red"/>
          <w:lang w:val="de-DE"/>
        </w:rPr>
        <w:t xml:space="preserve"> Wobei in dieser Arbeit die Verwendung von </w:t>
      </w:r>
      <w:proofErr w:type="spellStart"/>
      <w:r w:rsidRPr="00D076BF">
        <w:rPr>
          <w:rStyle w:val="VerbatimChar"/>
          <w:sz w:val="20"/>
          <w:szCs w:val="20"/>
          <w:highlight w:val="red"/>
          <w:lang w:val="de-DE"/>
        </w:rPr>
        <w:t>rdfs:subclassOf</w:t>
      </w:r>
      <w:proofErr w:type="spellEnd"/>
      <w:r w:rsidRPr="00D076BF">
        <w:rPr>
          <w:sz w:val="20"/>
          <w:szCs w:val="20"/>
          <w:highlight w:val="red"/>
          <w:lang w:val="de-DE"/>
        </w:rPr>
        <w:t xml:space="preserve"> zu genügen scheint.</w:t>
      </w:r>
    </w:p>
  </w:footnote>
  <w:footnote w:id="191">
    <w:p w14:paraId="45DFF335" w14:textId="5CA81FB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93216C">
        <w:rPr>
          <w:sz w:val="20"/>
          <w:szCs w:val="20"/>
          <w:lang w:val="de-DE"/>
        </w:rPr>
        <w:instrText xml:space="preserve"> ADDIN ZOTERO_ITEM CSL_CITATION {"citationID":"lseANYlD","properties":{"formattedCitation":"Doerr u.\\uc0\\u8239{}a.: {\\i{}Definition of the CIDOC Conceptual Reference Model}, S.\\uc0\\u160{}xxvi.","plainCitation":"Doerr u. a.: Definition of the CIDOC Conceptual Reference Model, S. xxvi.","noteIndex":191},"citationItems":[{"id":389,"uris":["http://zotero.org/users/6399733/items/P28JZ9BX"],"uri":["http://zotero.org/users/6399733/items/P28JZ9BX"],"itemData":{"id":389,"type":"book","collection-title":"CIDOC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Group","given":""}],"issued":{"date-parts":[["2020"]]}},"locator":"xxvi"}],"schema":"https://github.com/citation-style-language/schema/raw/master/csl-citation.json"} </w:instrText>
      </w:r>
      <w:r w:rsidRPr="0062566B">
        <w:rPr>
          <w:sz w:val="20"/>
          <w:szCs w:val="20"/>
          <w:lang w:val="de-DE"/>
        </w:rPr>
        <w:fldChar w:fldCharType="separate"/>
      </w:r>
      <w:proofErr w:type="spellStart"/>
      <w:r w:rsidRPr="00D076BF">
        <w:rPr>
          <w:rFonts w:ascii="Cambria" w:cs="Times New Roman"/>
          <w:sz w:val="20"/>
        </w:rPr>
        <w:t>Doerr</w:t>
      </w:r>
      <w:proofErr w:type="spellEnd"/>
      <w:r w:rsidRPr="00D076BF">
        <w:rPr>
          <w:rFonts w:ascii="Cambria" w:cs="Times New Roman"/>
          <w:sz w:val="20"/>
        </w:rPr>
        <w:t xml:space="preserve"> u. a.: </w:t>
      </w:r>
      <w:r w:rsidRPr="00D076BF">
        <w:rPr>
          <w:rFonts w:ascii="Cambria" w:cs="Times New Roman"/>
          <w:i/>
          <w:iCs/>
          <w:sz w:val="20"/>
        </w:rPr>
        <w:t>Definition of the CIDOC Conceptual Reference Model</w:t>
      </w:r>
      <w:r w:rsidRPr="00D076BF">
        <w:rPr>
          <w:rFonts w:ascii="Cambria" w:cs="Times New Roman"/>
          <w:sz w:val="20"/>
        </w:rPr>
        <w:t>, S. xxvi.</w:t>
      </w:r>
      <w:r w:rsidRPr="0062566B">
        <w:rPr>
          <w:sz w:val="20"/>
          <w:szCs w:val="20"/>
          <w:lang w:val="de-DE"/>
        </w:rPr>
        <w:fldChar w:fldCharType="end"/>
      </w:r>
    </w:p>
  </w:footnote>
  <w:footnote w:id="192">
    <w:p w14:paraId="3B82062E" w14:textId="513E8479"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{"citationID":"JiDztXnQ","properties":{"formattedCitation":"Hitzler u.\\uc0\\u8239{}a.: {\\i{}Semantic Web}, S.\\uc0\\u160{}149.","plainCitation":"Hitzler u. a.: Semantic Web, S. 149.","noteIndex":192},"citationItems":[{"id":211,"uris":["http://zotero.org/users/6399733/items/L3UBASCV"],"uri":["http://zotero.org/users/6399733/items/L3UBASCV"],"itemData":{"id":211,"type":"book","abstract":"Literaturverz.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149"}],"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149.</w:t>
      </w:r>
      <w:r w:rsidRPr="0062566B">
        <w:rPr>
          <w:sz w:val="20"/>
          <w:szCs w:val="20"/>
          <w:lang w:val="de-DE"/>
        </w:rPr>
        <w:fldChar w:fldCharType="end"/>
      </w:r>
    </w:p>
  </w:footnote>
  <w:footnote w:id="193">
    <w:p w14:paraId="0633E8F5" w14:textId="43C491B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16721C">
        <w:rPr>
          <w:sz w:val="20"/>
          <w:szCs w:val="20"/>
          <w:lang w:val="de-DE"/>
        </w:rPr>
        <w:instrText xml:space="preserve"> ADDIN ZOTERO_ITEM CSL_CITATION {"citationID":"k8oG71cB","properties":{"formattedCitation":"OWL Working Group, {\\i{}OWL Web Ontology Language Reference}, online: https://www.w3.org/TR/owl-ref/#SymmetricProperty-def (abgerufen am 3. Juni 2020).","plainCitation":"OWL Working Group, OWL Web Ontology Language Reference, online: https://www.w3.org/TR/owl-ref/#SymmetricProperty-def (abgerufen am 3. Juni 2020).","noteIndex":193},"citationItems":[{"id":480,"uris":["http://zotero.org/users/6399733/items/A7Q3K3NC"],"uri":["http://zotero.org/users/6399733/items/A7Q3K3NC"],"itemData":{"id":480,"type":"webpage","abstract":"symmetric property","container-title":"OWL Web Ontology Language Reference","title-short":"OWL Web Ontology Language Reference","URL":"https://www.w3.org/TR/owl-ref/#SymmetricProperty-def","author":[{"family":"OWL Working Group","given":""}],"accessed":{"date-parts":[["2020",6,3]]}}}],"schema":"https://github.com/citation-style-language/schema/raw/master/csl-citation.json"}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OWL Working Group, </w:t>
      </w:r>
      <w:r w:rsidR="0016721C" w:rsidRPr="0016721C">
        <w:rPr>
          <w:rFonts w:ascii="Cambria" w:cs="Times New Roman"/>
          <w:i/>
          <w:iCs/>
          <w:sz w:val="20"/>
        </w:rPr>
        <w:t>OWL Web Ontology Language Reference</w:t>
      </w:r>
      <w:r w:rsidR="0016721C" w:rsidRPr="0016721C">
        <w:rPr>
          <w:rFonts w:ascii="Cambria" w:cs="Times New Roman"/>
          <w:sz w:val="20"/>
        </w:rPr>
        <w:t>, online: https://www.w3.org/TR/owl-ref/#SymmetricProperty-def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3.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194">
    <w:p w14:paraId="107CB51B" w14:textId="12F8676B"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93216C">
        <w:rPr>
          <w:sz w:val="20"/>
          <w:szCs w:val="20"/>
          <w:lang w:val="de-DE"/>
        </w:rPr>
        <w:instrText xml:space="preserve"> ADDIN ZOTERO_ITEM CSL_CITATION {"citationID":"xrxThQP2","properties":{"formattedCitation":"Doerr u.\\uc0\\u8239{}a.: {\\i{}Definition of the CIDOC Conceptual Reference Model}, S.\\uc0\\u160{}13\\uc0\\u8211{}14.","plainCitation":"Doerr u. a.: Definition of the CIDOC Conceptual Reference Model, S. 13–14.","noteIndex":194},"citationItems":[{"id":389,"uris":["http://zotero.org/users/6399733/items/P28JZ9BX"],"uri":["http://zotero.org/users/6399733/items/P28JZ9BX"],"itemData":{"id":389,"type":"book","collection-title":"CIDOC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Group","given":""}],"issued":{"date-parts":[["2020"]]}},"locator":"13–14"}],"schema":"https://github.com/citation-style-language/schema/raw/master/csl-citation.json"}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S. 13–14.</w:t>
      </w:r>
      <w:r w:rsidR="0093216C">
        <w:rPr>
          <w:sz w:val="20"/>
          <w:szCs w:val="20"/>
          <w:lang w:val="de-DE"/>
        </w:rPr>
        <w:fldChar w:fldCharType="end"/>
      </w:r>
    </w:p>
  </w:footnote>
  <w:footnote w:id="195">
    <w:p w14:paraId="1B3C85D5" w14:textId="5DECDA7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{"citationID":"OGc1ltXU","properties":{"formattedCitation":"Online: https://www.wikidata.org/wiki/Q34379 (abgerufen am 2. Juni 2020).","plainCitation":"Online: https://www.wikidata.org/wiki/Q34379 (abgerufen am 2. Juni 2020).","noteIndex":195},"citationItems":[{"id":452,"uris":["http://zotero.org/users/6399733/items/AYXFJGRW"],"uri":["http://zotero.org/users/6399733/items/AYXFJGRW"],"itemData":{"id":452,"type":"webpage","abstract":"sound producing object used by a musician for this purpose\n\nmusical instrument","language":"en","note":"source: www.wikidata.org","URL":"https://www.wikidata.org/wiki/Q34379","accessed":{"date-parts":[["2020",6,2]]}}}],"schema":"https://github.com/citation-style-language/schema/raw/master/csl-citation.json"}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https://www.wikidata.org/wiki/Q34379 (</w:t>
      </w:r>
      <w:proofErr w:type="spellStart"/>
      <w:r>
        <w:rPr>
          <w:rFonts w:ascii="Cambria" w:cs="Times New Roman"/>
          <w:sz w:val="20"/>
        </w:rPr>
        <w:t>abgerufen</w:t>
      </w:r>
      <w:proofErr w:type="spellEnd"/>
      <w:r>
        <w:rPr>
          <w:rFonts w:ascii="Cambria" w:cs="Times New Roman"/>
          <w:sz w:val="20"/>
        </w:rPr>
        <w:t xml:space="preserve"> am 2.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196">
    <w:p w14:paraId="7BE6F89E" w14:textId="2ED3DEF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{"citationID":"Yx9pIoNq","properties":{"formattedCitation":"Online: https://www.wikidata.org/wiki/Q6679199 (abgerufen am 2. Juni 2020).","plainCitation":"Online: https://www.wikidata.org/wiki/Q6679199 (abgerufen am 2. Juni 2020).","noteIndex":196},"citationItems":[{"id":478,"uris":["http://zotero.org/users/6399733/items/L77CBKN9"],"uri":["http://zotero.org/users/6399733/items/L77CBKN9"],"itemData":{"id":478,"type":"webpage","abstract":"violin\n\nLord Dunn–Raven Stradivarius","language":"en","note":"source: www.wikidata.org","URL":"https://www.wikidata.org/wiki/Q6679199","accessed":{"date-parts":[["2020",6,2]]}}}],"schema":"https://github.com/citation-style-language/schema/raw/master/csl-citation.json"}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https://www.wikidata.org/wiki/Q6679199 (</w:t>
      </w:r>
      <w:proofErr w:type="spellStart"/>
      <w:r>
        <w:rPr>
          <w:rFonts w:ascii="Cambria" w:cs="Times New Roman"/>
          <w:sz w:val="20"/>
        </w:rPr>
        <w:t>abgerufen</w:t>
      </w:r>
      <w:proofErr w:type="spellEnd"/>
      <w:r>
        <w:rPr>
          <w:rFonts w:ascii="Cambria" w:cs="Times New Roman"/>
          <w:sz w:val="20"/>
        </w:rPr>
        <w:t xml:space="preserve"> am 2.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197">
    <w:p w14:paraId="66DCC719" w14:textId="4B3628E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Eine </w:t>
      </w:r>
      <w:r w:rsidR="00B3246F">
        <w:rPr>
          <w:sz w:val="20"/>
          <w:szCs w:val="20"/>
          <w:lang w:val="de-DE"/>
        </w:rPr>
        <w:t>grundsätzliche</w:t>
      </w:r>
      <w:r w:rsidRPr="0062566B">
        <w:rPr>
          <w:sz w:val="20"/>
          <w:szCs w:val="20"/>
          <w:lang w:val="de-DE"/>
        </w:rPr>
        <w:t xml:space="preserve"> Herausforderung liegt jedoch in dem Umstand, dass – abgesehen etwa von MIMO – kaum </w:t>
      </w:r>
      <w:proofErr w:type="spellStart"/>
      <w:r w:rsidRPr="0062566B">
        <w:rPr>
          <w:sz w:val="20"/>
          <w:szCs w:val="20"/>
          <w:lang w:val="de-DE"/>
        </w:rPr>
        <w:t>referenzierbare</w:t>
      </w:r>
      <w:proofErr w:type="spellEnd"/>
      <w:r w:rsidRPr="0062566B">
        <w:rPr>
          <w:sz w:val="20"/>
          <w:szCs w:val="20"/>
          <w:lang w:val="de-DE"/>
        </w:rPr>
        <w:t xml:space="preserve"> Datensätze für Instrumente im Netz vorhanden sind. So lässt sich zwar etwa mittels SPARQL-Abfrage eine Liste der auf </w:t>
      </w:r>
      <w:proofErr w:type="spellStart"/>
      <w:r w:rsidRPr="0062566B">
        <w:rPr>
          <w:sz w:val="20"/>
          <w:szCs w:val="20"/>
          <w:lang w:val="de-DE"/>
        </w:rPr>
        <w:t>Wikidata</w:t>
      </w:r>
      <w:proofErr w:type="spellEnd"/>
      <w:r w:rsidRPr="0062566B">
        <w:rPr>
          <w:sz w:val="20"/>
          <w:szCs w:val="20"/>
          <w:lang w:val="de-DE"/>
        </w:rPr>
        <w:t xml:space="preserve"> vorhandenen „Stradivaris” (https://query.wikidata.org/sparql?query=%23%22Stradivaris%22%20in%20Wikidata%0ASELECT%20%</w:t>
      </w:r>
      <w:r w:rsidRPr="00664595">
        <w:rPr>
          <w:sz w:val="20"/>
          <w:szCs w:val="20"/>
          <w:highlight w:val="red"/>
          <w:lang w:val="de-DE"/>
        </w:rPr>
        <w:t>3Finstrument%20%3FinstrumentLabel%20%0AWHERE%20%0A%7B%0A%20%20%3Finstrument%20wdt%3AP170%20wd%3AQ182011%20.%0A%20%20SERVICE%20wikibase%3Alabel%20%7B%20bd%3AserviceParam%20wikibase%3Alanguage%20%22%5BAUTO_LANGUAGE%5D%2Cen%22.%20%7D%0A%7D%0A%0A), oder von Orgeln (auf 500 beschränkt) (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 generieren, jedoch böte sich das systematische Verzeichnen – insbesondere von Orgeln – als möglicher Ansatzpunkt für künftige Erschließungsprojekte an.</w:t>
      </w:r>
    </w:p>
  </w:footnote>
  <w:footnote w:id="198">
    <w:p w14:paraId="3ECEF41B" w14:textId="0347DBDF"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16721C">
        <w:rPr>
          <w:sz w:val="20"/>
          <w:szCs w:val="20"/>
          <w:lang w:val="de-DE"/>
        </w:rPr>
        <w:instrText xml:space="preserve"> ADDIN ZOTERO_ITEM CSL_CITATION {"citationID":"Y7ifG6F4","properties":{"formattedCitation":"OWL Working Group, {\\i{}OWL Web Ontology Language Reference}, online: https://www.w3.org/TR/owl-ref/#sameAs-def (abgerufen am 2. Juni 2020).","plainCitation":"OWL Working Group, OWL Web Ontology Language Reference, online: https://www.w3.org/TR/owl-ref/#sameAs-def (abgerufen am 2. Juni 2020).","noteIndex":198},"citationItems":[{"id":458,"uris":["http://zotero.org/users/6399733/items/L8H42Y9X"],"uri":["http://zotero.org/users/6399733/items/L8H42Y9X"],"itemData":{"id":458,"type":"webpage","abstract":"same as","container-title":"OWL Web Ontology Language Reference","title-short":"OWL Web Ontology Language Reference","URL":"https://www.w3.org/TR/owl-ref/#sameAs-def","author":[{"family":"OWL Working Group","given":""}],"accessed":{"date-parts":[["2020",6,2]]}}}],"schema":"https://github.com/citation-style-language/schema/raw/master/csl-citation.json"}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OWL Working Group, </w:t>
      </w:r>
      <w:r w:rsidR="0016721C" w:rsidRPr="0016721C">
        <w:rPr>
          <w:rFonts w:ascii="Cambria" w:cs="Times New Roman"/>
          <w:i/>
          <w:iCs/>
          <w:sz w:val="20"/>
        </w:rPr>
        <w:t>OWL Web Ontology Language Reference</w:t>
      </w:r>
      <w:r w:rsidR="0016721C" w:rsidRPr="0016721C">
        <w:rPr>
          <w:rFonts w:ascii="Cambria" w:cs="Times New Roman"/>
          <w:sz w:val="20"/>
        </w:rPr>
        <w:t>, online: https://www.w3.org/TR/owl-ref/#sameAs-def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2.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199">
    <w:p w14:paraId="24778A79" w14:textId="2DB27F0D"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Siehe etwa den Twitter-Thread unter dem Hashtag </w:t>
      </w:r>
      <w:r w:rsidRPr="0062566B">
        <w:rPr>
          <w:i/>
          <w:sz w:val="20"/>
          <w:szCs w:val="20"/>
          <w:lang w:val="de-DE"/>
        </w:rPr>
        <w:t>#openmasterarbeit</w:t>
      </w:r>
      <w:r w:rsidRPr="0062566B">
        <w:rPr>
          <w:sz w:val="20"/>
          <w:szCs w:val="20"/>
          <w:lang w:val="de-DE"/>
        </w:rPr>
        <w:t xml:space="preserve"> vom 09.–10.06.2020 zu diesem Thema – dort insb. in Hinsicht auf Werk-Entitäten: </w:t>
      </w:r>
      <w:r w:rsidRPr="0062566B">
        <w:rPr>
          <w:sz w:val="20"/>
          <w:szCs w:val="20"/>
          <w:lang w:val="de-DE"/>
        </w:rPr>
        <w:fldChar w:fldCharType="begin"/>
      </w:r>
      <w:r>
        <w:rPr>
          <w:sz w:val="20"/>
          <w:szCs w:val="20"/>
          <w:lang w:val="de-DE"/>
        </w:rPr>
        <w:instrText xml:space="preserve"> ADDIN ZOTERO_ITEM CSL_CITATION {"citationID":"G1rEPnEv","properties":{"formattedCitation":"{\\i{}Twitter}, online: https://twitter.com/SPARQLCRMSUPPE/status/1270298014519869440 (abgerufen am 11. Juni 2020).","plainCitation":"Twitter, online: https://twitter.com/SPARQLCRMSUPPE/status/1270298014519869440 (abgerufen am 11. Juni 2020).","noteIndex":199},"citationItems":[{"id":495,"uris":["http://zotero.org/users/6399733/items/IDAHKFWF"],"uri":["http://zotero.org/users/6399733/items/IDAHKFWF"],"itemData":{"id":495,"type":"webpage","container-title":"Twitter","language":"de","note":"source: twitter.com\n\nAlan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Twitter","title-short":"Alan Riedel auf Twitter","URL":"https://twitter.com/SPARQLCRMSUPPE/status/1270298014519869440","accessed":{"date-parts":[["2020",6,11]]}}}],"schema":"https://github.com/citation-style-language/schema/raw/master/csl-citation.json"} </w:instrText>
      </w:r>
      <w:r w:rsidRPr="0062566B">
        <w:rPr>
          <w:sz w:val="20"/>
          <w:szCs w:val="20"/>
          <w:lang w:val="de-DE"/>
        </w:rPr>
        <w:fldChar w:fldCharType="separate"/>
      </w:r>
      <w:r w:rsidRPr="00962F63">
        <w:rPr>
          <w:rFonts w:ascii="Cambria" w:cs="Times New Roman"/>
          <w:i/>
          <w:iCs/>
          <w:sz w:val="20"/>
        </w:rPr>
        <w:t>Twitter</w:t>
      </w:r>
      <w:r w:rsidRPr="00962F63">
        <w:rPr>
          <w:rFonts w:ascii="Cambria" w:cs="Times New Roman"/>
          <w:sz w:val="20"/>
        </w:rPr>
        <w:t>, online: https://twitter.com/SPARQLCRMSUPPE/status/1270298014519869440 (</w:t>
      </w:r>
      <w:proofErr w:type="spellStart"/>
      <w:r w:rsidRPr="00962F63">
        <w:rPr>
          <w:rFonts w:ascii="Cambria" w:cs="Times New Roman"/>
          <w:sz w:val="20"/>
        </w:rPr>
        <w:t>abgerufen</w:t>
      </w:r>
      <w:proofErr w:type="spellEnd"/>
      <w:r w:rsidRPr="00962F63">
        <w:rPr>
          <w:rFonts w:ascii="Cambria" w:cs="Times New Roman"/>
          <w:sz w:val="20"/>
        </w:rPr>
        <w:t xml:space="preserve"> am 11. </w:t>
      </w:r>
      <w:proofErr w:type="spellStart"/>
      <w:r w:rsidRPr="00962F63">
        <w:rPr>
          <w:rFonts w:ascii="Cambria" w:cs="Times New Roman"/>
          <w:sz w:val="20"/>
        </w:rPr>
        <w:t>Juni</w:t>
      </w:r>
      <w:proofErr w:type="spellEnd"/>
      <w:r w:rsidRPr="00962F63">
        <w:rPr>
          <w:rFonts w:ascii="Cambria" w:cs="Times New Roman"/>
          <w:sz w:val="20"/>
        </w:rPr>
        <w:t xml:space="preserve"> 2020).</w:t>
      </w:r>
      <w:r w:rsidRPr="0062566B">
        <w:rPr>
          <w:sz w:val="20"/>
          <w:szCs w:val="20"/>
          <w:lang w:val="de-DE"/>
        </w:rPr>
        <w:fldChar w:fldCharType="end"/>
      </w:r>
    </w:p>
  </w:footnote>
  <w:footnote w:id="200">
    <w:p w14:paraId="1908158F" w14:textId="2911262B"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16721C">
        <w:rPr>
          <w:sz w:val="20"/>
          <w:szCs w:val="20"/>
          <w:lang w:val="de-DE"/>
        </w:rPr>
        <w:instrText xml:space="preserve"> ADDIN ZOTERO_ITEM CSL_CITATION {"citationID":"1slovgw3","properties":{"formattedCitation":"David M. Weigl, {\\i{}Twitter}, online: https://twitter.com/MusiCog/status/1270301139293155333 (abgerufen am 11. Juni 2020).","plainCitation":"David M. Weigl, Twitter, online: https://twitter.com/MusiCog/status/1270301139293155333 (abgerufen am 11. Juni 2020).","noteIndex":200},"citationItems":[{"id":497,"uris":["http://zotero.org/users/6399733/items/G3FN853L"],"uri":["http://zotero.org/users/6399733/items/G3FN853L"],"itemData":{"id":497,"type":"webpage","container-title":"Twitter","language":"de","note":"source: twitter.com\n\nDavid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Twitter","title-short":"David M. Weigl auf Twitter","URL":"https://twitter.com/MusiCog/status/1270301139293155333","author":[{"family":"Weigl","given":"David M."}],"accessed":{"date-parts":[["2020",6,11]]}}}],"schema":"https://github.com/citation-style-language/schema/raw/master/csl-citation.json"}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David M. </w:t>
      </w:r>
      <w:proofErr w:type="spellStart"/>
      <w:r w:rsidR="0016721C" w:rsidRPr="0016721C">
        <w:rPr>
          <w:rFonts w:ascii="Cambria" w:cs="Times New Roman"/>
          <w:sz w:val="20"/>
        </w:rPr>
        <w:t>Weigl</w:t>
      </w:r>
      <w:proofErr w:type="spellEnd"/>
      <w:r w:rsidR="0016721C" w:rsidRPr="0016721C">
        <w:rPr>
          <w:rFonts w:ascii="Cambria" w:cs="Times New Roman"/>
          <w:sz w:val="20"/>
        </w:rPr>
        <w:t xml:space="preserve">, </w:t>
      </w:r>
      <w:r w:rsidR="0016721C" w:rsidRPr="0016721C">
        <w:rPr>
          <w:rFonts w:ascii="Cambria" w:cs="Times New Roman"/>
          <w:i/>
          <w:iCs/>
          <w:sz w:val="20"/>
        </w:rPr>
        <w:t>Twitter</w:t>
      </w:r>
      <w:r w:rsidR="0016721C" w:rsidRPr="0016721C">
        <w:rPr>
          <w:rFonts w:ascii="Cambria" w:cs="Times New Roman"/>
          <w:sz w:val="20"/>
        </w:rPr>
        <w:t>, online: https://twitter.com/MusiCog/status/1270301139293155333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11.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1">
    <w:p w14:paraId="662FBB01" w14:textId="4A5E5F4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16721C">
        <w:rPr>
          <w:sz w:val="20"/>
          <w:szCs w:val="20"/>
          <w:lang w:val="de-DE"/>
        </w:rPr>
        <w:instrText xml:space="preserve"> ADDIN ZOTERO_ITEM CSL_CITATION {"citationID":"pI1EFC1h","properties":{"formattedCitation":"David M. Weigl, {\\i{}Twitter}, online: https://twitter.com/MusiCog/status/1270696812312236032 (abgerufen am 11. Juni 2020).","plainCitation":"David M. Weigl, Twitter, online: https://twitter.com/MusiCog/status/1270696812312236032 (abgerufen am 11. Juni 2020).","noteIndex":201},"citationItems":[{"id":499,"uris":["http://zotero.org/users/6399733/items/HGP2LJAA"],"uri":["http://zotero.org/users/6399733/items/HGP2LJAA"],"itemData":{"id":499,"type":"webpage","container-title":"Twitter","language":"de","note":"source: twitter.com\n\nDavid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Twitter","title-short":"David M. Weigl auf Twitter","URL":"https://twitter.com/MusiCog/status/1270696812312236032","author":[{"family":"Weigl","given":"David M."}],"accessed":{"date-parts":[["2020",6,11]]}}}],"schema":"https://github.com/citation-style-language/schema/raw/master/csl-citation.json"}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David M. </w:t>
      </w:r>
      <w:proofErr w:type="spellStart"/>
      <w:r w:rsidR="0016721C" w:rsidRPr="0016721C">
        <w:rPr>
          <w:rFonts w:ascii="Cambria" w:cs="Times New Roman"/>
          <w:sz w:val="20"/>
        </w:rPr>
        <w:t>Weigl</w:t>
      </w:r>
      <w:proofErr w:type="spellEnd"/>
      <w:r w:rsidR="0016721C" w:rsidRPr="0016721C">
        <w:rPr>
          <w:rFonts w:ascii="Cambria" w:cs="Times New Roman"/>
          <w:sz w:val="20"/>
        </w:rPr>
        <w:t xml:space="preserve">, </w:t>
      </w:r>
      <w:r w:rsidR="0016721C" w:rsidRPr="0016721C">
        <w:rPr>
          <w:rFonts w:ascii="Cambria" w:cs="Times New Roman"/>
          <w:i/>
          <w:iCs/>
          <w:sz w:val="20"/>
        </w:rPr>
        <w:t>Twitter</w:t>
      </w:r>
      <w:r w:rsidR="0016721C" w:rsidRPr="0016721C">
        <w:rPr>
          <w:rFonts w:ascii="Cambria" w:cs="Times New Roman"/>
          <w:sz w:val="20"/>
        </w:rPr>
        <w:t>, online: https://twitter.com/MusiCog/status/1270696812312236032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11.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2">
    <w:p w14:paraId="50260E12" w14:textId="5236863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{"citationID":"7VkWxFTd","properties":{"formattedCitation":"Online: https://www.wikidata.org/wiki/Property:P4733 (abgerufen am 11. Juni 2020).","plainCitation":"Online: https://www.wikidata.org/wiki/Property:P4733 (abgerufen am 11. Juni 2020).","noteIndex":202},"citationItems":[{"id":501,"uris":["http://zotero.org/users/6399733/items/T22R3ZBI"],"uri":["http://zotero.org/users/6399733/items/T22R3ZBI"],"itemData":{"id":501,"type":"webpage","abstract":"item for the sound generated by the subject, for instance the cry of an animal\n\nproduced sound","language":"en","note":"source: www.wikidata.org","URL":"https://www.wikidata.org/wiki/Property:P4733","accessed":{"date-parts":[["2020",6,11]]}}}],"schema":"https://github.com/citation-style-language/schema/raw/master/csl-citation.json"}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https://www.wikidata.org/wiki/Property:P4733 (</w:t>
      </w:r>
      <w:proofErr w:type="spellStart"/>
      <w:r>
        <w:rPr>
          <w:rFonts w:ascii="Cambria" w:cs="Times New Roman"/>
          <w:sz w:val="20"/>
        </w:rPr>
        <w:t>abgerufen</w:t>
      </w:r>
      <w:proofErr w:type="spellEnd"/>
      <w:r>
        <w:rPr>
          <w:rFonts w:ascii="Cambria" w:cs="Times New Roman"/>
          <w:sz w:val="20"/>
        </w:rPr>
        <w:t xml:space="preserve"> am 11.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203">
    <w:p w14:paraId="5EF6BA47" w14:textId="5595BAA6"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{"citationID":"JvBn4aJt","properties":{"formattedCitation":"Online: https://www.wikidata.org/wiki/Property:P51 (abgerufen am 11. Juni 2020).","plainCitation":"Online: https://www.wikidata.org/wiki/Property:P51 (abgerufen am 11. Juni 2020).","noteIndex":203},"citationItems":[{"id":503,"uris":["http://zotero.org/users/6399733/items/QCLGBFF6"],"uri":["http://zotero.org/users/6399733/items/QCLGBFF6"],"itemData":{"id":503,"type":"webpage","abstract":"relevant sound. If available, use a more specific property. Samples: \"spoken text audio\" (P989), \"pronunciation audio\" (P443)\n\naudio","language":"en","note":"source: www.wikidata.org","URL":"https://www.wikidata.org/wiki/Property:P51","accessed":{"date-parts":[["2020",6,11]]}}}],"schema":"https://github.com/citation-style-language/schema/raw/master/csl-citation.json"}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https://www.wikidata.org/wiki/Property:P51 (</w:t>
      </w:r>
      <w:proofErr w:type="spellStart"/>
      <w:r>
        <w:rPr>
          <w:rFonts w:ascii="Cambria" w:cs="Times New Roman"/>
          <w:sz w:val="20"/>
        </w:rPr>
        <w:t>abgerufen</w:t>
      </w:r>
      <w:proofErr w:type="spellEnd"/>
      <w:r>
        <w:rPr>
          <w:rFonts w:ascii="Cambria" w:cs="Times New Roman"/>
          <w:sz w:val="20"/>
        </w:rPr>
        <w:t xml:space="preserve"> am 11.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204">
    <w:p w14:paraId="3A552BA8" w14:textId="067CF4C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16721C">
        <w:rPr>
          <w:sz w:val="20"/>
          <w:szCs w:val="20"/>
          <w:lang w:val="de-DE"/>
        </w:rPr>
        <w:instrText xml:space="preserve"> ADDIN ZOTERO_ITEM CSL_CITATION {"citationID":"ODfmE04s","properties":{"formattedCitation":"RDF Working Group, {\\i{}RDF Schema 1.1}, online: https://www.w3.org/TR/rdf-schema/#ch_label (abgerufen am 11. Juni 2020).","plainCitation":"RDF Working Group, RDF Schema 1.1, online: https://www.w3.org/TR/rdf-schema/#ch_label (abgerufen am 11. Juni 2020).","noteIndex":204},"citationItems":[{"id":509,"uris":["http://zotero.org/users/6399733/items/Z4YZ5UGV"],"uri":["http://zotero.org/users/6399733/items/Z4YZ5UGV"],"itemData":{"id":509,"type":"webpage","abstract":"RDF Schema 1.1 – Label","container-title":"RDF Schema 1.1","URL":"https://www.w3.org/TR/rdf-schema/#ch_label","author":[{"family":"RDF Working Group","given":""}],"accessed":{"date-parts":[["2020",6,11]]}}}],"schema":"https://github.com/citation-style-language/schema/raw/master/csl-citation.json"}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RDF Working Group, </w:t>
      </w:r>
      <w:r w:rsidR="0016721C" w:rsidRPr="0016721C">
        <w:rPr>
          <w:rFonts w:ascii="Cambria" w:cs="Times New Roman"/>
          <w:i/>
          <w:iCs/>
          <w:sz w:val="20"/>
        </w:rPr>
        <w:t>RDF Schema 1.1</w:t>
      </w:r>
      <w:r w:rsidR="0016721C" w:rsidRPr="0016721C">
        <w:rPr>
          <w:rFonts w:ascii="Cambria" w:cs="Times New Roman"/>
          <w:sz w:val="20"/>
        </w:rPr>
        <w:t>, online: https://www.w3.org/TR/rdf-schema/#ch_label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11.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5">
    <w:p w14:paraId="70789B27" w14:textId="42E1D57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{"citationID":"yv2kqp6Q","properties":{"formattedCitation":"RDF Working Group, online: https://www.w3.org/TR/rdf-schema/#ch_comment (abgerufen am 11. Juni 2020).","plainCitation":"RDF Working Group, online: https://www.w3.org/TR/rdf-schema/#ch_comment (abgerufen am 11. Juni 2020).","noteIndex":205},"citationItems":[{"id":511,"uris":["http://zotero.org/users/6399733/items/UEWEWB5I"],"uri":["http://zotero.org/users/6399733/items/UEWEWB5I"],"itemData":{"id":511,"type":"webpage","abstract":"RDF Schema 1.1 comment","title-short":"RDF Schema 1.1 – Comment","URL":"https://www.w3.org/TR/rdf-schema/#ch_comment","author":[{"family":"RDF Working Group","given":""}],"accessed":{"date-parts":[["2020",6,11]]}}}],"schema":"https://github.com/citation-style-language/schema/raw/master/csl-citation.json"}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https://www.w3.org/TR/rdf-schema/#ch_comment (</w:t>
      </w:r>
      <w:proofErr w:type="spellStart"/>
      <w:r w:rsidR="00B3246F">
        <w:rPr>
          <w:rFonts w:ascii="Cambria" w:cs="Times New Roman"/>
          <w:sz w:val="20"/>
        </w:rPr>
        <w:t>abgerufen</w:t>
      </w:r>
      <w:proofErr w:type="spellEnd"/>
      <w:r w:rsidR="00B3246F">
        <w:rPr>
          <w:rFonts w:ascii="Cambria" w:cs="Times New Roman"/>
          <w:sz w:val="20"/>
        </w:rPr>
        <w:t xml:space="preserve"> am 11. </w:t>
      </w:r>
      <w:proofErr w:type="spellStart"/>
      <w:r w:rsidR="00B3246F">
        <w:rPr>
          <w:rFonts w:ascii="Cambria" w:cs="Times New Roman"/>
          <w:sz w:val="20"/>
        </w:rPr>
        <w:t>Juni</w:t>
      </w:r>
      <w:proofErr w:type="spellEnd"/>
      <w:r w:rsidR="00B3246F">
        <w:rPr>
          <w:rFonts w:ascii="Cambria" w:cs="Times New Roman"/>
          <w:sz w:val="20"/>
        </w:rPr>
        <w:t xml:space="preserve"> 2020).</w:t>
      </w:r>
      <w:r w:rsidRPr="0062566B">
        <w:rPr>
          <w:sz w:val="20"/>
          <w:szCs w:val="20"/>
          <w:lang w:val="de-DE"/>
        </w:rPr>
        <w:fldChar w:fldCharType="end"/>
      </w:r>
      <w:r w:rsidRPr="0062566B">
        <w:rPr>
          <w:sz w:val="20"/>
          <w:szCs w:val="20"/>
          <w:lang w:val="de-DE"/>
        </w:rPr>
        <w:t xml:space="preserve"> </w:t>
      </w:r>
    </w:p>
  </w:footnote>
  <w:footnote w:id="206">
    <w:p w14:paraId="5DE5202D" w14:textId="70EF9C7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eNa7ylJ2","properties":{"formattedCitation":"Ebd.","plainCitation":"Ebd.","noteIndex":206},"citationItems":[{"id":511,"uris":["http://zotero.org/users/6399733/items/UEWEWB5I"],"uri":["http://zotero.org/users/6399733/items/UEWEWB5I"],"itemData":{"id":511,"type":"webpage","abstract":"RDF Schema 1.1 comment","title-short":"RDF Schema 1.1 – Comment","URL":"https://www.w3.org/TR/rdf-schema/#ch_comment","author":[{"family":"RDF Working Group","given":""}],"accessed":{"date-parts":[["2020",6,11]]}}}],"schema":"https://github.com/citation-style-language/schema/raw/master/csl-citation.json"} </w:instrText>
      </w:r>
      <w:r w:rsidRPr="0062566B">
        <w:rPr>
          <w:sz w:val="20"/>
          <w:szCs w:val="20"/>
          <w:lang w:val="de-DE"/>
        </w:rPr>
        <w:fldChar w:fldCharType="separate"/>
      </w:r>
      <w:r w:rsidRPr="0062566B">
        <w:rPr>
          <w:noProof/>
          <w:sz w:val="20"/>
          <w:szCs w:val="20"/>
          <w:lang w:val="de-DE"/>
        </w:rPr>
        <w:t>Ebd.</w:t>
      </w:r>
      <w:r w:rsidRPr="0062566B">
        <w:rPr>
          <w:sz w:val="20"/>
          <w:szCs w:val="20"/>
          <w:lang w:val="de-DE"/>
        </w:rPr>
        <w:fldChar w:fldCharType="end"/>
      </w:r>
    </w:p>
  </w:footnote>
  <w:footnote w:id="207">
    <w:p w14:paraId="3A1045AD" w14:textId="77777777" w:rsidR="0075568C" w:rsidRPr="007874C8" w:rsidRDefault="0075568C" w:rsidP="008101BC">
      <w:pPr>
        <w:pStyle w:val="Funotentext"/>
        <w:rPr>
          <w:sz w:val="20"/>
          <w:szCs w:val="20"/>
          <w:highlight w:val="yellow"/>
          <w:lang w:val="de-DE"/>
        </w:rPr>
      </w:pPr>
      <w:r w:rsidRPr="007D446A">
        <w:rPr>
          <w:rStyle w:val="Funotenzeichen"/>
          <w:highlight w:val="red"/>
        </w:rPr>
        <w:footnoteRef/>
      </w:r>
      <w:r w:rsidRPr="00F91D41">
        <w:rPr>
          <w:sz w:val="20"/>
          <w:szCs w:val="20"/>
          <w:highlight w:val="red"/>
          <w:lang w:val="de-DE"/>
        </w:rPr>
        <w:t xml:space="preserve"> S. 16–17</w:t>
      </w:r>
    </w:p>
  </w:footnote>
  <w:footnote w:id="208">
    <w:p w14:paraId="1D4DC3D5" w14:textId="3ACE1F9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{"citationID":"cfXF0Cvd","properties":{"formattedCitation":"Online: https://schema.org/track (abgerufen am 11. Juni 2020).","plainCitation":"Online: https://schema.org/track (abgerufen am 11. Juni 2020).","noteIndex":208},"citationItems":[{"id":513,"uris":["http://zotero.org/users/6399733/items/LD3K24WF"],"uri":["http://zotero.org/users/6399733/items/LD3K24WF"],"itemData":{"id":513,"type":"webpage","abstract":"track - schema.org Property","URL":"https://schema.org/track","accessed":{"date-parts":[["2020",6,11]]}}}],"schema":"https://github.com/citation-style-language/schema/raw/master/csl-citation.json"} </w:instrText>
      </w:r>
      <w:r w:rsidRPr="0062566B">
        <w:rPr>
          <w:sz w:val="20"/>
          <w:szCs w:val="20"/>
          <w:lang w:val="de-DE"/>
        </w:rPr>
        <w:fldChar w:fldCharType="separate"/>
      </w:r>
      <w:r>
        <w:rPr>
          <w:rFonts w:ascii="Cambria" w:cs="Times New Roman"/>
          <w:sz w:val="20"/>
        </w:rPr>
        <w:t>Online: https://schema.org/track (</w:t>
      </w:r>
      <w:proofErr w:type="spellStart"/>
      <w:r>
        <w:rPr>
          <w:rFonts w:ascii="Cambria" w:cs="Times New Roman"/>
          <w:sz w:val="20"/>
        </w:rPr>
        <w:t>abgerufen</w:t>
      </w:r>
      <w:proofErr w:type="spellEnd"/>
      <w:r>
        <w:rPr>
          <w:rFonts w:ascii="Cambria" w:cs="Times New Roman"/>
          <w:sz w:val="20"/>
        </w:rPr>
        <w:t xml:space="preserve"> am 11.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209">
    <w:p w14:paraId="4B5E8EE1" w14:textId="0365A35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{"citationID":"tZ2NYYRd","properties":{"formattedCitation":"Nuno Freire, Valentine Charles, Antoine Isaac, \\uc0\\u8222{}Evaluation of Schema.org for Aggregation of Cultural Heritage Metadata\\uc0\\u8220{}, in: {\\i{}The Semantic Web. 15th International Conference, ESWC 2018, Heraklion, Crete, Greece, June 3\\uc0\\u8211{}7, 2018. Proceedings}, Bd.: 10843, hrsg. von Aldo Gangemi u.\\uc0\\u8239{}a., Cham 2018 (= Lecture Notes in Computer Science), S.\\uc0\\u160{}225\\uc0\\u8211{}239, DOI: https://doi.org/10.1007/978-3-319-93417-4_15 (abgerufen am 11. Juni 2020).","plainCitation":"Nuno Freire, Valentine Charles, Antoine Isaac, „Evaluation of Schema.org for Aggregation of Cultural Heritage Metadata“, in: The Semantic Web. 15th International Conference, ESWC 2018, Heraklion, Crete, Greece, June 3–7, 2018. Proceedings, Bd.: 10843, hrsg. von Aldo Gangemi u. a., Cham 2018 (= Lecture Notes in Computer Science), S. 225–239, DOI: https://doi.org/10.1007/978-3-319-93417-4_15 (abgerufen am 11. Juni 2020).","noteIndex":209},"citationItems":[{"id":515,"uris":["http://zotero.org/users/6399733/items/QMSCGI7S"],"uri":["http://zotero.org/users/6399733/items/QMSCGI7S"],"itemData":{"id":515,"type":"chapter","collection-title":"Lecture Notes in Computer Science","container-title":"The Semantic Web. 15th International Conference, ESWC 2018, Heraklion, Crete, Greece, June 3–7, 2018. Proceedings","event-place":"Cham","ISBN":"978-3-319-93416-7","note":"collection-title: Lecture Notes in Computer Science\nDOI: 10.1007/978-3-319-93417-4_15","page":"225-239","publisher":"Springer International Publishing","publisher-place":"Cham","source":"DOI.org (Crossref)","title":"Evaluation of Schema.org for Aggregation of Cultural Heritage Metadata","URL":"http://link.springer.com/10.1007/978-3-319-93417-4_15","volume":"10843","editor":[{"family":"Gangemi","given":"Aldo"},{"family":"Navigli","given":"Roberto"},{"family":"Vidal","given":"Maria-Esther"},{"family":"Hitzler","given":"Pascal"},{"family":"Troncy","given":"Raphaël"},{"family":"Hollink","given":"Laura"},{"family":"Tordai","given":"Anna"},{"family":"Alam","given":"Mehwish"}],"author":[{"family":"Freire","given":"Nuno"},{"family":"Charles","given":"Valentine"},{"family":"Isaac","given":"Antoine"}],"accessed":{"date-parts":[["2020",6,11]]},"issued":{"date-parts":[["2018"]]}}}],"schema":"https://github.com/citation-style-language/schema/raw/master/csl-citation.json"} </w:instrText>
      </w:r>
      <w:r w:rsidRPr="0062566B">
        <w:rPr>
          <w:sz w:val="20"/>
          <w:szCs w:val="20"/>
          <w:lang w:val="de-DE"/>
        </w:rPr>
        <w:fldChar w:fldCharType="separate"/>
      </w:r>
      <w:r w:rsidRPr="00962F63">
        <w:rPr>
          <w:rFonts w:ascii="Cambria" w:cs="Times New Roman"/>
          <w:sz w:val="20"/>
        </w:rPr>
        <w:t xml:space="preserve">Nuno Freire, Valentine Charles, Antoine Isaac, „Evaluation of Schema.org for Aggregation of Cultural Heritage </w:t>
      </w:r>
      <w:proofErr w:type="gramStart"/>
      <w:r w:rsidRPr="00962F63">
        <w:rPr>
          <w:rFonts w:ascii="Cambria" w:cs="Times New Roman"/>
          <w:sz w:val="20"/>
        </w:rPr>
        <w:t>Metadata“</w:t>
      </w:r>
      <w:proofErr w:type="gramEnd"/>
      <w:r w:rsidRPr="00962F63">
        <w:rPr>
          <w:rFonts w:ascii="Cambria" w:cs="Times New Roman"/>
          <w:sz w:val="20"/>
        </w:rPr>
        <w:t xml:space="preserve">, in: </w:t>
      </w:r>
      <w:r w:rsidRPr="00962F63">
        <w:rPr>
          <w:rFonts w:ascii="Cambria" w:cs="Times New Roman"/>
          <w:i/>
          <w:iCs/>
          <w:sz w:val="20"/>
        </w:rPr>
        <w:t>The Semantic Web. 15th International Conference, ESWC 2018, Heraklion, Crete, Greece, June 3–7, 2018. Proceedings</w:t>
      </w:r>
      <w:r w:rsidRPr="00962F63">
        <w:rPr>
          <w:rFonts w:ascii="Cambria" w:cs="Times New Roman"/>
          <w:sz w:val="20"/>
        </w:rPr>
        <w:t xml:space="preserve">, Bd.: 10843, </w:t>
      </w:r>
      <w:proofErr w:type="spellStart"/>
      <w:r w:rsidRPr="00962F63">
        <w:rPr>
          <w:rFonts w:ascii="Cambria" w:cs="Times New Roman"/>
          <w:sz w:val="20"/>
        </w:rPr>
        <w:t>hrsg</w:t>
      </w:r>
      <w:proofErr w:type="spellEnd"/>
      <w:r w:rsidRPr="00962F63">
        <w:rPr>
          <w:rFonts w:ascii="Cambria" w:cs="Times New Roman"/>
          <w:sz w:val="20"/>
        </w:rPr>
        <w:t xml:space="preserve">. von Aldo </w:t>
      </w:r>
      <w:proofErr w:type="spellStart"/>
      <w:r w:rsidRPr="00962F63">
        <w:rPr>
          <w:rFonts w:ascii="Cambria" w:cs="Times New Roman"/>
          <w:sz w:val="20"/>
        </w:rPr>
        <w:t>Gangemi</w:t>
      </w:r>
      <w:proofErr w:type="spellEnd"/>
      <w:r w:rsidRPr="00962F63">
        <w:rPr>
          <w:rFonts w:ascii="Cambria" w:cs="Times New Roman"/>
          <w:sz w:val="20"/>
        </w:rPr>
        <w:t xml:space="preserve"> u. a., Cham 2018 (= Lecture Notes in Computer Science), S. 225–239, DOI: https://doi.org/10.1007/978-3-319-93417-4_15 (</w:t>
      </w:r>
      <w:proofErr w:type="spellStart"/>
      <w:r w:rsidRPr="00962F63">
        <w:rPr>
          <w:rFonts w:ascii="Cambria" w:cs="Times New Roman"/>
          <w:sz w:val="20"/>
        </w:rPr>
        <w:t>abgerufen</w:t>
      </w:r>
      <w:proofErr w:type="spellEnd"/>
      <w:r w:rsidRPr="00962F63">
        <w:rPr>
          <w:rFonts w:ascii="Cambria" w:cs="Times New Roman"/>
          <w:sz w:val="20"/>
        </w:rPr>
        <w:t xml:space="preserve"> am 11. </w:t>
      </w:r>
      <w:proofErr w:type="spellStart"/>
      <w:r w:rsidRPr="00962F63">
        <w:rPr>
          <w:rFonts w:ascii="Cambria" w:cs="Times New Roman"/>
          <w:sz w:val="20"/>
        </w:rPr>
        <w:t>Juni</w:t>
      </w:r>
      <w:proofErr w:type="spellEnd"/>
      <w:r w:rsidRPr="00962F63">
        <w:rPr>
          <w:rFonts w:ascii="Cambria" w:cs="Times New Roman"/>
          <w:sz w:val="20"/>
        </w:rPr>
        <w:t xml:space="preserve"> 2020).</w:t>
      </w:r>
      <w:r w:rsidRPr="0062566B">
        <w:rPr>
          <w:sz w:val="20"/>
          <w:szCs w:val="20"/>
          <w:lang w:val="de-DE"/>
        </w:rPr>
        <w:fldChar w:fldCharType="end"/>
      </w:r>
      <w:r w:rsidRPr="0062566B">
        <w:rPr>
          <w:sz w:val="20"/>
          <w:szCs w:val="20"/>
          <w:lang w:val="de-DE"/>
        </w:rPr>
        <w:t xml:space="preserve"> oder </w:t>
      </w:r>
      <w:r w:rsidRPr="0062566B">
        <w:rPr>
          <w:sz w:val="20"/>
          <w:szCs w:val="20"/>
          <w:lang w:val="de-DE"/>
        </w:rPr>
        <w:fldChar w:fldCharType="begin"/>
      </w:r>
      <w:r>
        <w:rPr>
          <w:sz w:val="20"/>
          <w:szCs w:val="20"/>
          <w:lang w:val="de-DE"/>
        </w:rPr>
        <w:instrText xml:space="preserve"> ADDIN ZOTERO_ITEM CSL_CITATION {"citationID":"X89bRoDi","properties":{"formattedCitation":"Anna Neovesky, Frederic von Vlahovits, \\uc0\\u8222{}Interconnecting music repositories with semantic web technologies\\uc0\\u8212{}an RDF- and schema.org-based approach\\uc0\\u8220{}, in: {\\i{}Digit. Scholarsh. Humanit.}, (2020), S.\\uc0\\u160{}fqaa019, DOI: https://doi.org/10.1093/llc/fqaa019.","plainCitation":"Anna Neovesky, Frederic von Vlahovits, „Interconnecting music repositories with semantic web technologies—an RDF- and schema.org-based approach“, in: Digit. Scholarsh. Humanit., (2020), S. fqaa019, DOI: https://doi.org/10.1093/llc/fqaa019.","noteIndex":209},"citationItems":[{"id":487,"uris":["http://zotero.org/users/6399733/items/6AG6C3VK"],"uri":["http://zotero.org/users/6399733/items/6AG6C3VK"],"itemData":{"id":487,"type":"article-journal","abstract":"Abstract\n            The growing amount of openly available research data enables various possibilities of reuse. Data can be analyzed, visualized, or even further processed, enriched, and combined with other sources to enable new research questions and a different view on the material. Several catalogues and research tools aggregate collections on specific topics to make them searchable and reusable. To be able to bring together different collections, a common data standard is necessary. This article discusses how semantic web technologies can be used to connect digital as well as analogue music catalogues and music editions. The article first discusses how music can be searched using its characteristic melody and presents the approach of the open-source search engine for music incipits, IncipitSearch. Subsequently, the advantages of semantic web standards for musicology are highlighted. Then, the underlying RDF- and schema.org-based metadata standard, which is used to aggregate and distribute the data, is discussed. The article concludes with an outlook on research perspectives for digital musicology and musicology in general.","container-title":"Digital Scholarship in the Humanities","DOI":"10.1093/llc/fqaa019","ISSN":"2055-7671, 2055-768X","language":"en","page":"fqaa019","source":"DOI.org (Crossref)","title":"Interconnecting music repositories with semantic web technologies—an RDF- and schema.org-based approach","author":[{"family":"Neovesky","given":"Anna"},{"family":"Vlahovits","given":"Frederic","non-dropping-particle":"von"}],"issued":{"date-parts":[["2020",5,27]]}}}],"schema":"https://github.com/citation-style-language/schema/raw/master/csl-citation.json"}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Anna </w:t>
      </w:r>
      <w:proofErr w:type="spellStart"/>
      <w:r w:rsidRPr="0062566B">
        <w:rPr>
          <w:rFonts w:ascii="Cambria" w:cs="Times New Roman"/>
          <w:sz w:val="20"/>
        </w:rPr>
        <w:t>Neovesky</w:t>
      </w:r>
      <w:proofErr w:type="spellEnd"/>
      <w:r w:rsidRPr="0062566B">
        <w:rPr>
          <w:rFonts w:ascii="Cambria" w:cs="Times New Roman"/>
          <w:sz w:val="20"/>
        </w:rPr>
        <w:t xml:space="preserve">, Frederic von </w:t>
      </w:r>
      <w:proofErr w:type="spellStart"/>
      <w:r w:rsidRPr="0062566B">
        <w:rPr>
          <w:rFonts w:ascii="Cambria" w:cs="Times New Roman"/>
          <w:sz w:val="20"/>
        </w:rPr>
        <w:t>Vlahovits</w:t>
      </w:r>
      <w:proofErr w:type="spellEnd"/>
      <w:r w:rsidRPr="0062566B">
        <w:rPr>
          <w:rFonts w:ascii="Cambria" w:cs="Times New Roman"/>
          <w:sz w:val="20"/>
        </w:rPr>
        <w:t xml:space="preserve">, „Interconnecting music repositories with semantic web technologies—an RDF- and schema.org-based approach“, in: </w:t>
      </w:r>
      <w:r w:rsidRPr="0062566B">
        <w:rPr>
          <w:rFonts w:ascii="Cambria" w:cs="Times New Roman"/>
          <w:i/>
          <w:iCs/>
          <w:sz w:val="20"/>
        </w:rPr>
        <w:t>Digit. Scholarsh. Humanit.</w:t>
      </w:r>
      <w:r w:rsidRPr="0062566B">
        <w:rPr>
          <w:rFonts w:ascii="Cambria" w:cs="Times New Roman"/>
          <w:sz w:val="20"/>
        </w:rPr>
        <w:t>, (2020), S. fqaa019, DOI: https://doi.org/10.1093/llc/fqaa019.</w:t>
      </w:r>
      <w:r w:rsidRPr="0062566B">
        <w:rPr>
          <w:sz w:val="20"/>
          <w:szCs w:val="20"/>
          <w:lang w:val="de-DE"/>
        </w:rPr>
        <w:fldChar w:fldCharType="end"/>
      </w:r>
    </w:p>
  </w:footnote>
  <w:footnote w:id="210">
    <w:p w14:paraId="059C390A" w14:textId="05368D85"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{"citationID":"5bB3jFGR","properties":{"formattedCitation":"{\\i{}Schema.org}, online: https://schema.org/ (abgerufen am 11. Juni 2020).","plainCitation":"Schema.org, online: https://schema.org/ (abgerufen am 11. Juni 2020).","noteIndex":210},"citationItems":[{"id":518,"uris":["http://zotero.org/users/6399733/items/SFCM5B9C"],"uri":["http://zotero.org/users/6399733/items/SFCM5B9C"],"itemData":{"id":518,"type":"webpage","container-title":"Schema.org","URL":"https://schema.org/","accessed":{"date-parts":[["2020",6,11]]}}}],"schema":"https://github.com/citation-style-language/schema/raw/master/csl-citation.json"} </w:instrText>
      </w:r>
      <w:r w:rsidRPr="0062566B">
        <w:rPr>
          <w:sz w:val="20"/>
          <w:szCs w:val="20"/>
          <w:lang w:val="de-DE"/>
        </w:rPr>
        <w:fldChar w:fldCharType="separate"/>
      </w:r>
      <w:r w:rsidRPr="00750940">
        <w:rPr>
          <w:rFonts w:ascii="Cambria" w:cs="Times New Roman"/>
          <w:i/>
          <w:iCs/>
          <w:sz w:val="20"/>
        </w:rPr>
        <w:t>Schema.org</w:t>
      </w:r>
      <w:r w:rsidRPr="00750940">
        <w:rPr>
          <w:rFonts w:ascii="Cambria" w:cs="Times New Roman"/>
          <w:sz w:val="20"/>
        </w:rPr>
        <w:t>, online: https://schema.org/ (</w:t>
      </w:r>
      <w:proofErr w:type="spellStart"/>
      <w:r w:rsidRPr="00750940">
        <w:rPr>
          <w:rFonts w:ascii="Cambria" w:cs="Times New Roman"/>
          <w:sz w:val="20"/>
        </w:rPr>
        <w:t>abgerufen</w:t>
      </w:r>
      <w:proofErr w:type="spellEnd"/>
      <w:r w:rsidRPr="00750940">
        <w:rPr>
          <w:rFonts w:ascii="Cambria" w:cs="Times New Roman"/>
          <w:sz w:val="20"/>
        </w:rPr>
        <w:t xml:space="preserve"> am 11. </w:t>
      </w:r>
      <w:proofErr w:type="spellStart"/>
      <w:r w:rsidRPr="00750940">
        <w:rPr>
          <w:rFonts w:ascii="Cambria" w:cs="Times New Roman"/>
          <w:sz w:val="20"/>
        </w:rPr>
        <w:t>Juni</w:t>
      </w:r>
      <w:proofErr w:type="spellEnd"/>
      <w:r w:rsidRPr="00750940">
        <w:rPr>
          <w:rFonts w:ascii="Cambria" w:cs="Times New Roman"/>
          <w:sz w:val="20"/>
        </w:rPr>
        <w:t xml:space="preserve"> 2020).</w:t>
      </w:r>
      <w:r w:rsidRPr="0062566B">
        <w:rPr>
          <w:sz w:val="20"/>
          <w:szCs w:val="20"/>
          <w:lang w:val="de-DE"/>
        </w:rPr>
        <w:fldChar w:fldCharType="end"/>
      </w:r>
    </w:p>
  </w:footnote>
  <w:footnote w:id="211">
    <w:p w14:paraId="33960E39"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Einen umfassenden Überblick bietet:</w:t>
      </w:r>
    </w:p>
  </w:footnote>
  <w:footnote w:id="212">
    <w:p w14:paraId="1EAC6D10" w14:textId="77777777"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13">
    <w:p w14:paraId="57E0B5CF" w14:textId="179B36B9" w:rsidR="0075568C" w:rsidRPr="007874C8" w:rsidRDefault="0075568C" w:rsidP="00605FF0">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{"citationID":"YVxykYuM","properties":{"formattedCitation":"Online: http://d-nb.info/gnd/4122368-8 (abgerufen am 27. Juli 2020).","plainCitation":"Online: http://d-nb.info/gnd/4122368-8 (abgerufen am 27. Juli 2020).","noteIndex":213},"citationItems":[{"id":622,"uris":["http://zotero.org/users/6399733/items/37DR5XRH"],"uri":["http://zotero.org/users/6399733/items/37DR5XRH"],"itemData":{"id":622,"type":"webpage","genre":"Text","language":"ger","note":"source: portal.dnb.de\npublisher: Deutsche Nationalbibliothek\n\nKatalog der Deutschen Nationalbibliothek","URL":"http://d-nb.info/gnd/4122368-8","accessed":{"date-parts":[["2020",7,27]]}}}],"schema":"https://github.com/citation-style-language/schema/raw/master/csl-citation.json"} </w:instrText>
      </w:r>
      <w:r w:rsidRPr="0062566B">
        <w:rPr>
          <w:sz w:val="20"/>
          <w:szCs w:val="20"/>
          <w:lang w:val="de-DE"/>
        </w:rPr>
        <w:fldChar w:fldCharType="separate"/>
      </w:r>
      <w:r>
        <w:rPr>
          <w:rFonts w:ascii="Cambria" w:cs="Times New Roman"/>
          <w:sz w:val="20"/>
        </w:rPr>
        <w:t>Online: http://d-nb.info/gnd/4122368-8 (</w:t>
      </w:r>
      <w:proofErr w:type="spellStart"/>
      <w:r>
        <w:rPr>
          <w:rFonts w:ascii="Cambria" w:cs="Times New Roman"/>
          <w:sz w:val="20"/>
        </w:rPr>
        <w:t>abgerufen</w:t>
      </w:r>
      <w:proofErr w:type="spellEnd"/>
      <w:r>
        <w:rPr>
          <w:rFonts w:ascii="Cambria" w:cs="Times New Roman"/>
          <w:sz w:val="20"/>
        </w:rPr>
        <w:t xml:space="preserve"> am 27.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214">
    <w:p w14:paraId="62ABAC79" w14:textId="47C2BD8D" w:rsidR="0075568C" w:rsidRPr="00F91D41" w:rsidRDefault="0075568C" w:rsidP="00605FF0">
      <w:pPr>
        <w:pStyle w:val="Funotentext"/>
        <w:rPr>
          <w:sz w:val="20"/>
          <w:szCs w:val="20"/>
          <w:highlight w:val="red"/>
          <w:lang w:val="de-DE"/>
        </w:rPr>
      </w:pPr>
      <w:r w:rsidRPr="007D446A">
        <w:rPr>
          <w:rStyle w:val="Funotenzeichen"/>
          <w:highlight w:val="red"/>
        </w:rPr>
        <w:footnoteRef/>
      </w:r>
      <w:r w:rsidRPr="00F91D41">
        <w:rPr>
          <w:sz w:val="20"/>
          <w:szCs w:val="20"/>
          <w:highlight w:val="red"/>
          <w:lang w:val="de-DE"/>
        </w:rPr>
        <w:t xml:space="preserve"> </w:t>
      </w:r>
      <w:r w:rsidRPr="00F91D41">
        <w:rPr>
          <w:sz w:val="20"/>
          <w:szCs w:val="20"/>
          <w:highlight w:val="red"/>
          <w:lang w:val="de-DE"/>
        </w:rPr>
        <w:fldChar w:fldCharType="begin"/>
      </w:r>
      <w:r w:rsidR="0016721C">
        <w:rPr>
          <w:sz w:val="20"/>
          <w:szCs w:val="20"/>
          <w:highlight w:val="red"/>
          <w:lang w:val="de-DE"/>
        </w:rPr>
        <w:instrText xml:space="preserve"> ADDIN ZOTERO_ITEM CSL_CITATION {"citationID":"ffnTp3YR","properties":{"formattedCitation":"RDF Working Group: .","plainCitation":"RDF Working Group: .","noteIndex":214},"citationItems":[{"id":509,"uris":["http://zotero.org/users/6399733/items/Z4YZ5UGV"],"uri":["http://zotero.org/users/6399733/items/Z4YZ5UGV"],"itemData":{"id":509,"type":"webpage","abstract":"RDF Schema 1.1 – Label","container-title":"RDF Schema 1.1","URL":"https://www.w3.org/TR/rdf-schema/#ch_label","author":[{"family":"RDF Working Group","given":""}],"accessed":{"date-parts":[["2020",6,11]]}}}],"schema":"https://github.com/citation-style-language/schema/raw/master/csl-citation.json"} </w:instrText>
      </w:r>
      <w:r w:rsidRPr="00F91D41">
        <w:rPr>
          <w:sz w:val="20"/>
          <w:szCs w:val="20"/>
          <w:highlight w:val="red"/>
          <w:lang w:val="de-DE"/>
        </w:rPr>
        <w:fldChar w:fldCharType="separate"/>
      </w:r>
      <w:r w:rsidR="00B3246F">
        <w:rPr>
          <w:rFonts w:ascii="Cambria" w:cs="Times New Roman"/>
          <w:sz w:val="20"/>
          <w:highlight w:val="red"/>
        </w:rPr>
        <w:t>RDF Working Group</w:t>
      </w:r>
      <w:proofErr w:type="gramStart"/>
      <w:r w:rsidR="00B3246F">
        <w:rPr>
          <w:rFonts w:ascii="Cambria" w:cs="Times New Roman"/>
          <w:sz w:val="20"/>
          <w:highlight w:val="red"/>
        </w:rPr>
        <w:t>: .</w:t>
      </w:r>
      <w:proofErr w:type="gramEnd"/>
      <w:r w:rsidRPr="00F91D41">
        <w:rPr>
          <w:sz w:val="20"/>
          <w:szCs w:val="20"/>
          <w:highlight w:val="red"/>
          <w:lang w:val="de-DE"/>
        </w:rPr>
        <w:fldChar w:fldCharType="end"/>
      </w:r>
    </w:p>
  </w:footnote>
  <w:footnote w:id="215">
    <w:p w14:paraId="6F049BD6" w14:textId="71C2FA59"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Wobei dies freilich zunächst ebenfalls ein theoretisches „Klingen” ist.</w:t>
      </w:r>
    </w:p>
  </w:footnote>
  <w:footnote w:id="216">
    <w:p w14:paraId="1EDB4094" w14:textId="59B9E447" w:rsidR="0075568C" w:rsidRPr="007874C8" w:rsidRDefault="0075568C" w:rsidP="00605FF0">
      <w:pPr>
        <w:pStyle w:val="Funotentext"/>
        <w:rPr>
          <w:sz w:val="20"/>
          <w:szCs w:val="20"/>
          <w:highlight w:val="yellow"/>
          <w:lang w:val="de-DE"/>
        </w:rPr>
      </w:pPr>
      <w:r w:rsidRPr="007D446A">
        <w:rPr>
          <w:rStyle w:val="Funotenzeichen"/>
        </w:rPr>
        <w:footnoteRef/>
      </w:r>
      <w:r w:rsidRPr="0062566B">
        <w:rPr>
          <w:sz w:val="20"/>
          <w:szCs w:val="20"/>
          <w:lang w:val="de-DE"/>
        </w:rPr>
        <w:t xml:space="preserve"> Eine sehr verständliche Einführung zur Transposition in Hornstimmen findet sich in: </w:t>
      </w:r>
      <w:r w:rsidRPr="0062566B">
        <w:rPr>
          <w:sz w:val="20"/>
          <w:szCs w:val="20"/>
          <w:lang w:val="de-DE"/>
        </w:rPr>
        <w:fldChar w:fldCharType="begin"/>
      </w:r>
      <w:r>
        <w:rPr>
          <w:sz w:val="20"/>
          <w:szCs w:val="20"/>
          <w:lang w:val="de-DE"/>
        </w:rPr>
        <w:instrText xml:space="preserve"> ADDIN ZOTERO_ITEM CSL_CITATION {"citationID":"5fkoTh1F","properties":{"formattedCitation":"Kurt Janetzky, Bernhard Br\\uc0\\u252{}chle, {\\i{}Das Horn. Eine kleine Chronik seines Werdens und Wirkens}, Bd.: 6, Mainz u.a. 1984 (= Unsere Musikinstrumente), S.\\uc0\\u160{}67\\uc0\\u8211{}72.","plainCitation":"Kurt Janetzky, Bernhard Brüchle, Das Horn. Eine kleine Chronik seines Werdens und Wirkens, Bd.: 6, Mainz u.a. 1984 (= Unsere Musikinstrumente), S. 67–72.","noteIndex":216},"citationItems":[{"id":594,"uris":["http://zotero.org/users/6399733/items/B4T8RDP9"],"uri":["http://zotero.org/users/6399733/items/B4T8RDP9"],"itemData":{"id":594,"type":"book","collection-title":"Unsere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Horn","volume":"6","author":[{"family":"Janetzky","given":"Kurt"},{"family":"Brüchle","given":"Bernhard"}],"issued":{"date-parts":[["1984"]]}},"locator":"67–72"}],"schema":"https://github.com/citation-style-language/schema/raw/master/csl-citation.json"}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Kurt </w:t>
      </w:r>
      <w:proofErr w:type="spellStart"/>
      <w:r w:rsidRPr="0062566B">
        <w:rPr>
          <w:rFonts w:ascii="Cambria" w:cs="Times New Roman"/>
          <w:sz w:val="20"/>
        </w:rPr>
        <w:t>Janetzky</w:t>
      </w:r>
      <w:proofErr w:type="spellEnd"/>
      <w:r w:rsidRPr="0062566B">
        <w:rPr>
          <w:rFonts w:ascii="Cambria" w:cs="Times New Roman"/>
          <w:sz w:val="20"/>
        </w:rPr>
        <w:t xml:space="preserve">, Bernhard </w:t>
      </w:r>
      <w:proofErr w:type="spellStart"/>
      <w:r w:rsidRPr="0062566B">
        <w:rPr>
          <w:rFonts w:ascii="Cambria" w:cs="Times New Roman"/>
          <w:sz w:val="20"/>
        </w:rPr>
        <w:t>Brüchle</w:t>
      </w:r>
      <w:proofErr w:type="spellEnd"/>
      <w:r w:rsidRPr="0062566B">
        <w:rPr>
          <w:rFonts w:ascii="Cambria" w:cs="Times New Roman"/>
          <w:sz w:val="20"/>
        </w:rPr>
        <w:t xml:space="preserve">, </w:t>
      </w:r>
      <w:r w:rsidRPr="0062566B">
        <w:rPr>
          <w:rFonts w:ascii="Cambria" w:cs="Times New Roman"/>
          <w:i/>
          <w:iCs/>
          <w:sz w:val="20"/>
        </w:rPr>
        <w:t>Das Horn. Eine kleine Chronik seines Werdens und Wirkens</w:t>
      </w:r>
      <w:r w:rsidRPr="0062566B">
        <w:rPr>
          <w:rFonts w:ascii="Cambria" w:cs="Times New Roman"/>
          <w:sz w:val="20"/>
        </w:rPr>
        <w:t>, Bd.: 6, Mainz u.a. 1984 (= Unsere Musikinstrumente), S. 67–72.</w:t>
      </w:r>
      <w:r w:rsidRPr="0062566B">
        <w:rPr>
          <w:sz w:val="20"/>
          <w:szCs w:val="20"/>
          <w:lang w:val="de-DE"/>
        </w:rPr>
        <w:fldChar w:fldCharType="end"/>
      </w:r>
    </w:p>
  </w:footnote>
  <w:footnote w:id="217">
    <w:p w14:paraId="5C492D87" w14:textId="76C30FD8" w:rsidR="0075568C" w:rsidRPr="007874C8" w:rsidRDefault="0075568C" w:rsidP="00605FF0">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S. hierzu insb</w:t>
      </w:r>
      <w:r w:rsidRPr="00F91D41">
        <w:rPr>
          <w:sz w:val="20"/>
          <w:szCs w:val="20"/>
          <w:highlight w:val="red"/>
          <w:lang w:val="de-DE"/>
        </w:rPr>
        <w:t xml:space="preserve">. </w:t>
      </w:r>
      <w:r w:rsidRPr="00F91D41">
        <w:rPr>
          <w:sz w:val="20"/>
          <w:szCs w:val="20"/>
          <w:highlight w:val="red"/>
          <w:lang w:val="de-DE"/>
        </w:rPr>
        <w:fldChar w:fldCharType="begin"/>
      </w:r>
      <w:r>
        <w:rPr>
          <w:sz w:val="20"/>
          <w:szCs w:val="20"/>
          <w:highlight w:val="red"/>
          <w:lang w:val="de-DE"/>
        </w:rPr>
        <w:instrText xml:space="preserve"> ADDIN ZOTERO_ITEM CSL_CITATION {"citationID":"fznIzwjN","properties":{"formattedCitation":"Klaus Wogram, \\uc0\\u8222{}Ein Beitrag zur Ermittlung der Stimmung von Blechblasinstrumenten\\uc0\\u8220{}.","plainCitation":"Klaus Wogram, „Ein Beitrag zur Ermittlung der Stimmung von Blechblasinstrumenten“.","noteIndex":217},"citationItems":[{"id":595,"uris":["http://zotero.org/users/6399733/items/Y2UG4PWD"],"uri":["http://zotero.org/users/6399733/items/Y2UG4PWD"],"itemData":{"id":595,"type":"thesis","call-number":"20a 13a 004 600 620 640 660 670 690 720 760 770","language":"ger","number-of-pages":"69","title":"Ein Beitrag zur Ermittlung der Stimmung von Blechblasinstrumenten","author":[{"family":"Wogram","given":"Klaus"}]}}],"schema":"https://github.com/citation-style-language/schema/raw/master/csl-citation.json"} </w:instrText>
      </w:r>
      <w:r w:rsidRPr="00F91D41">
        <w:rPr>
          <w:sz w:val="20"/>
          <w:szCs w:val="20"/>
          <w:highlight w:val="red"/>
          <w:lang w:val="de-DE"/>
        </w:rPr>
        <w:fldChar w:fldCharType="separate"/>
      </w:r>
      <w:r w:rsidRPr="00F91D41">
        <w:rPr>
          <w:rFonts w:ascii="Cambria" w:cs="Times New Roman"/>
          <w:sz w:val="20"/>
          <w:highlight w:val="red"/>
        </w:rPr>
        <w:t xml:space="preserve">Klaus </w:t>
      </w:r>
      <w:proofErr w:type="spellStart"/>
      <w:r w:rsidRPr="00F91D41">
        <w:rPr>
          <w:rFonts w:ascii="Cambria" w:cs="Times New Roman"/>
          <w:sz w:val="20"/>
          <w:highlight w:val="red"/>
        </w:rPr>
        <w:t>Wogram</w:t>
      </w:r>
      <w:proofErr w:type="spellEnd"/>
      <w:r w:rsidRPr="00F91D41">
        <w:rPr>
          <w:rFonts w:ascii="Cambria" w:cs="Times New Roman"/>
          <w:sz w:val="20"/>
          <w:highlight w:val="red"/>
        </w:rPr>
        <w:t xml:space="preserve">, „Ein </w:t>
      </w:r>
      <w:proofErr w:type="spellStart"/>
      <w:r w:rsidRPr="00F91D41">
        <w:rPr>
          <w:rFonts w:ascii="Cambria" w:cs="Times New Roman"/>
          <w:sz w:val="20"/>
          <w:highlight w:val="red"/>
        </w:rPr>
        <w:t>Beitrag</w:t>
      </w:r>
      <w:proofErr w:type="spellEnd"/>
      <w:r w:rsidRPr="00F91D41">
        <w:rPr>
          <w:rFonts w:ascii="Cambria" w:cs="Times New Roman"/>
          <w:sz w:val="20"/>
          <w:highlight w:val="red"/>
        </w:rPr>
        <w:t xml:space="preserve"> zur Ermittlung der Stimmung von Blechblasinstrumenten“.</w:t>
      </w:r>
      <w:r w:rsidRPr="00F91D41">
        <w:rPr>
          <w:sz w:val="20"/>
          <w:szCs w:val="20"/>
          <w:highlight w:val="red"/>
          <w:lang w:val="de-DE"/>
        </w:rPr>
        <w:fldChar w:fldCharType="end"/>
      </w:r>
    </w:p>
  </w:footnote>
  <w:footnote w:id="218">
    <w:p w14:paraId="7E6483FB" w14:textId="2C068943"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Vgl.: </w:t>
      </w:r>
      <w:r w:rsidRPr="0062566B">
        <w:rPr>
          <w:sz w:val="20"/>
          <w:szCs w:val="20"/>
          <w:lang w:val="de-DE"/>
        </w:rPr>
        <w:fldChar w:fldCharType="begin"/>
      </w:r>
      <w:r>
        <w:rPr>
          <w:sz w:val="20"/>
          <w:szCs w:val="20"/>
          <w:lang w:val="de-DE"/>
        </w:rPr>
        <w:instrText xml:space="preserve"> ADDIN ZOTERO_ITEM CSL_CITATION {"citationID":"2XUwpVuv","properties":{"formattedCitation":"Janetzky/Br\\uc0\\u252{}chle: {\\i{}Das Horn}, S.\\uc0\\u160{}69.","plainCitation":"Janetzky/Brüchle: Das Horn, S. 69.","noteIndex":218},"citationItems":[{"id":594,"uris":["http://zotero.org/users/6399733/items/B4T8RDP9"],"uri":["http://zotero.org/users/6399733/items/B4T8RDP9"],"itemData":{"id":594,"type":"book","collection-title":"Unsere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Horn","volume":"6","author":[{"family":"Janetzky","given":"Kurt"},{"family":"Brüchle","given":"Bernhard"}],"issued":{"date-parts":[["1984"]]}},"locator":"69"}],"schema":"https://github.com/citation-style-language/schema/raw/master/csl-citation.json"}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Janetzky</w:t>
      </w:r>
      <w:proofErr w:type="spellEnd"/>
      <w:r w:rsidRPr="0062566B">
        <w:rPr>
          <w:rFonts w:ascii="Cambria" w:cs="Times New Roman"/>
          <w:sz w:val="20"/>
        </w:rPr>
        <w:t>/</w:t>
      </w:r>
      <w:proofErr w:type="spellStart"/>
      <w:r w:rsidRPr="0062566B">
        <w:rPr>
          <w:rFonts w:ascii="Cambria" w:cs="Times New Roman"/>
          <w:sz w:val="20"/>
        </w:rPr>
        <w:t>Brüchle</w:t>
      </w:r>
      <w:proofErr w:type="spellEnd"/>
      <w:r w:rsidRPr="0062566B">
        <w:rPr>
          <w:rFonts w:ascii="Cambria" w:cs="Times New Roman"/>
          <w:sz w:val="20"/>
        </w:rPr>
        <w:t xml:space="preserve">: </w:t>
      </w:r>
      <w:r w:rsidRPr="0062566B">
        <w:rPr>
          <w:rFonts w:ascii="Cambria" w:cs="Times New Roman"/>
          <w:i/>
          <w:iCs/>
          <w:sz w:val="20"/>
        </w:rPr>
        <w:t>Das Horn</w:t>
      </w:r>
      <w:r w:rsidRPr="0062566B">
        <w:rPr>
          <w:rFonts w:ascii="Cambria" w:cs="Times New Roman"/>
          <w:sz w:val="20"/>
        </w:rPr>
        <w:t>, S. 69.</w:t>
      </w:r>
      <w:r w:rsidRPr="0062566B">
        <w:rPr>
          <w:sz w:val="20"/>
          <w:szCs w:val="20"/>
          <w:lang w:val="de-DE"/>
        </w:rPr>
        <w:fldChar w:fldCharType="end"/>
      </w:r>
    </w:p>
  </w:footnote>
  <w:footnote w:id="219">
    <w:p w14:paraId="7128429F" w14:textId="7F1F6372"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{"citationID":"5yCgkRim","properties":{"formattedCitation":"Online: https://www.wikidata.org/wiki/Q775617 (abgerufen am 26. Juli 2020).","plainCitation":"Online: https://www.wikidata.org/wiki/Q775617 (abgerufen am 26. Juli 2020).","noteIndex":219},"citationItems":[{"id":598,"uris":["http://zotero.org/users/6399733/items/V6NLG492"],"uri":["http://zotero.org/users/6399733/items/V6NLG492"],"itemData":{"id":598,"type":"webpage","abstract":"musical note F","language":"en","note":"source: www.wikidata.org","URL":"https://www.wikidata.org/wiki/Q775617","accessed":{"date-parts":[["2020",7,26]]}}}],"schema":"https://github.com/citation-style-language/schema/raw/master/csl-citation.json"}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https://www.wikidata.org/wiki/Q775617 (</w:t>
      </w:r>
      <w:proofErr w:type="spellStart"/>
      <w:r>
        <w:rPr>
          <w:rFonts w:ascii="Cambria" w:cs="Times New Roman"/>
          <w:sz w:val="20"/>
        </w:rPr>
        <w:t>abgerufen</w:t>
      </w:r>
      <w:proofErr w:type="spellEnd"/>
      <w:r>
        <w:rPr>
          <w:rFonts w:ascii="Cambria" w:cs="Times New Roman"/>
          <w:sz w:val="20"/>
        </w:rPr>
        <w:t xml:space="preserve"> am 26.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220">
    <w:p w14:paraId="3090B324"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p>
  </w:footnote>
  <w:footnote w:id="221">
    <w:p w14:paraId="3A353CC7" w14:textId="7E23CD4A"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{"citationID":"luxOD6Ia","properties":{"formattedCitation":"Hitzler u.\\uc0\\u8239{}a.: {\\i{}Semantic Web}, S.\\uc0\\u160{}51\\uc0\\u8211{}52.","plainCitation":"Hitzler u. a.: Semantic Web, S. 51–52.","noteIndex":221},"citationItems":[{"id":211,"uris":["http://zotero.org/users/6399733/items/L3UBASCV"],"uri":["http://zotero.org/users/6399733/items/L3UBASCV"],"itemData":{"id":211,"type":"book","abstract":"Literaturverz.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51–52"}],"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51–52.</w:t>
      </w:r>
      <w:r w:rsidRPr="0062566B">
        <w:rPr>
          <w:sz w:val="20"/>
          <w:szCs w:val="20"/>
          <w:lang w:val="de-DE"/>
        </w:rPr>
        <w:fldChar w:fldCharType="end"/>
      </w:r>
    </w:p>
  </w:footnote>
  <w:footnote w:id="222">
    <w:p w14:paraId="276969D3" w14:textId="05A0C436"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{"citationID":"XvnlyV6f","properties":{"formattedCitation":"RDF Working Group, {\\i{}RDF Primer}, online: https://www.w3.org/TR/rdf-primer/#rdfvalue (abgerufen am 26. Juli 2020).","plainCitation":"RDF Working Group, RDF Primer, online: https://www.w3.org/TR/rdf-primer/#rdfvalue (abgerufen am 26. Juli 2020).","noteIndex":222},"citationItems":[{"id":602,"uris":["http://zotero.org/users/6399733/items/PZZJGGAM"],"uri":["http://zotero.org/users/6399733/items/PZZJGGAM"],"itemData":{"id":602,"type":"webpage","container-title":"RDF Primer","URL":"https://www.w3.org/TR/rdf-primer/#rdfvalue","author":[{"family":"RDF Working Group","given":""}],"accessed":{"date-parts":[["2020",7,26]]}}}],"schema":"https://github.com/citation-style-language/schema/raw/master/csl-citation.json"} </w:instrText>
      </w:r>
      <w:r w:rsidRPr="0062566B">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 Primer</w:t>
      </w:r>
      <w:r w:rsidR="00B3246F" w:rsidRPr="00B3246F">
        <w:rPr>
          <w:rFonts w:ascii="Cambria" w:cs="Times New Roman"/>
          <w:sz w:val="20"/>
        </w:rPr>
        <w:t>, online: https://www.w3.org/TR/rdf-primer/#rdfvalue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26. </w:t>
      </w:r>
      <w:proofErr w:type="spellStart"/>
      <w:r w:rsidR="00B3246F" w:rsidRPr="00B3246F">
        <w:rPr>
          <w:rFonts w:ascii="Cambria" w:cs="Times New Roman"/>
          <w:sz w:val="20"/>
        </w:rPr>
        <w:t>Juli</w:t>
      </w:r>
      <w:proofErr w:type="spellEnd"/>
      <w:r w:rsidR="00B3246F" w:rsidRPr="00B3246F">
        <w:rPr>
          <w:rFonts w:ascii="Cambria" w:cs="Times New Roman"/>
          <w:sz w:val="20"/>
        </w:rPr>
        <w:t xml:space="preserve"> 2020).</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{"citationID":"IAT6AZEl","properties":{"formattedCitation":"Hitzler u.\\uc0\\u8239{}a.: {\\i{}Semantic Web}, S.\\uc0\\u160{}55\\uc0\\u8211{}56.","plainCitation":"Hitzler u. a.: Semantic Web, S. 55–56.","noteIndex":222},"citationItems":[{"id":211,"uris":["http://zotero.org/users/6399733/items/L3UBASCV"],"uri":["http://zotero.org/users/6399733/items/L3UBASCV"],"itemData":{"id":211,"type":"book","abstract":"Literaturverz.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55–56"}],"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55–56.</w:t>
      </w:r>
      <w:r w:rsidRPr="0062566B">
        <w:rPr>
          <w:sz w:val="20"/>
          <w:szCs w:val="20"/>
          <w:lang w:val="de-DE"/>
        </w:rPr>
        <w:fldChar w:fldCharType="end"/>
      </w:r>
    </w:p>
  </w:footnote>
  <w:footnote w:id="223">
    <w:p w14:paraId="120D7ABA" w14:textId="19B4B05C" w:rsidR="0075568C" w:rsidRPr="007874C8" w:rsidRDefault="0075568C" w:rsidP="00605FF0">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{"citationID":"PKRfdGOx","properties":{"formattedCitation":"RDF Working Group, online: https://www.w3.org/TR/rdf-schema/#ch_reificationvocab (abgerufen am 27. Juli 2020).","plainCitation":"RDF Working Group, online: https://www.w3.org/TR/rdf-schema/#ch_reificationvocab (abgerufen am 27. Juli 2020).","noteIndex":223},"citationItems":[{"id":604,"uris":["http://zotero.org/users/6399733/items/NCQ5XIM4"],"uri":["http://zotero.org/users/6399733/items/NCQ5XIM4"],"itemData":{"id":604,"type":"webpage","abstract":"RDF Schema 1.1 reification","URL":"https://www.w3.org/TR/rdf-schema/#ch_reificationvocab","author":[{"family":"RDF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https://www.w3.org/TR/rdf-schema/#ch_reificationvocab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{"citationID":"8das4myS","properties":{"formattedCitation":"Allemang/Hendler: {\\i{}Semantic Web for the Working Ontologist}, S.\\uc0\\u160{}42\\uc0\\u8211{}44.","plainCitation":"Allemang/Hendler: Semantic Web for the Working Ontologist, S. 42–44.","noteIndex":223},"citationItems":[{"id":167,"uris":["http://zotero.org/users/6399733/items/L8HM2CEH"],"uri":["http://zotero.org/users/6399733/items/L8HM2CEH"],"itemData":{"id":167,"type":"book","call-number":"TK5105.888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A."}],"issued":{"date-parts":[["2011"]]}},"locator":"42–44"}],"schema":"https://github.com/citation-style-language/schema/raw/master/csl-citation.json"}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Allemang</w:t>
      </w:r>
      <w:proofErr w:type="spellEnd"/>
      <w:r w:rsidRPr="0062566B">
        <w:rPr>
          <w:rFonts w:ascii="Cambria" w:cs="Times New Roman"/>
          <w:sz w:val="20"/>
        </w:rPr>
        <w:t>/</w:t>
      </w:r>
      <w:proofErr w:type="spellStart"/>
      <w:r w:rsidRPr="0062566B">
        <w:rPr>
          <w:rFonts w:ascii="Cambria" w:cs="Times New Roman"/>
          <w:sz w:val="20"/>
        </w:rPr>
        <w:t>Hendler</w:t>
      </w:r>
      <w:proofErr w:type="spellEnd"/>
      <w:r w:rsidRPr="0062566B">
        <w:rPr>
          <w:rFonts w:ascii="Cambria" w:cs="Times New Roman"/>
          <w:sz w:val="20"/>
        </w:rPr>
        <w:t xml:space="preserve">: </w:t>
      </w:r>
      <w:r w:rsidRPr="0062566B">
        <w:rPr>
          <w:rFonts w:ascii="Cambria" w:cs="Times New Roman"/>
          <w:i/>
          <w:iCs/>
          <w:sz w:val="20"/>
        </w:rPr>
        <w:t>Semantic Web for the Working Ontologist</w:t>
      </w:r>
      <w:r w:rsidRPr="0062566B">
        <w:rPr>
          <w:rFonts w:ascii="Cambria" w:cs="Times New Roman"/>
          <w:sz w:val="20"/>
        </w:rPr>
        <w:t>, S. 42–44.</w:t>
      </w:r>
      <w:r w:rsidRPr="0062566B">
        <w:rPr>
          <w:sz w:val="20"/>
          <w:szCs w:val="20"/>
          <w:lang w:val="de-DE"/>
        </w:rPr>
        <w:fldChar w:fldCharType="end"/>
      </w:r>
    </w:p>
  </w:footnote>
  <w:footnote w:id="224">
    <w:p w14:paraId="2A29F874" w14:textId="0D3BA4E1"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{"citationID":"TNdI9Nv4","properties":{"formattedCitation":"RDF Working Group, online: https://www.w3.org/TR/rdf-schema/#ch_subject (abgerufen am 27. Juli 2020).","plainCitation":"RDF Working Group, online: https://www.w3.org/TR/rdf-schema/#ch_subject (abgerufen am 27. Juli 2020).","noteIndex":224},"citationItems":[{"id":606,"uris":["http://zotero.org/users/6399733/items/K3WRW8GX"],"uri":["http://zotero.org/users/6399733/items/K3WRW8GX"],"itemData":{"id":606,"type":"webpage","abstract":"subject RDF Schema 1.1","URL":"https://www.w3.org/TR/rdf-schema/#ch_subject","author":[{"family":"RDF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https://www.w3.org/TR/rdf-schema/#ch_subject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5">
    <w:p w14:paraId="272D4D8A" w14:textId="345A5EB8"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{"citationID":"34V9p2fL","properties":{"formattedCitation":"RDF Working Group, online: https://www.w3.org/TR/rdf-schema/#ch_predicate (abgerufen am 27. Juli 2020).","plainCitation":"RDF Working Group, online: https://www.w3.org/TR/rdf-schema/#ch_predicate (abgerufen am 27. Juli 2020).","noteIndex":225},"citationItems":[{"id":608,"uris":["http://zotero.org/users/6399733/items/9XNGEM7R"],"uri":["http://zotero.org/users/6399733/items/9XNGEM7R"],"itemData":{"id":608,"type":"webpage","abstract":"predicate  RDF Schema 1.1","URL":"https://www.w3.org/TR/rdf-schema/#ch_predicate","author":[{"family":"RDF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https://www.w3.org/TR/rdf-schema/#ch_predicate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6">
    <w:p w14:paraId="100460FB" w14:textId="0156925F"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{"citationID":"V9fqo6w0","properties":{"formattedCitation":"RDF Working Group, online: https://www.w3.org/TR/rdf-schema/#ch_object (abgerufen am 27. Juli 2020).","plainCitation":"RDF Working Group, online: https://www.w3.org/TR/rdf-schema/#ch_object (abgerufen am 27. Juli 2020).","noteIndex":226},"citationItems":[{"id":610,"uris":["http://zotero.org/users/6399733/items/CZ3WBDHW"],"uri":["http://zotero.org/users/6399733/items/CZ3WBDHW"],"itemData":{"id":610,"type":"webpage","abstract":"object RDF Schema 1.1","URL":"https://www.w3.org/TR/rdf-schema/#ch_object","author":[{"family":"RDF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https://www.w3.org/TR/rdf-schema/#ch_object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7">
    <w:p w14:paraId="1309395B" w14:textId="67D337FE"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B3246F">
        <w:rPr>
          <w:sz w:val="20"/>
          <w:szCs w:val="20"/>
          <w:lang w:val="de-DE"/>
        </w:rPr>
        <w:instrText xml:space="preserve"> ADDIN ZOTERO_ITEM CSL_CITATION {"citationID":"M2InBX1K","properties":{"formattedCitation":"RDF Working Group, online: https://www.w3.org/TR/rdf-schema/#ch_statement (abgerufen am 27. Juli 2020).","plainCitation":"RDF Working Group, online: https://www.w3.org/TR/rdf-schema/#ch_statement (abgerufen am 27. Juli 2020).","noteIndex":227},"citationItems":[{"id":612,"uris":["http://zotero.org/users/6399733/items/T4GR83CP"],"uri":["http://zotero.org/users/6399733/items/T4GR83CP"],"itemData":{"id":612,"type":"webpage","abstract":"statement RDF Schema 1.1","URL":"https://www.w3.org/TR/rdf-schema/#ch_statement","author":[{"family":"RDF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https://www.w3.org/TR/rdf-schema/#ch_statement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8">
    <w:p w14:paraId="63EA0610" w14:textId="53999053"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{"citationID":"mLVhOoOY","properties":{"formattedCitation":"Hitzler u.\\uc0\\u8239{}a.: {\\i{}Semantic Web}, S.\\uc0\\u160{}80.","plainCitation":"Hitzler u. a.: Semantic Web, S. 80.","noteIndex":228},"citationItems":[{"id":211,"uris":["http://zotero.org/users/6399733/items/L3UBASCV"],"uri":["http://zotero.org/users/6399733/items/L3UBASCV"],"itemData":{"id":211,"type":"book","abstract":"Literaturverz.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80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80.</w:t>
      </w:r>
      <w:r w:rsidRPr="0062566B">
        <w:rPr>
          <w:sz w:val="20"/>
          <w:szCs w:val="20"/>
          <w:lang w:val="de-DE"/>
        </w:rPr>
        <w:fldChar w:fldCharType="end"/>
      </w:r>
    </w:p>
  </w:footnote>
  <w:footnote w:id="229">
    <w:p w14:paraId="693E8E6B" w14:textId="5C436B77"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{"citationID":"46AJ6Puk","properties":{"formattedCitation":"Online: http://data.doremus.org/ontology/#U28_has_ambitus (abgerufen am 27. Juli 2020).","plainCitation":"Online: http://data.doremus.org/ontology/#U28_has_ambitus (abgerufen am 27. Juli 2020).","noteIndex":229},"citationItems":[{"id":616,"uris":["http://zotero.org/users/6399733/items/5VITGHVG"],"uri":["http://zotero.org/users/6399733/items/5VITGHVG"],"itemData":{"id":616,"type":"webpage","abstract":"has ambitus","note":"DOREMUS Ontology","URL":"http://data.doremus.org/ontology/#U28_has_ambitus","accessed":{"date-parts":[["2020",7,27]]}}}],"schema":"https://github.com/citation-style-language/schema/raw/master/csl-citation.json"} </w:instrText>
      </w:r>
      <w:r w:rsidRPr="0062566B">
        <w:rPr>
          <w:sz w:val="20"/>
          <w:szCs w:val="20"/>
          <w:lang w:val="de-DE"/>
        </w:rPr>
        <w:fldChar w:fldCharType="separate"/>
      </w:r>
      <w:r>
        <w:rPr>
          <w:rFonts w:ascii="Cambria" w:cs="Times New Roman"/>
          <w:sz w:val="20"/>
        </w:rPr>
        <w:t>Online: http://data.doremus.org/ontology/#U28_has_ambitus (</w:t>
      </w:r>
      <w:proofErr w:type="spellStart"/>
      <w:r>
        <w:rPr>
          <w:rFonts w:ascii="Cambria" w:cs="Times New Roman"/>
          <w:sz w:val="20"/>
        </w:rPr>
        <w:t>abgerufen</w:t>
      </w:r>
      <w:proofErr w:type="spellEnd"/>
      <w:r>
        <w:rPr>
          <w:rFonts w:ascii="Cambria" w:cs="Times New Roman"/>
          <w:sz w:val="20"/>
        </w:rPr>
        <w:t xml:space="preserve"> am 27.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230">
    <w:p w14:paraId="1FEA9E7A" w14:textId="6ACDC9F6"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{"citationID":"mgV4AsXx","properties":{"formattedCitation":"Online: https://www.wikidata.org/wiki/Property:P2279 (abgerufen am 27. Juli 2020).","plainCitation":"Online: https://www.wikidata.org/wiki/Property:P2279 (abgerufen am 27. Juli 2020).","noteIndex":230},"citationItems":[{"id":618,"uris":["http://zotero.org/users/6399733/items/JTIMQ9WX"],"uri":["http://zotero.org/users/6399733/items/JTIMQ9WX"],"itemData":{"id":618,"type":"webpage","abstract":"musical interval/range of a melody","language":"en","note":"source: www.wikidata.org","URL":"https://www.wikidata.org/wiki/Property:P2279","accessed":{"date-parts":[["2020",7,27]]}}}],"schema":"https://github.com/citation-style-language/schema/raw/master/csl-citation.json"} </w:instrText>
      </w:r>
      <w:r w:rsidRPr="0062566B">
        <w:rPr>
          <w:sz w:val="20"/>
          <w:szCs w:val="20"/>
          <w:lang w:val="de-DE"/>
        </w:rPr>
        <w:fldChar w:fldCharType="separate"/>
      </w:r>
      <w:r>
        <w:rPr>
          <w:rFonts w:ascii="Cambria" w:cs="Times New Roman"/>
          <w:sz w:val="20"/>
          <w:highlight w:val="red"/>
        </w:rPr>
        <w:t>Online: https://www.wikidata.org/wiki/Property:P2279 (</w:t>
      </w:r>
      <w:proofErr w:type="spellStart"/>
      <w:r>
        <w:rPr>
          <w:rFonts w:ascii="Cambria" w:cs="Times New Roman"/>
          <w:sz w:val="20"/>
          <w:highlight w:val="red"/>
        </w:rPr>
        <w:t>abgerufen</w:t>
      </w:r>
      <w:proofErr w:type="spellEnd"/>
      <w:r>
        <w:rPr>
          <w:rFonts w:ascii="Cambria" w:cs="Times New Roman"/>
          <w:sz w:val="20"/>
          <w:highlight w:val="red"/>
        </w:rPr>
        <w:t xml:space="preserve"> am 27. </w:t>
      </w:r>
      <w:proofErr w:type="spellStart"/>
      <w:r>
        <w:rPr>
          <w:rFonts w:ascii="Cambria" w:cs="Times New Roman"/>
          <w:sz w:val="20"/>
          <w:highlight w:val="red"/>
        </w:rPr>
        <w:t>Juli</w:t>
      </w:r>
      <w:proofErr w:type="spellEnd"/>
      <w:r>
        <w:rPr>
          <w:rFonts w:ascii="Cambria" w:cs="Times New Roman"/>
          <w:sz w:val="20"/>
          <w:highlight w:val="red"/>
        </w:rPr>
        <w:t xml:space="preserve"> 2020).</w:t>
      </w:r>
      <w:r w:rsidRPr="0062566B">
        <w:rPr>
          <w:sz w:val="20"/>
          <w:szCs w:val="20"/>
          <w:lang w:val="de-DE"/>
        </w:rPr>
        <w:fldChar w:fldCharType="end"/>
      </w:r>
    </w:p>
  </w:footnote>
  <w:footnote w:id="231">
    <w:p w14:paraId="06CE6E9D" w14:textId="60620F09"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{"citationID":"wLjVXyiN","properties":{"formattedCitation":"Online: https://www.wikidata.org/wiki/Q745780 (abgerufen am 27. Juli 2020).","plainCitation":"Online: https://www.wikidata.org/wiki/Q745780 (abgerufen am 27. Juli 2020).","noteIndex":231},"citationItems":[{"id":620,"uris":["http://zotero.org/users/6399733/items/724SHRRB"],"uri":["http://zotero.org/users/6399733/items/724SHRRB"],"itemData":{"id":620,"type":"webpage","abstract":"range of musical scale degrees attributed to a given mode","language":"en","note":"source: www.wikidata.org","URL":"https://www.wikidata.org/wiki/Q745780","accessed":{"date-parts":[["2020",7,27]]}}}],"schema":"https://github.com/citation-style-language/schema/raw/master/csl-citation.json"} </w:instrText>
      </w:r>
      <w:r w:rsidRPr="0062566B">
        <w:rPr>
          <w:sz w:val="20"/>
          <w:szCs w:val="20"/>
          <w:lang w:val="de-DE"/>
        </w:rPr>
        <w:fldChar w:fldCharType="separate"/>
      </w:r>
      <w:r>
        <w:rPr>
          <w:rFonts w:ascii="Cambria" w:cs="Times New Roman"/>
          <w:sz w:val="20"/>
          <w:highlight w:val="red"/>
        </w:rPr>
        <w:t>Online: https://www.wikidata.org/wiki/Q745780 (</w:t>
      </w:r>
      <w:proofErr w:type="spellStart"/>
      <w:r>
        <w:rPr>
          <w:rFonts w:ascii="Cambria" w:cs="Times New Roman"/>
          <w:sz w:val="20"/>
          <w:highlight w:val="red"/>
        </w:rPr>
        <w:t>abgerufen</w:t>
      </w:r>
      <w:proofErr w:type="spellEnd"/>
      <w:r>
        <w:rPr>
          <w:rFonts w:ascii="Cambria" w:cs="Times New Roman"/>
          <w:sz w:val="20"/>
          <w:highlight w:val="red"/>
        </w:rPr>
        <w:t xml:space="preserve"> am 27. </w:t>
      </w:r>
      <w:proofErr w:type="spellStart"/>
      <w:r>
        <w:rPr>
          <w:rFonts w:ascii="Cambria" w:cs="Times New Roman"/>
          <w:sz w:val="20"/>
          <w:highlight w:val="red"/>
        </w:rPr>
        <w:t>Juli</w:t>
      </w:r>
      <w:proofErr w:type="spellEnd"/>
      <w:r>
        <w:rPr>
          <w:rFonts w:ascii="Cambria" w:cs="Times New Roman"/>
          <w:sz w:val="20"/>
          <w:highlight w:val="red"/>
        </w:rPr>
        <w:t xml:space="preserve"> 2020).</w:t>
      </w:r>
      <w:r w:rsidRPr="0062566B">
        <w:rPr>
          <w:sz w:val="20"/>
          <w:szCs w:val="20"/>
          <w:lang w:val="de-DE"/>
        </w:rPr>
        <w:fldChar w:fldCharType="end"/>
      </w:r>
    </w:p>
  </w:footnote>
  <w:footnote w:id="232">
    <w:p w14:paraId="38762AAB" w14:textId="17637A59"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Vgl. etwa: </w:t>
      </w:r>
      <w:r w:rsidRPr="0062566B">
        <w:rPr>
          <w:b/>
          <w:sz w:val="20"/>
          <w:szCs w:val="20"/>
          <w:lang w:val="de-DE"/>
        </w:rPr>
        <w:fldChar w:fldCharType="begin"/>
      </w:r>
      <w:r>
        <w:rPr>
          <w:b/>
          <w:sz w:val="20"/>
          <w:szCs w:val="20"/>
          <w:lang w:val="de-DE"/>
        </w:rPr>
        <w:instrText xml:space="preserve"> ADDIN ZOTERO_ITEM CSL_CITATION {"citationID":"0JrykTJ1","properties":{"formattedCitation":"Szeredi u.\\uc0\\u8239{}a.: {\\i{}The Semantic Web Explained}, S.\\uc0\\u160{}175\\uc0\\u8211{}183.","plainCitation":"Szeredi u. a.: The Semantic Web Explained, S. 175–183.","noteIndex":232},"citationItems":[{"id":177,"uris":["http://zotero.org/users/6399733/items/W7DEAZZZ"],"uri":["http://zotero.org/users/6399733/items/W7DEAZZZ"],"itemData":{"id":177,"type":"book","event-place":"Cambridge","note":"Citation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3.0","title-short":"The Semantic Web Explained","author":[{"family":"Szeredi","given":"Péter"},{"family":"Lukácsy","given":"Gergely"},{"family":"Benkő","given":"Tamás"},{"family":"Nagy","given":"Zsolt"}],"issued":{"date-parts":[["2014"]]}},"locator":"175–183"}],"schema":"https://github.com/citation-style-language/schema/raw/master/csl-citation.json"} </w:instrText>
      </w:r>
      <w:r w:rsidRPr="0062566B">
        <w:rPr>
          <w:b/>
          <w:sz w:val="20"/>
          <w:szCs w:val="20"/>
          <w:lang w:val="de-DE"/>
        </w:rPr>
        <w:fldChar w:fldCharType="separate"/>
      </w:r>
      <w:proofErr w:type="spellStart"/>
      <w:r w:rsidRPr="00CA1C3E">
        <w:rPr>
          <w:rFonts w:ascii="Cambria" w:cs="Times New Roman"/>
          <w:sz w:val="20"/>
        </w:rPr>
        <w:t>Szeredi</w:t>
      </w:r>
      <w:proofErr w:type="spellEnd"/>
      <w:r w:rsidRPr="00CA1C3E">
        <w:rPr>
          <w:rFonts w:ascii="Cambria" w:cs="Times New Roman"/>
          <w:sz w:val="20"/>
        </w:rPr>
        <w:t xml:space="preserve"> u. a.: </w:t>
      </w:r>
      <w:r w:rsidRPr="00CA1C3E">
        <w:rPr>
          <w:rFonts w:ascii="Cambria" w:cs="Times New Roman"/>
          <w:i/>
          <w:iCs/>
          <w:sz w:val="20"/>
        </w:rPr>
        <w:t>The Semantic Web Explained</w:t>
      </w:r>
      <w:r w:rsidRPr="00CA1C3E">
        <w:rPr>
          <w:rFonts w:ascii="Cambria" w:cs="Times New Roman"/>
          <w:sz w:val="20"/>
        </w:rPr>
        <w:t>, S. 175–183.</w:t>
      </w:r>
      <w:r w:rsidRPr="0062566B">
        <w:rPr>
          <w:b/>
          <w:sz w:val="20"/>
          <w:szCs w:val="20"/>
          <w:lang w:val="de-DE"/>
        </w:rPr>
        <w:fldChar w:fldCharType="end"/>
      </w:r>
    </w:p>
  </w:footnote>
  <w:footnote w:id="233">
    <w:p w14:paraId="284FAD5A" w14:textId="01E9FD57"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B3246F">
        <w:rPr>
          <w:sz w:val="20"/>
          <w:szCs w:val="20"/>
          <w:highlight w:val="yellow"/>
          <w:lang w:val="de-DE"/>
        </w:rPr>
        <w:instrText xml:space="preserve"> ADDIN ZOTERO_ITEM CSL_CITATION {"citationID":"hMSNp2j5","properties":{"formattedCitation":"Leigh Dodds, Ian Davis, \\uc0\\u8222{}Label Everything\\uc0\\u8220{}, in: {\\i{}Linked Data Patterns. A Pattern Catalogue for Modelling, Publishing, and Consuming Linked Data}, o.\\uc0\\u8239{}Hrsg., o.\\uc0\\u8239{}O. 2012, online: https://patterns.dataincubator.org/book/label-everything.html (abgerufen am 11. Juni 2020).","plainCitation":"Leigh Dodds, Ian Davis, „Label Everything“, in: Linked Data Patterns. A Pattern Catalogue for Modelling, Publishing, and Consuming Linked Data, o. Hrsg., o. O. 2012, online: https://patterns.dataincubator.org/book/label-everything.html (abgerufen am 11. Juni 2020).","noteIndex":233},"citationItems":[{"id":505,"uris":["http://zotero.org/users/6399733/items/9AHSLCYH"],"uri":["http://zotero.org/users/6399733/items/9AHSLCYH"],"itemData":{"id":505,"type":"chapter","container-title":"Linked Data Patterns. A Pattern Catalogue for Modelling, Publishing, and Consuming Linked Data","title":"Label Everything","URL":"https://patterns.dataincubator.org/book/label-everything.html","author":[{"family":"Dodds","given":"Leigh"},{"family":"Davis","given":"Ian"}],"accessed":{"date-parts":[["2020",6,11]]},"issued":{"date-parts":[["2012"]]}}}],"schema":"https://github.com/citation-style-language/schema/raw/master/csl-citation.json"} </w:instrText>
      </w:r>
      <w:r>
        <w:rPr>
          <w:sz w:val="20"/>
          <w:szCs w:val="20"/>
          <w:highlight w:val="yellow"/>
          <w:lang w:val="de-DE"/>
        </w:rPr>
        <w:fldChar w:fldCharType="separate"/>
      </w:r>
      <w:r w:rsidR="00B3246F" w:rsidRPr="00B3246F">
        <w:rPr>
          <w:rFonts w:ascii="Cambria" w:cs="Times New Roman"/>
          <w:sz w:val="20"/>
        </w:rPr>
        <w:t xml:space="preserve">Leigh </w:t>
      </w:r>
      <w:proofErr w:type="spellStart"/>
      <w:r w:rsidR="00B3246F" w:rsidRPr="00B3246F">
        <w:rPr>
          <w:rFonts w:ascii="Cambria" w:cs="Times New Roman"/>
          <w:sz w:val="20"/>
        </w:rPr>
        <w:t>Dodds</w:t>
      </w:r>
      <w:proofErr w:type="spellEnd"/>
      <w:r w:rsidR="00B3246F" w:rsidRPr="00B3246F">
        <w:rPr>
          <w:rFonts w:ascii="Cambria" w:cs="Times New Roman"/>
          <w:sz w:val="20"/>
        </w:rPr>
        <w:t xml:space="preserve">, Ian Davis, „Label </w:t>
      </w:r>
      <w:proofErr w:type="gramStart"/>
      <w:r w:rsidR="00B3246F" w:rsidRPr="00B3246F">
        <w:rPr>
          <w:rFonts w:ascii="Cambria" w:cs="Times New Roman"/>
          <w:sz w:val="20"/>
        </w:rPr>
        <w:t>Everything“</w:t>
      </w:r>
      <w:proofErr w:type="gramEnd"/>
      <w:r w:rsidR="00B3246F" w:rsidRPr="00B3246F">
        <w:rPr>
          <w:rFonts w:ascii="Cambria" w:cs="Times New Roman"/>
          <w:sz w:val="20"/>
        </w:rPr>
        <w:t xml:space="preserve">, in: </w:t>
      </w:r>
      <w:r w:rsidR="00B3246F" w:rsidRPr="00B3246F">
        <w:rPr>
          <w:rFonts w:ascii="Cambria" w:cs="Times New Roman"/>
          <w:i/>
          <w:iCs/>
          <w:sz w:val="20"/>
        </w:rPr>
        <w:t>Linked Data Patterns. A Pattern Catalogue for Modelling, Publishing, and Consuming Linked Data</w:t>
      </w:r>
      <w:r w:rsidR="00B3246F" w:rsidRPr="00B3246F">
        <w:rPr>
          <w:rFonts w:ascii="Cambria" w:cs="Times New Roman"/>
          <w:sz w:val="20"/>
        </w:rPr>
        <w:t>, o. </w:t>
      </w:r>
      <w:proofErr w:type="spellStart"/>
      <w:r w:rsidR="00B3246F" w:rsidRPr="00B3246F">
        <w:rPr>
          <w:rFonts w:ascii="Cambria" w:cs="Times New Roman"/>
          <w:sz w:val="20"/>
        </w:rPr>
        <w:t>Hrsg</w:t>
      </w:r>
      <w:proofErr w:type="spellEnd"/>
      <w:r w:rsidR="00B3246F" w:rsidRPr="00B3246F">
        <w:rPr>
          <w:rFonts w:ascii="Cambria" w:cs="Times New Roman"/>
          <w:sz w:val="20"/>
        </w:rPr>
        <w:t>., o. O. 2012, online: https://patterns.dataincubator.org/book/label-everything.html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11. </w:t>
      </w:r>
      <w:proofErr w:type="spellStart"/>
      <w:r w:rsidR="00B3246F" w:rsidRPr="00B3246F">
        <w:rPr>
          <w:rFonts w:ascii="Cambria" w:cs="Times New Roman"/>
          <w:sz w:val="20"/>
        </w:rPr>
        <w:t>Juni</w:t>
      </w:r>
      <w:proofErr w:type="spellEnd"/>
      <w:r w:rsidR="00B3246F" w:rsidRPr="00B3246F">
        <w:rPr>
          <w:rFonts w:ascii="Cambria" w:cs="Times New Roman"/>
          <w:sz w:val="20"/>
        </w:rPr>
        <w:t xml:space="preserve"> 2020).</w:t>
      </w:r>
      <w:r>
        <w:rPr>
          <w:sz w:val="20"/>
          <w:szCs w:val="20"/>
          <w:highlight w:val="yellow"/>
          <w:lang w:val="de-DE"/>
        </w:rPr>
        <w:fldChar w:fldCharType="end"/>
      </w:r>
    </w:p>
  </w:footnote>
  <w:footnote w:id="234">
    <w:p w14:paraId="13BA1743" w14:textId="5567F4AA"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So1L4qBB","properties":{"formattedCitation":"\\uc0\\u8222{}SPARQLCRMSUPPE/VocsForInstruments\\uc0\\u8220{}.","plainCitation":"„SPARQLCRMSUPPE/VocsForInstruments“.","noteIndex":234},"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Pr>
          <w:sz w:val="20"/>
          <w:szCs w:val="20"/>
          <w:highlight w:val="yellow"/>
          <w:lang w:val="de-DE"/>
        </w:rPr>
        <w:fldChar w:fldCharType="separate"/>
      </w:r>
      <w:r w:rsidRPr="00146526">
        <w:rPr>
          <w:rFonts w:ascii="Cambria" w:cs="Times New Roman"/>
          <w:sz w:val="20"/>
        </w:rPr>
        <w:t>„</w:t>
      </w:r>
      <w:r w:rsidRPr="00146526">
        <w:rPr>
          <w:rFonts w:ascii="Cambria" w:cs="Times New Roman"/>
          <w:sz w:val="20"/>
          <w:highlight w:val="red"/>
        </w:rPr>
        <w:t>SPARQLCRMSUPPE/</w:t>
      </w:r>
      <w:proofErr w:type="spellStart"/>
      <w:proofErr w:type="gramStart"/>
      <w:r w:rsidRPr="00146526">
        <w:rPr>
          <w:rFonts w:ascii="Cambria" w:cs="Times New Roman"/>
          <w:sz w:val="20"/>
          <w:highlight w:val="red"/>
        </w:rPr>
        <w:t>VocsForInstruments</w:t>
      </w:r>
      <w:proofErr w:type="spellEnd"/>
      <w:r w:rsidRPr="00146526">
        <w:rPr>
          <w:rFonts w:ascii="Cambria" w:cs="Times New Roman"/>
          <w:sz w:val="20"/>
          <w:highlight w:val="red"/>
        </w:rPr>
        <w:t>“</w:t>
      </w:r>
      <w:proofErr w:type="gramEnd"/>
      <w:r w:rsidRPr="00146526">
        <w:rPr>
          <w:rFonts w:ascii="Cambria" w:cs="Times New Roman"/>
          <w:sz w:val="20"/>
          <w:highlight w:val="red"/>
        </w:rPr>
        <w:t>.</w:t>
      </w:r>
      <w:r>
        <w:rPr>
          <w:sz w:val="20"/>
          <w:szCs w:val="20"/>
          <w:highlight w:val="yellow"/>
          <w:lang w:val="de-DE"/>
        </w:rPr>
        <w:fldChar w:fldCharType="end"/>
      </w:r>
    </w:p>
  </w:footnote>
  <w:footnote w:id="235">
    <w:p w14:paraId="651B1657" w14:textId="3442DB3E"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B3246F">
        <w:rPr>
          <w:sz w:val="20"/>
          <w:szCs w:val="20"/>
          <w:highlight w:val="yellow"/>
          <w:lang w:val="de-DE"/>
        </w:rPr>
        <w:instrText xml:space="preserve"> ADDIN ZOTERO_ITEM CSL_CITATION {"citationID":"6MfZ7WRR","properties":{"formattedCitation":"Tim Berners-Lee, \\uc0\\u8222{}Cool URIs Don\\uc0\\u8217{}t Change\\uc0\\u8220{}, online: https://www.w3.org/Provider/Style/URI (abgerufen am 13. August 2020).","plainCitation":"Tim Berners-Lee, „Cool URIs Don’t Change“, online: https://www.w3.org/Provider/Style/URI (abgerufen am 13. August 2020).","noteIndex":235},"citationItems":[{"id":688,"uris":["http://zotero.org/users/6399733/items/KRED2J27"],"uri":["http://zotero.org/users/6399733/items/KRED2J27"],"itemData":{"id":688,"type":"webpage","note":"Citation Key: noauthor_hypertext_nodate","title":"Cool URIs Don't Change","URL":"https://www.w3.org/Provider/Style/URI","author":[{"family":"Berners-Lee","given":"Tim"}],"accessed":{"date-parts":[["2020",8,13]]}}}],"schema":"https://github.com/citation-style-language/schema/raw/master/csl-citation.json"} </w:instrText>
      </w:r>
      <w:r>
        <w:rPr>
          <w:sz w:val="20"/>
          <w:szCs w:val="20"/>
          <w:highlight w:val="yellow"/>
          <w:lang w:val="de-DE"/>
        </w:rPr>
        <w:fldChar w:fldCharType="separate"/>
      </w:r>
      <w:r w:rsidR="00B3246F" w:rsidRPr="00B3246F">
        <w:rPr>
          <w:rFonts w:ascii="Cambria" w:cs="Times New Roman"/>
          <w:sz w:val="20"/>
        </w:rPr>
        <w:t xml:space="preserve">Tim Berners-Lee, „Cool URIs Don’t </w:t>
      </w:r>
      <w:proofErr w:type="gramStart"/>
      <w:r w:rsidR="00B3246F" w:rsidRPr="00B3246F">
        <w:rPr>
          <w:rFonts w:ascii="Cambria" w:cs="Times New Roman"/>
          <w:sz w:val="20"/>
        </w:rPr>
        <w:t>Change“</w:t>
      </w:r>
      <w:proofErr w:type="gramEnd"/>
      <w:r w:rsidR="00B3246F" w:rsidRPr="00B3246F">
        <w:rPr>
          <w:rFonts w:ascii="Cambria" w:cs="Times New Roman"/>
          <w:sz w:val="20"/>
        </w:rPr>
        <w:t>, online: https://www.w3.org/Provider/Style/URI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13. August 2020).</w:t>
      </w:r>
      <w:r>
        <w:rPr>
          <w:sz w:val="20"/>
          <w:szCs w:val="20"/>
          <w:highlight w:val="yellow"/>
          <w:lang w:val="de-DE"/>
        </w:rPr>
        <w:fldChar w:fldCharType="end"/>
      </w:r>
    </w:p>
  </w:footnote>
  <w:footnote w:id="236">
    <w:p w14:paraId="0877370A"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p>
  </w:footnote>
  <w:footnote w:id="237">
    <w:p w14:paraId="60873EF7" w14:textId="65259C1B"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sidR="00B3246F">
        <w:rPr>
          <w:b/>
          <w:sz w:val="20"/>
          <w:szCs w:val="20"/>
          <w:lang w:val="de-DE"/>
        </w:rPr>
        <w:instrText xml:space="preserve"> ADDIN ZOTERO_ITEM CSL_CITATION {"citationID":"v49Q9P88","properties":{"formattedCitation":"Lydia Pintscher u.\\uc0\\u8239{}a., \\uc0\\u8222{}Strategy for the Wikibase Ecosystem\\uc0\\u8220{} (2019), online: https://upload.wikimedia.org/wikipedia/commons/c/cc/Strategy_for_Wikibase_Ecosystem.pdf.","plainCitation":"Lydia Pintscher u. a., „Strategy for the Wikibase Ecosystem“ (2019), online: https://upload.wikimedia.org/wikipedia/commons/c/cc/Strategy_for_Wikibase_Ecosystem.pdf.","noteIndex":237},"citationItems":[{"id":562,"uris":["http://zotero.org/users/6399733/items/SV5V8VRK"],"uri":["http://zotero.org/users/6399733/items/SV5V8VRK"],"itemData":{"id":562,"type":"webpage","abstract":"This document lays out the thoughts around the strategy for the Wikibase Ecosystem, the guiding principles and beliefs behind it as well as the needed capabilities. In addition it gives an overview of the progress already made. The strategy can be summarized as follows: Wikibase, a software suite for collaborative knowledge bases like Wikidata, enables us to build a thriving ecosystem of interconnected Wikibase instances. This ecosystem will help us to open up data that is currently hidden in silos, find connections in the data that have not been discovered yet, help people collaborate around that data and strengthen the open knowledge ecosystem as a whole. In order to make this happen we need to focus on enabling connections between data and people, partner with the main players in their field and then utilize network effects, leverage mandates to open up data and maximize the competitive advantage gained via Wikidata.","language":"en","title":"Strategy for the Wikibase Ecosystem","URL":"https://upload.wikimedia.org/wikipedia/commons/c/cc/Strategy_for_Wikibase_Ecosystem.pdf","author":[{"family":"Pintscher","given":"Lydia"},{"family":"Voget","given":"Lea"},{"family":"Koeppen","given":"Melanie"},{"family":"Aleynikova","given":"Elena"}],"issued":{"date-parts":[["2019"]]}}}],"schema":"https://github.com/citation-style-language/schema/raw/master/csl-citation.json"} </w:instrText>
      </w:r>
      <w:r w:rsidRPr="0062566B">
        <w:rPr>
          <w:b/>
          <w:sz w:val="20"/>
          <w:szCs w:val="20"/>
          <w:lang w:val="de-DE"/>
        </w:rPr>
        <w:fldChar w:fldCharType="separate"/>
      </w:r>
      <w:r w:rsidR="00B3246F" w:rsidRPr="00B3246F">
        <w:rPr>
          <w:rFonts w:ascii="Cambria" w:cs="Times New Roman"/>
          <w:sz w:val="20"/>
        </w:rPr>
        <w:t xml:space="preserve">Lydia </w:t>
      </w:r>
      <w:proofErr w:type="spellStart"/>
      <w:r w:rsidR="00B3246F" w:rsidRPr="00B3246F">
        <w:rPr>
          <w:rFonts w:ascii="Cambria" w:cs="Times New Roman"/>
          <w:sz w:val="20"/>
        </w:rPr>
        <w:t>Pintscher</w:t>
      </w:r>
      <w:proofErr w:type="spellEnd"/>
      <w:r w:rsidR="00B3246F" w:rsidRPr="00B3246F">
        <w:rPr>
          <w:rFonts w:ascii="Cambria" w:cs="Times New Roman"/>
          <w:sz w:val="20"/>
        </w:rPr>
        <w:t xml:space="preserve"> u. a., „Strategy for the </w:t>
      </w:r>
      <w:proofErr w:type="spellStart"/>
      <w:r w:rsidR="00B3246F" w:rsidRPr="00B3246F">
        <w:rPr>
          <w:rFonts w:ascii="Cambria" w:cs="Times New Roman"/>
          <w:sz w:val="20"/>
        </w:rPr>
        <w:t>Wikibase</w:t>
      </w:r>
      <w:proofErr w:type="spellEnd"/>
      <w:r w:rsidR="00B3246F" w:rsidRPr="00B3246F">
        <w:rPr>
          <w:rFonts w:ascii="Cambria" w:cs="Times New Roman"/>
          <w:sz w:val="20"/>
        </w:rPr>
        <w:t xml:space="preserve"> </w:t>
      </w:r>
      <w:proofErr w:type="gramStart"/>
      <w:r w:rsidR="00B3246F" w:rsidRPr="00B3246F">
        <w:rPr>
          <w:rFonts w:ascii="Cambria" w:cs="Times New Roman"/>
          <w:sz w:val="20"/>
        </w:rPr>
        <w:t>Ecosystem“ (</w:t>
      </w:r>
      <w:proofErr w:type="gramEnd"/>
      <w:r w:rsidR="00B3246F" w:rsidRPr="00B3246F">
        <w:rPr>
          <w:rFonts w:ascii="Cambria" w:cs="Times New Roman"/>
          <w:sz w:val="20"/>
        </w:rPr>
        <w:t>2019), online: https://upload.wikimedia.org/wikipedia/commons/c/cc/Strategy_for_Wikibase_Ecosystem.pdf.</w:t>
      </w:r>
      <w:r w:rsidRPr="0062566B">
        <w:rPr>
          <w:b/>
          <w:sz w:val="20"/>
          <w:szCs w:val="20"/>
          <w:lang w:val="de-DE"/>
        </w:rPr>
        <w:fldChar w:fldCharType="end"/>
      </w:r>
    </w:p>
  </w:footnote>
  <w:footnote w:id="238">
    <w:p w14:paraId="3F877CBF" w14:textId="468EB2FB"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{"citationID":"yqIRIYDc","properties":{"formattedCitation":"Shape Expressions Community Group, {\\i{}Shape Expressions (ShEx) 2.1 Primer}, online: https://shex.io/shex-primer/ (abgerufen am 15. August 2020).","plainCitation":"Shape Expressions Community Group, Shape Expressions (ShEx) 2.1 Primer, online: https://shex.io/shex-primer/ (abgerufen am 15. August 2020).","noteIndex":238},"citationItems":[{"id":696,"uris":["http://zotero.org/users/6399733/items/Z9C5P6GX"],"uri":["http://zotero.org/users/6399733/items/Z9C5P6GX"],"itemData":{"id":696,"type":"webpage","container-title":"Shape Expressions (ShEx) 2.1 Primer","note":"Citation Key: noauthor_shape_nodate","URL":"https://shex.io/shex-primer/","author":[{"family":"Shape Expressions Community Group","given":""}],"accessed":{"date-parts":[["2020",8,15]]}}}],"schema":"https://github.com/citation-style-language/schema/raw/master/csl-citation.json"}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Shape Expressions Community Group, </w:t>
      </w:r>
      <w:r w:rsidRPr="0075568C">
        <w:rPr>
          <w:rFonts w:ascii="Cambria" w:cs="Times New Roman"/>
          <w:i/>
          <w:iCs/>
          <w:sz w:val="20"/>
        </w:rPr>
        <w:t>Shape Expressions (</w:t>
      </w:r>
      <w:proofErr w:type="spellStart"/>
      <w:r w:rsidRPr="0075568C">
        <w:rPr>
          <w:rFonts w:ascii="Cambria" w:cs="Times New Roman"/>
          <w:i/>
          <w:iCs/>
          <w:sz w:val="20"/>
        </w:rPr>
        <w:t>ShEx</w:t>
      </w:r>
      <w:proofErr w:type="spellEnd"/>
      <w:r w:rsidRPr="0075568C">
        <w:rPr>
          <w:rFonts w:ascii="Cambria" w:cs="Times New Roman"/>
          <w:i/>
          <w:iCs/>
          <w:sz w:val="20"/>
        </w:rPr>
        <w:t>) 2.1 Primer</w:t>
      </w:r>
      <w:r w:rsidRPr="0075568C">
        <w:rPr>
          <w:rFonts w:ascii="Cambria" w:cs="Times New Roman"/>
          <w:sz w:val="20"/>
        </w:rPr>
        <w:t>, online: https://shex.io/shex-primer/ (</w:t>
      </w:r>
      <w:proofErr w:type="spellStart"/>
      <w:r w:rsidRPr="0075568C">
        <w:rPr>
          <w:rFonts w:ascii="Cambria" w:cs="Times New Roman"/>
          <w:sz w:val="20"/>
        </w:rPr>
        <w:t>abgerufen</w:t>
      </w:r>
      <w:proofErr w:type="spellEnd"/>
      <w:r w:rsidRPr="0075568C">
        <w:rPr>
          <w:rFonts w:ascii="Cambria" w:cs="Times New Roman"/>
          <w:sz w:val="20"/>
        </w:rPr>
        <w:t xml:space="preserve"> am 15. August 2020).</w:t>
      </w:r>
      <w:r w:rsidRPr="0062566B">
        <w:rPr>
          <w:sz w:val="20"/>
          <w:szCs w:val="20"/>
          <w:lang w:val="de-DE"/>
        </w:rPr>
        <w:fldChar w:fldCharType="end"/>
      </w:r>
    </w:p>
  </w:footnote>
  <w:footnote w:id="239">
    <w:p w14:paraId="4BC97E42" w14:textId="5796B7F3"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{"citationID":"JoE3Lyeo","properties":{"formattedCitation":"RDF Data Shapes Working Group, {\\i{}Shapes Constraint Language (SHACL)}, online: https://www.w3.org/TR/shacl/ (abgerufen am 15. August 2020).","plainCitation":"RDF Data Shapes Working Group, Shapes Constraint Language (SHACL), online: https://www.w3.org/TR/shacl/ (abgerufen am 15. August 2020).","noteIndex":239},"citationItems":[{"id":698,"uris":["http://zotero.org/users/6399733/items/2Q9XRFWG"],"uri":["http://zotero.org/users/6399733/items/2Q9XRFWG"],"itemData":{"id":698,"type":"webpage","container-title":"Shapes Constraint Language (SHACL)","language":"en","URL":"https://www.w3.org/TR/shacl/","author":[{"family":"RDF Data Shapes Working Group","given":""}],"accessed":{"date-parts":[["2020",8,15]]}}}],"schema":"https://github.com/citation-style-language/schema/raw/master/csl-citation.json"}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RDF Data Shapes Working Group, </w:t>
      </w:r>
      <w:r w:rsidRPr="0075568C">
        <w:rPr>
          <w:rFonts w:ascii="Cambria" w:cs="Times New Roman"/>
          <w:i/>
          <w:iCs/>
          <w:sz w:val="20"/>
        </w:rPr>
        <w:t>Shapes Constraint Language (SHACL)</w:t>
      </w:r>
      <w:r w:rsidRPr="0075568C">
        <w:rPr>
          <w:rFonts w:ascii="Cambria" w:cs="Times New Roman"/>
          <w:sz w:val="20"/>
        </w:rPr>
        <w:t>, online: https://www.w3.org/TR/shacl/ (</w:t>
      </w:r>
      <w:proofErr w:type="spellStart"/>
      <w:r w:rsidRPr="0075568C">
        <w:rPr>
          <w:rFonts w:ascii="Cambria" w:cs="Times New Roman"/>
          <w:sz w:val="20"/>
        </w:rPr>
        <w:t>abgerufen</w:t>
      </w:r>
      <w:proofErr w:type="spellEnd"/>
      <w:r w:rsidRPr="0075568C">
        <w:rPr>
          <w:rFonts w:ascii="Cambria" w:cs="Times New Roman"/>
          <w:sz w:val="20"/>
        </w:rPr>
        <w:t xml:space="preserve"> am 15. August 2020).</w:t>
      </w:r>
      <w:r w:rsidRPr="0062566B">
        <w:rPr>
          <w:sz w:val="20"/>
          <w:szCs w:val="20"/>
          <w:lang w:val="de-DE"/>
        </w:rPr>
        <w:fldChar w:fldCharType="end"/>
      </w:r>
    </w:p>
  </w:footnote>
  <w:footnote w:id="240">
    <w:p w14:paraId="0BFD7FC6" w14:textId="77777777"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Hier fehlt es noch sehr an verständlichen Anleitungen und Lernmöglichkeiten für Nichtinformatiker.</w:t>
      </w:r>
    </w:p>
  </w:footnote>
  <w:footnote w:id="241">
    <w:p w14:paraId="171B8196" w14:textId="0BD662C4"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{"citationID":"B5n9zHs8","properties":{"formattedCitation":"Go Fair International Support and Coordination Office, \\uc0\\u8222{}FAIR Principles\\uc0\\u8220{}, in: {\\i{}GO FAIR}, online: https://www.go-fair.org/fair-principles/ (abgerufen am 15. August 2020).","plainCitation":"Go Fair International Support and Coordination Office, „FAIR Principles“, in: GO FAIR, online: https://www.go-fair.org/fair-principles/ (abgerufen am 15. August 2020).","noteIndex":241},"citationItems":[{"id":700,"uris":["http://zotero.org/users/6399733/items/BSK4ZVJP"],"uri":["http://zotero.org/users/6399733/items/BSK4ZVJP"],"itemData":{"id":700,"type":"webpage","abstract":"In 2016, the ‘FAIR Guiding Principles for scientific data management and stewardship’ were published in Scientific Data. The authors intended to provide guidelines to improve the Findability, Accessibility, Interoperability, and Reuse of digital assets. The principles emphasise machine-actionability (i.e., the capacity of… Continue reading →","container-title":"GO FAIR","language":"en-US","note":"Citation Key: noauthor_fair_nodate","title":"FAIR Principles","URL":"https://www.go-fair.org/fair-principles/","author":[{"family":"Go Fair International Support and Coordination Office","given":""}],"accessed":{"date-parts":[["2020",8,15]]}}}],"schema":"https://github.com/citation-style-language/schema/raw/master/csl-citation.json"} </w:instrText>
      </w:r>
      <w:r>
        <w:rPr>
          <w:sz w:val="20"/>
          <w:szCs w:val="20"/>
          <w:highlight w:val="yellow"/>
          <w:lang w:val="de-DE"/>
        </w:rPr>
        <w:fldChar w:fldCharType="separate"/>
      </w:r>
      <w:r w:rsidRPr="00CA1C3E">
        <w:rPr>
          <w:rFonts w:ascii="Cambria" w:cs="Times New Roman"/>
          <w:sz w:val="20"/>
        </w:rPr>
        <w:t xml:space="preserve">Go Fair International Support and Coordination Office, „FAIR </w:t>
      </w:r>
      <w:proofErr w:type="gramStart"/>
      <w:r w:rsidRPr="00CA1C3E">
        <w:rPr>
          <w:rFonts w:ascii="Cambria" w:cs="Times New Roman"/>
          <w:sz w:val="20"/>
        </w:rPr>
        <w:t>Principles“</w:t>
      </w:r>
      <w:proofErr w:type="gramEnd"/>
      <w:r w:rsidRPr="00CA1C3E">
        <w:rPr>
          <w:rFonts w:ascii="Cambria" w:cs="Times New Roman"/>
          <w:sz w:val="20"/>
        </w:rPr>
        <w:t xml:space="preserve">, in: </w:t>
      </w:r>
      <w:r w:rsidRPr="00CA1C3E">
        <w:rPr>
          <w:rFonts w:ascii="Cambria" w:cs="Times New Roman"/>
          <w:i/>
          <w:iCs/>
          <w:sz w:val="20"/>
        </w:rPr>
        <w:t>GO FAIR</w:t>
      </w:r>
      <w:r w:rsidRPr="00CA1C3E">
        <w:rPr>
          <w:rFonts w:ascii="Cambria" w:cs="Times New Roman"/>
          <w:sz w:val="20"/>
        </w:rPr>
        <w:t>, online: https://www.go-fair.org/fair-principles/ (</w:t>
      </w:r>
      <w:proofErr w:type="spellStart"/>
      <w:r w:rsidRPr="00CA1C3E">
        <w:rPr>
          <w:rFonts w:ascii="Cambria" w:cs="Times New Roman"/>
          <w:sz w:val="20"/>
        </w:rPr>
        <w:t>abgerufen</w:t>
      </w:r>
      <w:proofErr w:type="spellEnd"/>
      <w:r w:rsidRPr="00CA1C3E">
        <w:rPr>
          <w:rFonts w:ascii="Cambria" w:cs="Times New Roman"/>
          <w:sz w:val="20"/>
        </w:rPr>
        <w:t xml:space="preserve"> am 15. August 2020).</w:t>
      </w:r>
      <w:r>
        <w:rPr>
          <w:sz w:val="20"/>
          <w:szCs w:val="20"/>
          <w:highlight w:val="yellow"/>
          <w:lang w:val="de-DE"/>
        </w:rPr>
        <w:fldChar w:fldCharType="end"/>
      </w:r>
    </w:p>
  </w:footnote>
  <w:footnote w:id="242">
    <w:p w14:paraId="154702E1" w14:textId="444C6A4C"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{"citationID":"n9mp7xS2","properties":{"formattedCitation":"Government Linked Data (GLD) Working Group Wiki, \\uc0\\u8222{}5 Star Linked Data\\uc0\\u8220{}, online: https://www.w3.org/2011/gld/wiki/5_Star_Linked_Data (abgerufen am 15. August 2020).","plainCitation":"Government Linked Data (GLD) Working Group Wiki, „5 Star Linked Data“, online: https://www.w3.org/2011/gld/wiki/5_Star_Linked_Data (abgerufen am 15. August 2020).","noteIndex":242},"citationItems":[{"id":702,"uris":["http://zotero.org/users/6399733/items/BYH4BPLK"],"uri":["http://zotero.org/users/6399733/items/BYH4BPLK"],"itemData":{"id":702,"type":"webpage","note":"Citation Key: noauthor_5_nodate","title":"5 Star Linked Data","URL":"https://www.w3.org/2011/gld/wiki/5_Star_Linked_Data","author":[{"family":"Government Linked Data (GLD) Working Group Wiki","given":""}],"accessed":{"date-parts":[["2020",8,15]]}}}],"schema":"https://github.com/citation-style-language/schema/raw/master/csl-citation.json"} </w:instrText>
      </w:r>
      <w:r>
        <w:rPr>
          <w:sz w:val="20"/>
          <w:szCs w:val="20"/>
          <w:highlight w:val="yellow"/>
          <w:lang w:val="de-DE"/>
        </w:rPr>
        <w:fldChar w:fldCharType="separate"/>
      </w:r>
      <w:r w:rsidRPr="00CA1C3E">
        <w:rPr>
          <w:rFonts w:ascii="Cambria" w:cs="Times New Roman"/>
          <w:sz w:val="20"/>
        </w:rPr>
        <w:t xml:space="preserve">Government Linked Data (GLD) Working Group Wiki, „5 Star Linked </w:t>
      </w:r>
      <w:proofErr w:type="gramStart"/>
      <w:r w:rsidRPr="00CA1C3E">
        <w:rPr>
          <w:rFonts w:ascii="Cambria" w:cs="Times New Roman"/>
          <w:sz w:val="20"/>
        </w:rPr>
        <w:t>Data“</w:t>
      </w:r>
      <w:proofErr w:type="gramEnd"/>
      <w:r w:rsidRPr="00CA1C3E">
        <w:rPr>
          <w:rFonts w:ascii="Cambria" w:cs="Times New Roman"/>
          <w:sz w:val="20"/>
        </w:rPr>
        <w:t>, online: https://www.w3.org/2011/gld/wiki/5_Star_Linked_Data (</w:t>
      </w:r>
      <w:proofErr w:type="spellStart"/>
      <w:r w:rsidRPr="00CA1C3E">
        <w:rPr>
          <w:rFonts w:ascii="Cambria" w:cs="Times New Roman"/>
          <w:sz w:val="20"/>
        </w:rPr>
        <w:t>abgerufen</w:t>
      </w:r>
      <w:proofErr w:type="spellEnd"/>
      <w:r w:rsidRPr="00CA1C3E">
        <w:rPr>
          <w:rFonts w:ascii="Cambria" w:cs="Times New Roman"/>
          <w:sz w:val="20"/>
        </w:rPr>
        <w:t xml:space="preserve"> am 15. August 2020).</w:t>
      </w:r>
      <w:r>
        <w:rPr>
          <w:sz w:val="20"/>
          <w:szCs w:val="20"/>
          <w:highlight w:val="yellow"/>
          <w:lang w:val="de-DE"/>
        </w:rPr>
        <w:fldChar w:fldCharType="end"/>
      </w:r>
    </w:p>
  </w:footnote>
  <w:footnote w:id="243">
    <w:p w14:paraId="60462BBB"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p>
  </w:footnote>
  <w:footnote w:id="244">
    <w:p w14:paraId="7F089566" w14:textId="77777777" w:rsidR="0075568C" w:rsidRPr="007A37EC" w:rsidRDefault="0075568C" w:rsidP="00605FF0">
      <w:pPr>
        <w:pStyle w:val="Funotentext"/>
        <w:rPr>
          <w:sz w:val="20"/>
          <w:szCs w:val="20"/>
          <w:lang w:val="de-DE"/>
        </w:rPr>
      </w:pPr>
      <w:r w:rsidRPr="007D446A">
        <w:rPr>
          <w:rStyle w:val="Funotenzeichen"/>
          <w:highlight w:val="yellow"/>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73947A4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1168F6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B0EDC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A96A7A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D33C60D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FCB8E45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4DB810BC"/>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7C3C7C6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5FEE8D8C"/>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A5A5F2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1AE22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0E575EC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5"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A861C6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B4C389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2C1AE401"/>
    <w:multiLevelType w:val="multilevel"/>
    <w:tmpl w:val="BDD650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2C725E3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0" w15:restartNumberingAfterBreak="0">
    <w:nsid w:val="315679D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390818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39943157"/>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3D9303F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4"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5"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478E556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4CC97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4FBE019A"/>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9" w15:restartNumberingAfterBreak="0">
    <w:nsid w:val="54157A01"/>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545D28F3"/>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1" w15:restartNumberingAfterBreak="0">
    <w:nsid w:val="5AFD6FAB"/>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2" w15:restartNumberingAfterBreak="0">
    <w:nsid w:val="601304E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3"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34" w15:restartNumberingAfterBreak="0">
    <w:nsid w:val="704D7FF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5"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722966C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7" w15:restartNumberingAfterBreak="0">
    <w:nsid w:val="737357A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8" w15:restartNumberingAfterBreak="0">
    <w:nsid w:val="775F55BA"/>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25"/>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2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3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3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2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num>
  <w:num w:numId="18">
    <w:abstractNumId w:val="2"/>
  </w:num>
  <w:num w:numId="19">
    <w:abstractNumId w:val="31"/>
  </w:num>
  <w:num w:numId="20">
    <w:abstractNumId w:val="30"/>
  </w:num>
  <w:num w:numId="21">
    <w:abstractNumId w:val="22"/>
  </w:num>
  <w:num w:numId="22">
    <w:abstractNumId w:val="3"/>
  </w:num>
  <w:num w:numId="23">
    <w:abstractNumId w:val="4"/>
  </w:num>
  <w:num w:numId="24">
    <w:abstractNumId w:val="5"/>
  </w:num>
  <w:num w:numId="25">
    <w:abstractNumId w:val="6"/>
  </w:num>
  <w:num w:numId="26">
    <w:abstractNumId w:val="11"/>
  </w:num>
  <w:num w:numId="27">
    <w:abstractNumId w:val="7"/>
  </w:num>
  <w:num w:numId="28">
    <w:abstractNumId w:val="8"/>
  </w:num>
  <w:num w:numId="29">
    <w:abstractNumId w:val="9"/>
  </w:num>
  <w:num w:numId="30">
    <w:abstractNumId w:val="10"/>
  </w:num>
  <w:num w:numId="31">
    <w:abstractNumId w:val="12"/>
  </w:num>
  <w:num w:numId="32">
    <w:abstractNumId w:val="21"/>
  </w:num>
  <w:num w:numId="33">
    <w:abstractNumId w:val="34"/>
  </w:num>
  <w:num w:numId="34">
    <w:abstractNumId w:val="32"/>
  </w:num>
  <w:num w:numId="35">
    <w:abstractNumId w:val="16"/>
  </w:num>
  <w:num w:numId="36">
    <w:abstractNumId w:val="36"/>
  </w:num>
  <w:num w:numId="37">
    <w:abstractNumId w:val="19"/>
  </w:num>
  <w:num w:numId="38">
    <w:abstractNumId w:val="17"/>
  </w:num>
  <w:num w:numId="39">
    <w:abstractNumId w:val="38"/>
  </w:num>
  <w:num w:numId="40">
    <w:abstractNumId w:val="14"/>
  </w:num>
  <w:num w:numId="41">
    <w:abstractNumId w:val="20"/>
  </w:num>
  <w:num w:numId="42">
    <w:abstractNumId w:val="26"/>
  </w:num>
  <w:num w:numId="43">
    <w:abstractNumId w:val="13"/>
  </w:num>
  <w:num w:numId="44">
    <w:abstractNumId w:val="23"/>
  </w:num>
  <w:num w:numId="45">
    <w:abstractNumId w:val="29"/>
  </w:num>
  <w:num w:numId="46">
    <w:abstractNumId w:val="3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activeWritingStyle w:appName="MSWord" w:lang="en-US" w:vendorID="64" w:dllVersion="4096" w:nlCheck="1" w:checkStyle="0"/>
  <w:activeWritingStyle w:appName="MSWord" w:lang="de-D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487D"/>
    <w:rsid w:val="00063FD9"/>
    <w:rsid w:val="000C6870"/>
    <w:rsid w:val="000F2466"/>
    <w:rsid w:val="000F33AD"/>
    <w:rsid w:val="0011218C"/>
    <w:rsid w:val="00146526"/>
    <w:rsid w:val="0016721C"/>
    <w:rsid w:val="001C1BC2"/>
    <w:rsid w:val="001D2D18"/>
    <w:rsid w:val="001D72CB"/>
    <w:rsid w:val="001E1118"/>
    <w:rsid w:val="001F2D45"/>
    <w:rsid w:val="002268BE"/>
    <w:rsid w:val="00273F9B"/>
    <w:rsid w:val="002B44E7"/>
    <w:rsid w:val="0031228A"/>
    <w:rsid w:val="00313AB8"/>
    <w:rsid w:val="0031769A"/>
    <w:rsid w:val="00356792"/>
    <w:rsid w:val="00390A64"/>
    <w:rsid w:val="003C2308"/>
    <w:rsid w:val="003D46FC"/>
    <w:rsid w:val="003E5932"/>
    <w:rsid w:val="0040433D"/>
    <w:rsid w:val="00404C36"/>
    <w:rsid w:val="00410A1D"/>
    <w:rsid w:val="004472EB"/>
    <w:rsid w:val="004C139F"/>
    <w:rsid w:val="004E01F2"/>
    <w:rsid w:val="004E29B3"/>
    <w:rsid w:val="004E3E16"/>
    <w:rsid w:val="00501250"/>
    <w:rsid w:val="005053B8"/>
    <w:rsid w:val="00517116"/>
    <w:rsid w:val="00532F61"/>
    <w:rsid w:val="005501FD"/>
    <w:rsid w:val="00584828"/>
    <w:rsid w:val="00590D07"/>
    <w:rsid w:val="00597D80"/>
    <w:rsid w:val="005A3630"/>
    <w:rsid w:val="005D599D"/>
    <w:rsid w:val="00605FF0"/>
    <w:rsid w:val="00612ECF"/>
    <w:rsid w:val="00615178"/>
    <w:rsid w:val="00623FF2"/>
    <w:rsid w:val="0062566B"/>
    <w:rsid w:val="00645B92"/>
    <w:rsid w:val="00652AB4"/>
    <w:rsid w:val="00654ADE"/>
    <w:rsid w:val="00664595"/>
    <w:rsid w:val="00680B8E"/>
    <w:rsid w:val="006944DE"/>
    <w:rsid w:val="006B1EDE"/>
    <w:rsid w:val="006D1B45"/>
    <w:rsid w:val="006E033C"/>
    <w:rsid w:val="00717528"/>
    <w:rsid w:val="00723343"/>
    <w:rsid w:val="007307AB"/>
    <w:rsid w:val="00732184"/>
    <w:rsid w:val="00734D3F"/>
    <w:rsid w:val="00742CC3"/>
    <w:rsid w:val="00750940"/>
    <w:rsid w:val="0075568C"/>
    <w:rsid w:val="00774314"/>
    <w:rsid w:val="00780CF1"/>
    <w:rsid w:val="00784D58"/>
    <w:rsid w:val="007874C8"/>
    <w:rsid w:val="007A37EC"/>
    <w:rsid w:val="007D446A"/>
    <w:rsid w:val="007D79F3"/>
    <w:rsid w:val="007E7811"/>
    <w:rsid w:val="0080041D"/>
    <w:rsid w:val="00804F91"/>
    <w:rsid w:val="008101BC"/>
    <w:rsid w:val="00835BE1"/>
    <w:rsid w:val="00856381"/>
    <w:rsid w:val="00866FB6"/>
    <w:rsid w:val="008A045F"/>
    <w:rsid w:val="008A4F67"/>
    <w:rsid w:val="008D07FB"/>
    <w:rsid w:val="008D5385"/>
    <w:rsid w:val="008D6863"/>
    <w:rsid w:val="008F3F2E"/>
    <w:rsid w:val="0093216C"/>
    <w:rsid w:val="00937DBB"/>
    <w:rsid w:val="00962F63"/>
    <w:rsid w:val="00963A18"/>
    <w:rsid w:val="009658D2"/>
    <w:rsid w:val="00973674"/>
    <w:rsid w:val="00986157"/>
    <w:rsid w:val="009A481A"/>
    <w:rsid w:val="009E276D"/>
    <w:rsid w:val="00A555B9"/>
    <w:rsid w:val="00A61D83"/>
    <w:rsid w:val="00A921C3"/>
    <w:rsid w:val="00AB5B63"/>
    <w:rsid w:val="00AC6198"/>
    <w:rsid w:val="00AD72FE"/>
    <w:rsid w:val="00AE5B5F"/>
    <w:rsid w:val="00AE641C"/>
    <w:rsid w:val="00AE7B01"/>
    <w:rsid w:val="00AF665D"/>
    <w:rsid w:val="00B15BE7"/>
    <w:rsid w:val="00B17240"/>
    <w:rsid w:val="00B3246F"/>
    <w:rsid w:val="00B728E3"/>
    <w:rsid w:val="00B86B75"/>
    <w:rsid w:val="00BC48D5"/>
    <w:rsid w:val="00BE3694"/>
    <w:rsid w:val="00BE5FD4"/>
    <w:rsid w:val="00BF6293"/>
    <w:rsid w:val="00C04436"/>
    <w:rsid w:val="00C36279"/>
    <w:rsid w:val="00C43ABA"/>
    <w:rsid w:val="00C71F65"/>
    <w:rsid w:val="00C835BB"/>
    <w:rsid w:val="00CA1C3E"/>
    <w:rsid w:val="00CA313D"/>
    <w:rsid w:val="00CF70A4"/>
    <w:rsid w:val="00D076BF"/>
    <w:rsid w:val="00D17AC0"/>
    <w:rsid w:val="00D65E22"/>
    <w:rsid w:val="00DB74F9"/>
    <w:rsid w:val="00DC398E"/>
    <w:rsid w:val="00DC4916"/>
    <w:rsid w:val="00DD5D89"/>
    <w:rsid w:val="00E315A3"/>
    <w:rsid w:val="00E72496"/>
    <w:rsid w:val="00E734A9"/>
    <w:rsid w:val="00EC119D"/>
    <w:rsid w:val="00F07E7A"/>
    <w:rsid w:val="00F10B3C"/>
    <w:rsid w:val="00F52B89"/>
    <w:rsid w:val="00F710FD"/>
    <w:rsid w:val="00F91D41"/>
    <w:rsid w:val="00F94699"/>
    <w:rsid w:val="00FE41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numPr>
        <w:numId w:val="47"/>
      </w:numPr>
      <w:spacing w:before="48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numPr>
        <w:ilvl w:val="1"/>
        <w:numId w:val="47"/>
      </w:numPr>
      <w:spacing w:before="20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numPr>
        <w:ilvl w:val="2"/>
        <w:numId w:val="47"/>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numPr>
        <w:ilvl w:val="3"/>
        <w:numId w:val="47"/>
      </w:numPr>
      <w:spacing w:before="20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numPr>
        <w:ilvl w:val="4"/>
        <w:numId w:val="47"/>
      </w:numPr>
      <w:spacing w:before="20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numPr>
        <w:ilvl w:val="5"/>
        <w:numId w:val="47"/>
      </w:numPr>
      <w:spacing w:before="20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numPr>
        <w:ilvl w:val="6"/>
        <w:numId w:val="47"/>
      </w:numPr>
      <w:spacing w:before="20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numPr>
        <w:ilvl w:val="7"/>
        <w:numId w:val="47"/>
      </w:numPr>
      <w:spacing w:before="20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numPr>
        <w:ilvl w:val="8"/>
        <w:numId w:val="47"/>
      </w:numPr>
      <w:spacing w:before="20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 w:type="character" w:styleId="Kommentarzeichen">
    <w:name w:val="annotation reference"/>
    <w:basedOn w:val="Absatz-Standardschriftart"/>
    <w:semiHidden/>
    <w:unhideWhenUsed/>
    <w:rsid w:val="00F710FD"/>
    <w:rPr>
      <w:sz w:val="16"/>
      <w:szCs w:val="16"/>
    </w:rPr>
  </w:style>
  <w:style w:type="paragraph" w:styleId="Kommentartext">
    <w:name w:val="annotation text"/>
    <w:basedOn w:val="Standard"/>
    <w:link w:val="KommentartextZchn"/>
    <w:semiHidden/>
    <w:unhideWhenUsed/>
    <w:rsid w:val="00F710FD"/>
    <w:rPr>
      <w:sz w:val="20"/>
      <w:szCs w:val="20"/>
    </w:rPr>
  </w:style>
  <w:style w:type="character" w:customStyle="1" w:styleId="KommentartextZchn">
    <w:name w:val="Kommentartext Zchn"/>
    <w:basedOn w:val="Absatz-Standardschriftart"/>
    <w:link w:val="Kommentartext"/>
    <w:semiHidden/>
    <w:rsid w:val="00F710FD"/>
    <w:rPr>
      <w:sz w:val="20"/>
      <w:szCs w:val="20"/>
    </w:rPr>
  </w:style>
  <w:style w:type="paragraph" w:styleId="Kommentarthema">
    <w:name w:val="annotation subject"/>
    <w:basedOn w:val="Kommentartext"/>
    <w:next w:val="Kommentartext"/>
    <w:link w:val="KommentarthemaZchn"/>
    <w:semiHidden/>
    <w:unhideWhenUsed/>
    <w:rsid w:val="00F710FD"/>
    <w:rPr>
      <w:b/>
      <w:bCs/>
    </w:rPr>
  </w:style>
  <w:style w:type="character" w:customStyle="1" w:styleId="KommentarthemaZchn">
    <w:name w:val="Kommentarthema Zchn"/>
    <w:basedOn w:val="KommentartextZchn"/>
    <w:link w:val="Kommentarthema"/>
    <w:semiHidden/>
    <w:rsid w:val="00F710FD"/>
    <w:rPr>
      <w:b/>
      <w:bCs/>
      <w:sz w:val="20"/>
      <w:szCs w:val="20"/>
    </w:rPr>
  </w:style>
  <w:style w:type="paragraph" w:styleId="Sprechblasentext">
    <w:name w:val="Balloon Text"/>
    <w:basedOn w:val="Standard"/>
    <w:link w:val="SprechblasentextZchn"/>
    <w:semiHidden/>
    <w:unhideWhenUsed/>
    <w:rsid w:val="00F710FD"/>
    <w:rPr>
      <w:rFonts w:ascii="Times New Roman" w:hAnsi="Times New Roman" w:cs="Times New Roman"/>
      <w:sz w:val="18"/>
      <w:szCs w:val="18"/>
    </w:rPr>
  </w:style>
  <w:style w:type="character" w:customStyle="1" w:styleId="SprechblasentextZchn">
    <w:name w:val="Sprechblasentext Zchn"/>
    <w:basedOn w:val="Absatz-Standardschriftart"/>
    <w:link w:val="Sprechblasentext"/>
    <w:semiHidden/>
    <w:rsid w:val="00F710FD"/>
    <w:rPr>
      <w:rFonts w:ascii="Times New Roman" w:hAnsi="Times New Roman" w:cs="Times New Roman"/>
      <w:sz w:val="18"/>
      <w:szCs w:val="18"/>
    </w:rPr>
  </w:style>
  <w:style w:type="character" w:customStyle="1" w:styleId="TextkrperZchn">
    <w:name w:val="Textkörper Zchn"/>
    <w:basedOn w:val="Absatz-Standardschriftart"/>
    <w:link w:val="Textkrper"/>
    <w:rsid w:val="003D46FC"/>
  </w:style>
  <w:style w:type="paragraph" w:styleId="Verzeichnis1">
    <w:name w:val="toc 1"/>
    <w:basedOn w:val="Standard"/>
    <w:next w:val="Standard"/>
    <w:autoRedefine/>
    <w:uiPriority w:val="39"/>
    <w:unhideWhenUsed/>
    <w:rsid w:val="008A045F"/>
    <w:pPr>
      <w:spacing w:before="240" w:after="120"/>
    </w:pPr>
    <w:rPr>
      <w:b/>
      <w:bCs/>
      <w:sz w:val="20"/>
      <w:szCs w:val="20"/>
    </w:rPr>
  </w:style>
  <w:style w:type="paragraph" w:styleId="Verzeichnis2">
    <w:name w:val="toc 2"/>
    <w:basedOn w:val="Standard"/>
    <w:next w:val="Standard"/>
    <w:autoRedefine/>
    <w:uiPriority w:val="39"/>
    <w:unhideWhenUsed/>
    <w:rsid w:val="008A045F"/>
    <w:pPr>
      <w:spacing w:before="120"/>
      <w:ind w:left="240"/>
    </w:pPr>
    <w:rPr>
      <w:i/>
      <w:iCs/>
      <w:sz w:val="20"/>
      <w:szCs w:val="20"/>
    </w:rPr>
  </w:style>
  <w:style w:type="paragraph" w:styleId="Verzeichnis3">
    <w:name w:val="toc 3"/>
    <w:basedOn w:val="Standard"/>
    <w:next w:val="Standard"/>
    <w:autoRedefine/>
    <w:uiPriority w:val="39"/>
    <w:unhideWhenUsed/>
    <w:rsid w:val="008A045F"/>
    <w:pPr>
      <w:ind w:left="480"/>
    </w:pPr>
    <w:rPr>
      <w:sz w:val="20"/>
      <w:szCs w:val="20"/>
    </w:rPr>
  </w:style>
  <w:style w:type="paragraph" w:styleId="Verzeichnis4">
    <w:name w:val="toc 4"/>
    <w:basedOn w:val="Standard"/>
    <w:next w:val="Standard"/>
    <w:autoRedefine/>
    <w:uiPriority w:val="39"/>
    <w:unhideWhenUsed/>
    <w:rsid w:val="008A045F"/>
    <w:pPr>
      <w:ind w:left="720"/>
    </w:pPr>
    <w:rPr>
      <w:sz w:val="20"/>
      <w:szCs w:val="20"/>
    </w:rPr>
  </w:style>
  <w:style w:type="paragraph" w:styleId="Verzeichnis5">
    <w:name w:val="toc 5"/>
    <w:basedOn w:val="Standard"/>
    <w:next w:val="Standard"/>
    <w:autoRedefine/>
    <w:uiPriority w:val="39"/>
    <w:unhideWhenUsed/>
    <w:rsid w:val="008A045F"/>
    <w:pPr>
      <w:ind w:left="960"/>
    </w:pPr>
    <w:rPr>
      <w:sz w:val="20"/>
      <w:szCs w:val="20"/>
    </w:rPr>
  </w:style>
  <w:style w:type="paragraph" w:styleId="Verzeichnis6">
    <w:name w:val="toc 6"/>
    <w:basedOn w:val="Standard"/>
    <w:next w:val="Standard"/>
    <w:autoRedefine/>
    <w:uiPriority w:val="39"/>
    <w:unhideWhenUsed/>
    <w:rsid w:val="008A045F"/>
    <w:pPr>
      <w:ind w:left="1200"/>
    </w:pPr>
    <w:rPr>
      <w:sz w:val="20"/>
      <w:szCs w:val="20"/>
    </w:rPr>
  </w:style>
  <w:style w:type="paragraph" w:styleId="Verzeichnis7">
    <w:name w:val="toc 7"/>
    <w:basedOn w:val="Standard"/>
    <w:next w:val="Standard"/>
    <w:autoRedefine/>
    <w:semiHidden/>
    <w:unhideWhenUsed/>
    <w:rsid w:val="008A045F"/>
    <w:pPr>
      <w:ind w:left="1440"/>
    </w:pPr>
    <w:rPr>
      <w:sz w:val="20"/>
      <w:szCs w:val="20"/>
    </w:rPr>
  </w:style>
  <w:style w:type="paragraph" w:styleId="Verzeichnis8">
    <w:name w:val="toc 8"/>
    <w:basedOn w:val="Standard"/>
    <w:next w:val="Standard"/>
    <w:autoRedefine/>
    <w:semiHidden/>
    <w:unhideWhenUsed/>
    <w:rsid w:val="008A045F"/>
    <w:pPr>
      <w:ind w:left="1680"/>
    </w:pPr>
    <w:rPr>
      <w:sz w:val="20"/>
      <w:szCs w:val="20"/>
    </w:rPr>
  </w:style>
  <w:style w:type="paragraph" w:styleId="Verzeichnis9">
    <w:name w:val="toc 9"/>
    <w:basedOn w:val="Standard"/>
    <w:next w:val="Standard"/>
    <w:autoRedefine/>
    <w:semiHidden/>
    <w:unhideWhenUsed/>
    <w:rsid w:val="008A045F"/>
    <w:pPr>
      <w:ind w:left="1920"/>
    </w:pPr>
    <w:rPr>
      <w:sz w:val="20"/>
      <w:szCs w:val="20"/>
    </w:rPr>
  </w:style>
  <w:style w:type="character" w:styleId="NichtaufgelsteErwhnung">
    <w:name w:val="Unresolved Mention"/>
    <w:basedOn w:val="Absatz-Standardschriftart"/>
    <w:uiPriority w:val="99"/>
    <w:semiHidden/>
    <w:unhideWhenUsed/>
    <w:rsid w:val="008D5385"/>
    <w:rPr>
      <w:color w:val="605E5C"/>
      <w:shd w:val="clear" w:color="auto" w:fill="E1DFDD"/>
    </w:rPr>
  </w:style>
  <w:style w:type="character" w:styleId="BesuchterLink">
    <w:name w:val="FollowedHyperlink"/>
    <w:basedOn w:val="Absatz-Standardschriftart"/>
    <w:semiHidden/>
    <w:unhideWhenUsed/>
    <w:rsid w:val="00F91D41"/>
    <w:rPr>
      <w:color w:val="800080" w:themeColor="followedHyperlink"/>
      <w:u w:val="single"/>
    </w:rPr>
  </w:style>
  <w:style w:type="character" w:styleId="Endnotenzeichen">
    <w:name w:val="endnote reference"/>
    <w:basedOn w:val="Absatz-Standardschriftart"/>
    <w:semiHidden/>
    <w:unhideWhenUsed/>
    <w:rsid w:val="007D44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36739">
      <w:bodyDiv w:val="1"/>
      <w:marLeft w:val="0"/>
      <w:marRight w:val="0"/>
      <w:marTop w:val="0"/>
      <w:marBottom w:val="0"/>
      <w:divBdr>
        <w:top w:val="none" w:sz="0" w:space="0" w:color="auto"/>
        <w:left w:val="none" w:sz="0" w:space="0" w:color="auto"/>
        <w:bottom w:val="none" w:sz="0" w:space="0" w:color="auto"/>
        <w:right w:val="none" w:sz="0" w:space="0" w:color="auto"/>
      </w:divBdr>
    </w:div>
    <w:div w:id="1277718170">
      <w:bodyDiv w:val="1"/>
      <w:marLeft w:val="0"/>
      <w:marRight w:val="0"/>
      <w:marTop w:val="0"/>
      <w:marBottom w:val="0"/>
      <w:divBdr>
        <w:top w:val="none" w:sz="0" w:space="0" w:color="auto"/>
        <w:left w:val="none" w:sz="0" w:space="0" w:color="auto"/>
        <w:bottom w:val="none" w:sz="0" w:space="0" w:color="auto"/>
        <w:right w:val="none" w:sz="0" w:space="0" w:color="auto"/>
      </w:divBdr>
    </w:div>
    <w:div w:id="16424916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w3.org/2011/gld/wiki/5_Star_Linked_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org/TR/shac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hex.io/shex-prim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fair.org/fair-principles/"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rformedmusicontology.org/ontologies/PerformedMusicOntology.html" TargetMode="External"/><Relationship Id="rId2" Type="http://schemas.openxmlformats.org/officeDocument/2006/relationships/hyperlink" Target="https://www.itma.ie/litmus/ontology" TargetMode="External"/><Relationship Id="rId1" Type="http://schemas.openxmlformats.org/officeDocument/2006/relationships/hyperlink" Target="https://www.itma.ie/litmus/ont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7F6B-2FE8-D943-A447-5A658DCB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18626</Words>
  <Characters>117344</Characters>
  <Application>Microsoft Office Word</Application>
  <DocSecurity>0</DocSecurity>
  <Lines>977</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52</cp:revision>
  <dcterms:created xsi:type="dcterms:W3CDTF">2020-08-17T15:22:00Z</dcterms:created>
  <dcterms:modified xsi:type="dcterms:W3CDTF">2020-08-23T11:41:00Z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y fmtid="{D5CDD505-2E9C-101B-9397-08002B2CF9AE}" pid="4" name="ZOTERO_PREF_1">
    <vt:lpwstr>&lt;data data-version="3" zotero-version="5.0.89"&gt;&lt;session id="3ngeZxLS"/&gt;&lt;style id="http://www.zotero.org/styles/technische-universitat-dresden-historische-musikwissenschaft-note" hasBibliography="1" bibliographyStyleHasBeenSet="0"/&gt;&lt;prefs&gt;&lt;pref name="field</vt:lpwstr>
  </property>
  <property fmtid="{D5CDD505-2E9C-101B-9397-08002B2CF9AE}" pid="5" name="ZOTERO_PREF_2">
    <vt:lpwstr>Type" value="Field"/&gt;&lt;pref name="automaticJournalAbbreviations" value="true"/&gt;&lt;pref name="noteType" value="1"/&gt;&lt;pref name="dontAskDelayCitationUpdates" value="true"/&gt;&lt;/prefs&gt;&lt;/data&gt;</vt:lpwstr>
  </property>
</Properties>
</file>