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539" w:rsidRPr="004C587E" w:rsidRDefault="004C587E" w:rsidP="004C587E">
      <w:pPr>
        <w:pStyle w:val="Title"/>
      </w:pPr>
      <w:r w:rsidRPr="004C587E">
        <w:t xml:space="preserve">Joint inversion of proxy system models to reconstruct </w:t>
      </w:r>
      <w:proofErr w:type="spellStart"/>
      <w:r w:rsidRPr="004C587E">
        <w:t>paleoenvironmental</w:t>
      </w:r>
      <w:proofErr w:type="spellEnd"/>
      <w:r w:rsidRPr="004C587E">
        <w:t xml:space="preserve">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xxx</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pPr>
        <w:spacing w:line="259" w:lineRule="auto"/>
      </w:pPr>
      <w:proofErr w:type="spellStart"/>
      <w:r>
        <w:t>Paleoclimatic</w:t>
      </w:r>
      <w:proofErr w:type="spellEnd"/>
      <w:r>
        <w:t xml:space="preserve"> and </w:t>
      </w:r>
      <w:proofErr w:type="spellStart"/>
      <w:r>
        <w:t>paleoenvironmental</w:t>
      </w:r>
      <w:proofErr w:type="spellEnd"/>
      <w:r>
        <w:t xml:space="preserve"> reconstructions are fundamentally uncertain because no known proxy is a direct</w:t>
      </w:r>
      <w:r w:rsidR="004156B1">
        <w:t xml:space="preserve"> record</w:t>
      </w:r>
      <w:r>
        <w:t xml:space="preserve"> of a single environmental variable of interest</w:t>
      </w:r>
      <w:r w:rsidR="004156B1">
        <w:t xml:space="preserve">; all proxies are sensitive to multiple </w:t>
      </w:r>
      <w:proofErr w:type="spellStart"/>
      <w:r w:rsidR="004156B1">
        <w:t>forcings</w:t>
      </w:r>
      <w:proofErr w:type="spellEnd"/>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w:t>
      </w:r>
      <w:proofErr w:type="spellStart"/>
      <w:r w:rsidR="006A3281">
        <w:t>multiproxy</w:t>
      </w:r>
      <w:proofErr w:type="spellEnd"/>
      <w:r w:rsidR="006A3281">
        <w:t xml:space="preserve">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w:t>
      </w:r>
      <w:r w:rsidR="00533F68">
        <w:t xml:space="preserve"> to the marine Mg/Ca and δ</w:t>
      </w:r>
      <w:r w:rsidR="00533F68">
        <w:rPr>
          <w:vertAlign w:val="superscript"/>
        </w:rPr>
        <w:t>18</w:t>
      </w:r>
      <w:r w:rsidR="00533F68">
        <w:t>O proxy systems at two distinct timescales</w:t>
      </w:r>
      <w:r w:rsidR="00533F68">
        <w:t xml:space="preserve">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proofErr w:type="spellStart"/>
      <w:r>
        <w:t>Paleoenvironmental</w:t>
      </w:r>
      <w:proofErr w:type="spellEnd"/>
      <w:r>
        <w:t xml:space="preserve">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 xml:space="preserve">no proxy system exists that is sensitive only to a single </w:t>
      </w:r>
      <w:proofErr w:type="spellStart"/>
      <w:r w:rsidR="00090B1A">
        <w:t>paleoenvironmentally</w:t>
      </w:r>
      <w:proofErr w:type="spellEnd"/>
      <w:r w:rsidR="00090B1A">
        <w:t>-relevant variable,</w:t>
      </w:r>
      <w:r w:rsidR="00090B1A" w:rsidRPr="00090B1A">
        <w:t xml:space="preserve"> </w:t>
      </w:r>
      <w:r w:rsidR="00090B1A">
        <w:t>the majority of this noise reflects the uncharacterized influence of other environmental variables on the proxy system</w:t>
      </w:r>
      <w:r w:rsidR="00090B1A">
        <w:t xml:space="preserve">.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w:t>
      </w:r>
      <w:proofErr w:type="spellStart"/>
      <w:r w:rsidR="00090B1A">
        <w:t>alkenones</w:t>
      </w:r>
      <w:proofErr w:type="spellEnd"/>
      <w:r w:rsidR="00090B1A">
        <w:t xml:space="preserve"> produced by marine phytoplankton is a sensitive recorder of water temperature, </w:t>
      </w:r>
      <w:r w:rsidR="00090B1A" w:rsidRPr="0091340F">
        <w:rPr>
          <w:highlight w:val="yellow"/>
        </w:rPr>
        <w:t xml:space="preserve">but is also strongly controlled by cell growth rate and </w:t>
      </w:r>
      <w:r w:rsidR="0091340F" w:rsidRPr="0091340F">
        <w:rPr>
          <w:highlight w:val="yellow"/>
        </w:rPr>
        <w:t>size</w:t>
      </w:r>
      <w:r w:rsidR="0091340F">
        <w:t xml:space="preserve"> (REF). Even recently emerging clumped isotope techniques, which are in theory a direct recorder of the temperature of carbonate mineral formation, can be affected by factors such as kinetic growth-rate effects</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r>
      <w:r w:rsidR="003B34D6">
        <w:instrText xml:space="preserve"> ADDIN EN.CITE &lt;EndNote&gt;&lt;Cite&gt;&lt;Author&gt;Passey&lt;/Author&gt;&lt;Year&gt;2010&lt;/Year&gt;&lt;RecNum&gt;3843&lt;/RecNum&gt;&lt;DisplayText&gt;(Passey et al. 2010)&lt;/DisplayText&gt;&lt;record&gt;&lt;rec-number&gt;3843&lt;/rec-number&gt;&lt;foreign-keys&gt;&lt;key app="EN" db-id="2xvta5exevtse2ef2a8pxfzmtwdwarp0aeps" timestamp="1290521477" guid="1de347d2-eb3e-4c8d-b3fb-9ac2c8a4a611"&gt;3843&lt;/key&gt;&lt;/foreign-keys&gt;&lt;ref-type name="Journal Article"&gt;17&lt;/ref-type&gt;&lt;contributors&gt;&lt;authors&gt;&lt;author&gt;Passey, Benjamin H.&lt;/author&gt;&lt;author&gt;Levin, N. E.&lt;/author&gt;&lt;author&gt;Cerling, T. E.&lt;/author&gt;&lt;author&gt;Brown, F. H.&lt;/author&gt;&lt;author&gt;Eiler, J. M.&lt;/author&gt;&lt;/authors&gt;&lt;/contributors&gt;&lt;titles&gt;&lt;title&gt;High-temperature environments of human evolution in East Africa based on bond ordering in paleosol carbonates&lt;/title&gt;&lt;secondary-title&gt;PNAS&lt;/secondary-title&gt;&lt;/titles&gt;&lt;periodical&gt;&lt;full-title&gt;PNAS&lt;/full-title&gt;&lt;/periodical&gt;&lt;pages&gt;11245-11249&lt;/pages&gt;&lt;volume&gt;107&lt;/volume&gt;&lt;dates&gt;&lt;year&gt;2010&lt;/year&gt;&lt;/dates&gt;&lt;urls&gt;&lt;/urls&gt;&lt;electronic-resource-num&gt;10.1073/pnas.1001824107&lt;/electronic-resource-num&gt;&lt;/record&gt;&lt;/Cite&gt;&lt;/EndNote&gt;</w:instrText>
      </w:r>
      <w:r w:rsidR="003B34D6">
        <w:fldChar w:fldCharType="separate"/>
      </w:r>
      <w:r w:rsidR="003B34D6">
        <w:rPr>
          <w:noProof/>
        </w:rPr>
        <w:t>(Passey et al. 2010)</w:t>
      </w:r>
      <w:r w:rsidR="003B34D6">
        <w:fldChar w:fldCharType="end"/>
      </w:r>
      <w:r w:rsidR="0091340F">
        <w:t xml:space="preserve">. </w:t>
      </w:r>
      <w:r w:rsidR="00530C47">
        <w:t xml:space="preserve">Failure to recognize and consider the </w:t>
      </w:r>
      <w:r w:rsidR="003B34D6">
        <w:t xml:space="preserve">sensitivity of proxies to multiple environmental factors leads to two important problems in traditional proxy interpretations. First, </w:t>
      </w:r>
      <w:r w:rsidR="00530C47">
        <w:t xml:space="preserve">considering only a single environmental variable in our interpretations maximizes the uncertainty in our reconstructions, which </w:t>
      </w:r>
      <w:r w:rsidR="00530C47">
        <w:lastRenderedPageBreak/>
        <w:t>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(REFS).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w:t>
      </w:r>
      <w:proofErr w:type="spellStart"/>
      <w:r>
        <w:t>paleoenvironmental</w:t>
      </w:r>
      <w:proofErr w:type="spellEnd"/>
      <w:r>
        <w:t xml:space="preserve">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reconstructed using one proxy system are cross-checked against a second, providing increased confidence in the reconstruction if and when the patterns match </w:t>
      </w:r>
      <w:r w:rsidR="0091340F">
        <w:fldChar w:fldCharType="begin"/>
      </w:r>
      <w:r>
        <w:instrText xml:space="preserve"> ADDIN EN.CITE &lt;EndNote&gt;&lt;Cite&gt;&lt;Author&gt;Grauel&lt;/Author&gt;&lt;Year&gt;2013&lt;/Year&gt;&lt;RecNum&gt;7494&lt;/RecNum&gt;&lt;Prefix&gt;e.g.`, &lt;/Prefix&gt;&lt;DisplayText&gt;(e.g., Grauel et al. 2013)&lt;/DisplayText&gt;&lt;record&gt;&lt;rec-number&gt;7494&lt;/rec-number&gt;&lt;foreign-keys&gt;&lt;key app="EN" db-id="2xvta5exevtse2ef2a8pxfzmtwdwarp0aeps" timestamp="1541081788"&gt;7494&lt;/key&gt;&lt;/foreign-keys&gt;&lt;ref-type name="Journal Article"&gt;17&lt;/ref-type&gt;&lt;contributors&gt;&lt;authors&gt;&lt;author&gt;Grauel, Anna-Lena&lt;/author&gt;&lt;author&gt;Leider, Arne&lt;/author&gt;&lt;author&gt;Goudeau, Marie-Louise S.&lt;/author&gt;&lt;author&gt;Müller, Inigo A.&lt;/author&gt;&lt;author&gt;Bernasconi, Stefano M.&lt;/author&gt;&lt;author&gt;Hinrichs, Kai-Uwe&lt;/author&gt;&lt;author&gt;de Lange, Gert J.&lt;/author&gt;&lt;author&gt;Zonneveld, Karin A. F.&lt;/author&gt;&lt;author&gt;Versteegh, Gerard J. M.&lt;/author&gt;&lt;/authors&gt;&lt;/contributors&gt;&lt;titles&gt;&lt;title&gt;What do SST proxies really tell us? A high-resolution multiproxy (UK′37, TEXH86 and foraminifera δ18O) study in the Gulf of Taranto, central Mediterranean Sea&lt;/title&gt;&lt;secondary-title&gt;Quaternary Science Reviews&lt;/secondary-title&gt;&lt;/titles&gt;&lt;periodical&gt;&lt;full-title&gt;Quaternary Science Reviews&lt;/full-title&gt;&lt;abbr-2&gt;Quaternary Sci. Rev.&lt;/abbr-2&gt;&lt;/periodical&gt;&lt;pages&gt;115-131&lt;/pages&gt;&lt;volume&gt;73&lt;/volume&gt;&lt;keywords&gt;&lt;keyword&gt;Mediterranean climate&lt;/keyword&gt;&lt;keyword&gt;Little Ice Age&lt;/keyword&gt;&lt;keyword&gt;SST&lt;/keyword&gt;&lt;keyword&gt;Lipid biomarkers&lt;/keyword&gt;&lt;keyword&gt;Stable isotopes&lt;/keyword&gt;&lt;keyword&gt;Foraminifera&lt;/keyword&gt;&lt;/keywords&gt;&lt;dates&gt;&lt;year&gt;2013&lt;/year&gt;&lt;pub-dates&gt;&lt;date&gt;2013/08/01/&lt;/date&gt;&lt;/pub-dates&gt;&lt;/dates&gt;&lt;isbn&gt;0277-3791&lt;/isbn&gt;&lt;urls&gt;&lt;related-urls&gt;&lt;url&gt;http://www.sciencedirect.com/science/article/pii/S0277379113001698&lt;/url&gt;&lt;/related-urls&gt;&lt;/urls&gt;&lt;electronic-resource-num&gt;https://doi.org/10.1016/j.quascirev.2013.05.007&lt;/electronic-resource-num&gt;&lt;/record&gt;&lt;/Cite&gt;&lt;/EndNote&gt;</w:instrText>
      </w:r>
      <w:r w:rsidR="0091340F">
        <w:fldChar w:fldCharType="separate"/>
      </w:r>
      <w:r>
        <w:rPr>
          <w:noProof/>
        </w:rPr>
        <w:t>(e.g., Grauel et al. 2013)</w:t>
      </w:r>
      <w:r w:rsidR="0091340F">
        <w:fldChar w:fldCharType="end"/>
      </w:r>
      <w:r>
        <w:t xml:space="preserve">. In other </w:t>
      </w:r>
      <w:r w:rsidR="00CD6E09">
        <w:lastRenderedPageBreak/>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 xml:space="preserve">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w:t>
      </w:r>
      <w:proofErr w:type="spellStart"/>
      <w:r w:rsidR="0096215C">
        <w:t>paleoenvironmental</w:t>
      </w:r>
      <w:proofErr w:type="spellEnd"/>
      <w:r w:rsidR="0096215C">
        <w:t xml:space="preserve"> conditions.</w:t>
      </w:r>
    </w:p>
    <w:p w:rsidR="004156B1" w:rsidRPr="00126D96" w:rsidRDefault="000D6A3C" w:rsidP="004C587E">
      <w:r>
        <w:t xml:space="preserve">Here we propose a general approach to proxy interpretation that leverages the benefits of proxy models and </w:t>
      </w:r>
      <w:r w:rsidR="00126D96">
        <w:t xml:space="preserve">provides a formal statistical framework for proxy integration. The method, which we call Joint Proxy Inversion (JPI), cast in a Bayesian inferential framework, uses Markov Chain Monte Carlo methods to invert a hierarchy of proxy-system and environmental </w:t>
      </w:r>
      <w:proofErr w:type="spellStart"/>
      <w:r w:rsidR="00126D96">
        <w:t>timeseries</w:t>
      </w:r>
      <w:proofErr w:type="spellEnd"/>
      <w:r w:rsidR="00126D96">
        <w:t xml:space="preserve"> models. These models are simultaneously conditioned on proxy data and calibration datasets to obtain posterior estimates of the target paleoclimate </w:t>
      </w:r>
      <w:proofErr w:type="spellStart"/>
      <w:r w:rsidR="00126D96">
        <w:t>timeseries</w:t>
      </w:r>
      <w:proofErr w:type="spellEnd"/>
      <w:r w:rsidR="00126D96">
        <w:t xml:space="preserve"> with quantifiable uncertainty that accounts for all model components. We first describe the framework as applied to joint inversion of the marine Mg/Ca and δ</w:t>
      </w:r>
      <w:r w:rsidR="00126D96">
        <w:rPr>
          <w:vertAlign w:val="superscript"/>
        </w:rPr>
        <w:t>18</w:t>
      </w:r>
      <w:r w:rsidR="00126D96">
        <w:t xml:space="preserve">O proxy systems, and then present applications of </w:t>
      </w:r>
      <w:r w:rsidR="009D53E2">
        <w:t xml:space="preserve">JPI to two such datasets recording </w:t>
      </w:r>
      <w:proofErr w:type="spellStart"/>
      <w:r w:rsidR="009D53E2">
        <w:t>paleoceanographic</w:t>
      </w:r>
      <w:proofErr w:type="spellEnd"/>
      <w:r w:rsidR="009D53E2">
        <w:t xml:space="preserve">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894AFA" w:rsidRDefault="00894AFA" w:rsidP="00894AFA">
      <w:pPr>
        <w:pStyle w:val="Heading2"/>
      </w:pPr>
      <w:r>
        <w:t>Data</w:t>
      </w:r>
    </w:p>
    <w:p w:rsidR="00894AFA" w:rsidRDefault="00894AFA" w:rsidP="00894AFA"/>
    <w:p w:rsidR="004156B1" w:rsidRDefault="004156B1" w:rsidP="004156B1">
      <w:pPr>
        <w:pStyle w:val="Heading2"/>
      </w:pPr>
      <w:r>
        <w:t>Proxy model</w:t>
      </w:r>
      <w:bookmarkStart w:id="0" w:name="_GoBack"/>
      <w:bookmarkEnd w:id="0"/>
    </w:p>
    <w:p w:rsidR="004156B1" w:rsidRDefault="004156B1" w:rsidP="004156B1"/>
    <w:p w:rsidR="004156B1" w:rsidRDefault="004156B1" w:rsidP="004156B1">
      <w:pPr>
        <w:pStyle w:val="Heading2"/>
      </w:pPr>
      <w:r>
        <w:lastRenderedPageBreak/>
        <w:t>Environmental model</w:t>
      </w:r>
    </w:p>
    <w:p w:rsidR="004156B1" w:rsidRDefault="004156B1" w:rsidP="004156B1"/>
    <w:p w:rsidR="004156B1" w:rsidRDefault="004156B1" w:rsidP="004156B1">
      <w:pPr>
        <w:pStyle w:val="Heading1"/>
      </w:pPr>
      <w:r>
        <w:t>Results and Discussion</w:t>
      </w:r>
    </w:p>
    <w:p w:rsidR="004156B1" w:rsidRPr="004156B1" w:rsidRDefault="004156B1" w:rsidP="004156B1"/>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CD6E09" w:rsidRPr="00CD6E09" w:rsidRDefault="0091340F" w:rsidP="00CD6E09">
      <w:pPr>
        <w:pStyle w:val="EndNoteBibliography"/>
        <w:spacing w:after="0"/>
        <w:ind w:left="720" w:hanging="720"/>
      </w:pPr>
      <w:r>
        <w:fldChar w:fldCharType="begin"/>
      </w:r>
      <w:r>
        <w:instrText xml:space="preserve"> ADDIN EN.REFLIST </w:instrText>
      </w:r>
      <w:r>
        <w:fldChar w:fldCharType="separate"/>
      </w:r>
      <w:r w:rsidR="00CD6E09" w:rsidRPr="00CD6E09">
        <w:t>Dee S, Emile-Geay J, Evans MN, Allam A, Steig EJ, Thompson DM. 2015. PRYSM: An open-source framework for PRoxY System Modeling, with applications to oxygen-isotope systems. Journal of Advances in Modeling Earth Systems 7: 1220-47</w:t>
      </w:r>
    </w:p>
    <w:p w:rsidR="00CD6E09" w:rsidRPr="00CD6E09" w:rsidRDefault="00CD6E09" w:rsidP="00CD6E09">
      <w:pPr>
        <w:pStyle w:val="EndNoteBibliography"/>
        <w:spacing w:after="0"/>
        <w:ind w:left="720" w:hanging="720"/>
      </w:pPr>
      <w:r w:rsidRPr="00CD6E09">
        <w:t>Evans MN, Tolwinski-Ward SE, Thompson DM, Anchukaitis KJ. 2013. Applications of proxy system modeling in high resolution paleoclimatology. Quaternary Science Reviews 76: 16-28</w:t>
      </w:r>
    </w:p>
    <w:p w:rsidR="00CD6E09" w:rsidRPr="00CD6E09" w:rsidRDefault="00CD6E09" w:rsidP="00CD6E09">
      <w:pPr>
        <w:pStyle w:val="EndNoteBibliography"/>
        <w:spacing w:after="0"/>
        <w:ind w:left="720" w:hanging="720"/>
      </w:pPr>
      <w:r w:rsidRPr="00CD6E09">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CD6E09" w:rsidRPr="00CD6E09" w:rsidRDefault="00CD6E09" w:rsidP="00CD6E09">
      <w:pPr>
        <w:pStyle w:val="EndNoteBibliography"/>
        <w:spacing w:after="0"/>
        <w:ind w:left="720" w:hanging="720"/>
      </w:pPr>
      <w:r w:rsidRPr="00CD6E09">
        <w:t>Grauel A-L, Leider A, Goudeau M-LS, Müller IA, Bernasconi SM, et al. 2013. What do SST proxies really tell us? A high-resolution multiproxy (UK′37, TEXH86 and foraminifera δ18O) study in the Gulf of Taranto, central Mediterranean Sea. Quaternary Science Reviews 73: 115-31</w:t>
      </w:r>
    </w:p>
    <w:p w:rsidR="00CD6E09" w:rsidRPr="00CD6E09" w:rsidRDefault="00CD6E09" w:rsidP="00CD6E09">
      <w:pPr>
        <w:pStyle w:val="EndNoteBibliography"/>
        <w:spacing w:after="0"/>
        <w:ind w:left="720" w:hanging="720"/>
      </w:pPr>
      <w:r w:rsidRPr="00CD6E09">
        <w:t>Lear CH, Elderfield H, Wilson PA. 2000. Cenozoic deep-sea temperatures and global ice volumes from Mg/Ca in benthic foraminiferal calcite. Science 287: 269-87</w:t>
      </w:r>
    </w:p>
    <w:p w:rsidR="00CD6E09" w:rsidRPr="00CD6E09" w:rsidRDefault="00CD6E09" w:rsidP="00CD6E09">
      <w:pPr>
        <w:pStyle w:val="EndNoteBibliography"/>
        <w:spacing w:after="0"/>
        <w:ind w:left="720" w:hanging="720"/>
      </w:pPr>
      <w:r w:rsidRPr="00CD6E09">
        <w:t>Passey BH, Levin NE, Cerling TE, Brown FH, Eiler JM. 2010. High-temperature environments of human evolution in East Africa based on bond ordering in paleosol carbonates. PNAS 107: 11245-9</w:t>
      </w:r>
    </w:p>
    <w:p w:rsidR="00CD6E09" w:rsidRPr="00CD6E09" w:rsidRDefault="00CD6E09" w:rsidP="00CD6E09">
      <w:pPr>
        <w:pStyle w:val="EndNoteBibliography"/>
        <w:spacing w:after="0"/>
        <w:ind w:left="720" w:hanging="720"/>
      </w:pPr>
      <w:r w:rsidRPr="00CD6E09">
        <w:t>Stoll HM, Müller W, Prieto M. 2012. I-STAL, a model for interpretation of Mg/Ca, Sr/Ca and Ba/Ca variations in speleothems and its forward and inverse application on seasonal to millennial scales. Geochemistry, Geophysics, Geosystems 13</w:t>
      </w:r>
    </w:p>
    <w:p w:rsidR="00CD6E09" w:rsidRPr="00CD6E09" w:rsidRDefault="00CD6E09" w:rsidP="00CD6E09">
      <w:pPr>
        <w:pStyle w:val="EndNoteBibliography"/>
        <w:ind w:left="720" w:hanging="720"/>
      </w:pPr>
      <w:r w:rsidRPr="00CD6E09">
        <w:t>Tolwinski-Ward SE, Evans MN, Hughes MK, Anchukaitis KJ. 2011. An efficient forward model of the climate controls on interannual variation in tree-ring width. Climate Dynamics 36: 2419-39</w:t>
      </w:r>
    </w:p>
    <w:p w:rsidR="004C587E" w:rsidRDefault="0091340F" w:rsidP="004C587E">
      <w:r>
        <w:fldChar w:fldCharType="end"/>
      </w:r>
    </w:p>
    <w:sectPr w:rsidR="004C587E"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3843&lt;/item&gt;&lt;item&gt;7476&lt;/item&gt;&lt;item&gt;7478&lt;/item&gt;&lt;item&gt;7481&lt;/item&gt;&lt;item&gt;7483&lt;/item&gt;&lt;item&gt;7494&lt;/item&gt;&lt;/record-ids&gt;&lt;/item&gt;&lt;/Libraries&gt;"/>
  </w:docVars>
  <w:rsids>
    <w:rsidRoot w:val="00D51983"/>
    <w:rsid w:val="00090B1A"/>
    <w:rsid w:val="000C51BE"/>
    <w:rsid w:val="000D6A3C"/>
    <w:rsid w:val="00126D96"/>
    <w:rsid w:val="00263257"/>
    <w:rsid w:val="002B707E"/>
    <w:rsid w:val="003B34D6"/>
    <w:rsid w:val="004156B1"/>
    <w:rsid w:val="004C587E"/>
    <w:rsid w:val="00530C47"/>
    <w:rsid w:val="00533F68"/>
    <w:rsid w:val="00560E03"/>
    <w:rsid w:val="006A3281"/>
    <w:rsid w:val="006A364C"/>
    <w:rsid w:val="00790D46"/>
    <w:rsid w:val="008249CD"/>
    <w:rsid w:val="00894AFA"/>
    <w:rsid w:val="0091340F"/>
    <w:rsid w:val="0096215C"/>
    <w:rsid w:val="009D53E2"/>
    <w:rsid w:val="00A34F94"/>
    <w:rsid w:val="00AB43FC"/>
    <w:rsid w:val="00B746A8"/>
    <w:rsid w:val="00CD6E09"/>
    <w:rsid w:val="00D51983"/>
    <w:rsid w:val="00D5674D"/>
    <w:rsid w:val="00FD53A2"/>
    <w:rsid w:val="00FF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EA03"/>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12</cp:revision>
  <dcterms:created xsi:type="dcterms:W3CDTF">2018-11-01T09:50:00Z</dcterms:created>
  <dcterms:modified xsi:type="dcterms:W3CDTF">2018-11-01T18:04:00Z</dcterms:modified>
</cp:coreProperties>
</file>