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9A900"/>
          <w:sz w:val="26"/>
        </w:rPr>
        <w:t>Simulador de Gestion de Talento Humano</w:t>
      </w:r>
    </w:p>
    <w:p>
      <w:pPr>
        <w:spacing w:before="200"/>
        <w:jc w:val="center"/>
      </w:pPr>
      <w:r>
        <w:rPr>
          <w:rFonts w:ascii="Calibri Light" w:hAnsi="Calibri Light"/>
          <w:color w:val="00304D"/>
          <w:sz w:val="68"/>
        </w:rPr>
        <w:t>Roles y permisos</w:t>
      </w:r>
    </w:p>
    <w:p>
      <w:pPr>
        <w:jc w:val="center"/>
      </w:pPr>
      <w:r>
        <w:rPr>
          <w:color w:val="60666A"/>
          <w:sz w:val="28"/>
        </w:rPr>
        <w:t>Documento 06  ·  Documentacion tecnica del frontend</w:t>
      </w:r>
    </w:p>
    <w:p>
      <w:pPr>
        <w:spacing w:before="120"/>
        <w:jc w:val="center"/>
      </w:pPr>
      <w:r>
        <w:rPr>
          <w:color w:val="39A900"/>
          <w:sz w:val="28"/>
        </w:rPr>
        <w:t>______________________________________________</w:t>
      </w:r>
    </w:p>
    <w:p/>
    <w:p/>
    <w:p>
      <w:pPr>
        <w:jc w:val="center"/>
      </w:pPr>
      <w:r>
        <w:rPr>
          <w:color w:val="60666A"/>
          <w:sz w:val="22"/>
        </w:rPr>
        <w:t>Frontend  ·  React 19  ·  Vite 8  ·  Tailwind CSS 4</w:t>
      </w:r>
    </w:p>
    <w:p>
      <w:r>
        <w:br w:type="page"/>
      </w:r>
    </w:p>
    <w:p>
      <w:pPr>
        <w:spacing w:after="80"/>
      </w:pPr>
      <w:r>
        <w:rPr>
          <w:rFonts w:ascii="Calibri Light" w:hAnsi="Calibri Light"/>
          <w:b/>
          <w:color w:val="007832"/>
          <w:sz w:val="44"/>
        </w:rPr>
        <w:t>Contenido</w:t>
      </w:r>
    </w:p>
    <w:p>
      <w:r>
        <w:rPr>
          <w:i/>
          <w:color w:val="60666A"/>
          <w:sz w:val="17"/>
        </w:rPr>
        <w:t>Para ver los numeros de pagina: clic derecho sobre el indice &gt; Actualizar campos &gt; Actualizar toda la tabla.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spacing w:before="160" w:after="160"/>
        <w:pBdr>
          <w:bottom w:val="single" w:sz="6" w:space="1" w:color="C9D3D0"/>
        </w:pBdr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10. Permisos y rutas protegidas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10.1 De dónde salen los permisos</w:t>
      </w:r>
    </w:p>
    <w:p>
      <w:r>
        <w:rPr>
          <w:b w:val="0"/>
        </w:rPr>
        <w:t xml:space="preserve">El backend guarda en el usuario un array </w:t>
      </w:r>
      <w:r>
        <w:rPr>
          <w:rFonts w:ascii="Consolas" w:hAnsi="Consolas" w:eastAsia="Consolas"/>
          <w:b w:val="0"/>
          <w:color w:val="A03000"/>
          <w:sz w:val="19"/>
        </w:rPr>
        <w:t>permissions</w:t>
      </w:r>
      <w:r>
        <w:rPr>
          <w:b w:val="0"/>
        </w:rPr>
        <w:t xml:space="preserve"> (ej.: </w:t>
      </w:r>
      <w:r>
        <w:rPr>
          <w:rFonts w:ascii="Consolas" w:hAnsi="Consolas" w:eastAsia="Consolas"/>
          <w:b w:val="0"/>
          <w:color w:val="A03000"/>
          <w:sz w:val="19"/>
        </w:rPr>
        <w:t>['documentos:ver', 'documentos:validar']</w:t>
      </w:r>
      <w:r>
        <w:rPr>
          <w:b w:val="0"/>
        </w:rPr>
        <w:t xml:space="preserve">). </w:t>
      </w:r>
      <w:r>
        <w:rPr>
          <w:rFonts w:ascii="Consolas" w:hAnsi="Consolas" w:eastAsia="Consolas"/>
          <w:b w:val="0"/>
          <w:color w:val="A03000"/>
          <w:sz w:val="19"/>
        </w:rPr>
        <w:t>useAuth.js</w:t>
      </w:r>
      <w:r>
        <w:rPr>
          <w:b w:val="0"/>
        </w:rPr>
        <w:t xml:space="preserve"> lo expone con dos helpers: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can('documentos:validar')                     // ¿tiene este permiso exacto?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hasAny(['evaluacion:ver', 'seleccion:ver'])   // ¿tiene al menos uno de estos?</w:t>
      </w:r>
    </w:p>
    <w:p>
      <w:r>
        <w:rPr>
          <w:b w:val="0"/>
        </w:rPr>
        <w:t xml:space="preserve">Si el usuario no tiene el array, </w:t>
      </w:r>
      <w:r>
        <w:rPr>
          <w:rFonts w:ascii="Consolas" w:hAnsi="Consolas" w:eastAsia="Consolas"/>
          <w:b w:val="0"/>
          <w:color w:val="A03000"/>
          <w:sz w:val="19"/>
        </w:rPr>
        <w:t>useAuth.js</w:t>
      </w:r>
      <w:r>
        <w:rPr>
          <w:b w:val="0"/>
        </w:rPr>
        <w:t xml:space="preserve"> usa </w:t>
      </w:r>
      <w:r>
        <w:rPr>
          <w:rFonts w:ascii="Consolas" w:hAnsi="Consolas" w:eastAsia="Consolas"/>
          <w:b w:val="0"/>
          <w:color w:val="A03000"/>
          <w:sz w:val="19"/>
        </w:rPr>
        <w:t>permissions = []</w:t>
      </w:r>
      <w:r>
        <w:rPr>
          <w:b w:val="0"/>
        </w:rPr>
        <w:t xml:space="preserve"> (permite seguir funcionando sin romper nada).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 xml:space="preserve">10.2 </w:t>
      </w:r>
      <w:r>
        <w:rPr>
          <w:rFonts w:ascii="Calibri Light" w:hAnsi="Calibri Light" w:eastAsia="Consolas"/>
          <w:b w:val="0"/>
          <w:color w:val="39A900"/>
          <w:sz w:val="31"/>
        </w:rPr>
        <w:t>ProtectedRoute.jsx</w:t>
      </w:r>
      <w:r>
        <w:rPr>
          <w:rFonts w:ascii="Calibri Light" w:hAnsi="Calibri Light"/>
          <w:b w:val="0"/>
          <w:color w:val="39A900"/>
          <w:sz w:val="31"/>
        </w:rPr>
        <w:t xml:space="preserve"> — la puerta de la sesión</w:t>
      </w:r>
    </w:p>
    <w:p>
      <w:r>
        <w:rPr>
          <w:b w:val="0"/>
        </w:rPr>
        <w:t>Se usa en las tres reglas:</w:t>
      </w:r>
    </w:p>
    <w:p>
      <w:pPr>
        <w:pStyle w:val="ListNumber"/>
        <w:spacing w:after="40"/>
        <w:ind w:left="425"/>
      </w:pPr>
      <w:r>
        <w:rPr>
          <w:b w:val="0"/>
        </w:rPr>
        <w:t xml:space="preserve">Si </w:t>
      </w:r>
      <w:r>
        <w:rPr>
          <w:rFonts w:ascii="Consolas" w:hAnsi="Consolas" w:eastAsia="Consolas"/>
          <w:b w:val="0"/>
          <w:color w:val="A03000"/>
          <w:sz w:val="19"/>
        </w:rPr>
        <w:t>authResolved</w:t>
      </w:r>
      <w:r>
        <w:rPr>
          <w:b w:val="0"/>
        </w:rPr>
        <w:t xml:space="preserve"> es </w:t>
      </w:r>
      <w:r>
        <w:rPr>
          <w:rFonts w:ascii="Consolas" w:hAnsi="Consolas" w:eastAsia="Consolas"/>
          <w:b w:val="0"/>
          <w:color w:val="A03000"/>
          <w:sz w:val="19"/>
        </w:rPr>
        <w:t>false</w:t>
      </w:r>
      <w:r>
        <w:rPr>
          <w:b w:val="0"/>
        </w:rPr>
        <w:t xml:space="preserve"> → muestra "Cargando..." (no decide nada todavía).</w:t>
      </w:r>
    </w:p>
    <w:p>
      <w:pPr>
        <w:pStyle w:val="ListNumber"/>
        <w:spacing w:after="40"/>
        <w:ind w:left="425"/>
      </w:pPr>
      <w:r>
        <w:rPr>
          <w:b w:val="0"/>
        </w:rPr>
        <w:t xml:space="preserve">Si hay </w:t>
      </w:r>
      <w:r>
        <w:rPr>
          <w:rFonts w:ascii="Consolas" w:hAnsi="Consolas" w:eastAsia="Consolas"/>
          <w:b w:val="0"/>
          <w:color w:val="A03000"/>
          <w:sz w:val="19"/>
        </w:rPr>
        <w:t>errorRed</w:t>
      </w:r>
      <w:r>
        <w:rPr>
          <w:b w:val="0"/>
        </w:rPr>
        <w:t xml:space="preserve"> → muestra el aviso de red.</w:t>
      </w:r>
    </w:p>
    <w:p>
      <w:pPr>
        <w:pStyle w:val="ListNumber"/>
        <w:spacing w:after="40"/>
        <w:ind w:left="425"/>
      </w:pPr>
      <w:r>
        <w:rPr>
          <w:b w:val="0"/>
        </w:rPr>
        <w:t xml:space="preserve">Si no hay </w:t>
      </w:r>
      <w:r>
        <w:rPr>
          <w:rFonts w:ascii="Consolas" w:hAnsi="Consolas" w:eastAsia="Consolas"/>
          <w:b w:val="0"/>
          <w:color w:val="A03000"/>
          <w:sz w:val="19"/>
        </w:rPr>
        <w:t>user</w:t>
      </w:r>
      <w:r>
        <w:rPr>
          <w:b w:val="0"/>
        </w:rPr>
        <w:t xml:space="preserve"> → redirige a </w:t>
      </w:r>
      <w:r>
        <w:rPr>
          <w:rFonts w:ascii="Consolas" w:hAnsi="Consolas" w:eastAsia="Consolas"/>
          <w:b w:val="0"/>
          <w:color w:val="A03000"/>
          <w:sz w:val="19"/>
        </w:rPr>
        <w:t>/login</w:t>
      </w:r>
      <w:r>
        <w:rPr>
          <w:b w:val="0"/>
        </w:rPr>
        <w:t xml:space="preserve"> guardando en </w:t>
      </w:r>
      <w:r>
        <w:rPr>
          <w:rFonts w:ascii="Consolas" w:hAnsi="Consolas" w:eastAsia="Consolas"/>
          <w:b w:val="0"/>
          <w:color w:val="A03000"/>
          <w:sz w:val="19"/>
        </w:rPr>
        <w:t>state.from</w:t>
      </w:r>
      <w:r>
        <w:rPr>
          <w:b w:val="0"/>
        </w:rPr>
        <w:t xml:space="preserve"> a dónde quería ir.</w:t>
      </w:r>
    </w:p>
    <w:p>
      <w:pPr>
        <w:pStyle w:val="ListNumber"/>
        <w:spacing w:after="40"/>
        <w:ind w:left="425"/>
      </w:pPr>
      <w:r>
        <w:rPr>
          <w:b w:val="0"/>
        </w:rPr>
        <w:t xml:space="preserve">Si el usuario existe pero </w:t>
      </w:r>
      <w:r>
        <w:rPr>
          <w:rFonts w:ascii="Consolas" w:hAnsi="Consolas" w:eastAsia="Consolas"/>
          <w:b w:val="0"/>
          <w:color w:val="A03000"/>
          <w:sz w:val="19"/>
        </w:rPr>
        <w:t>email_verified</w:t>
      </w:r>
      <w:r>
        <w:rPr>
          <w:b w:val="0"/>
        </w:rPr>
        <w:t xml:space="preserve"> es </w:t>
      </w:r>
      <w:r>
        <w:rPr>
          <w:rFonts w:ascii="Consolas" w:hAnsi="Consolas" w:eastAsia="Consolas"/>
          <w:b w:val="0"/>
          <w:color w:val="A03000"/>
          <w:sz w:val="19"/>
        </w:rPr>
        <w:t>false</w:t>
      </w:r>
      <w:r>
        <w:rPr>
          <w:b w:val="0"/>
        </w:rPr>
        <w:t xml:space="preserve"> → solo se le permite</w:t>
      </w:r>
    </w:p>
    <w:p>
      <w:r>
        <w:rPr>
          <w:rFonts w:ascii="Consolas" w:hAnsi="Consolas" w:eastAsia="Consolas"/>
          <w:b w:val="0"/>
          <w:color w:val="A03000"/>
          <w:sz w:val="19"/>
        </w:rPr>
        <w:t>/verificar-correo</w:t>
      </w:r>
      <w:r>
        <w:rPr>
          <w:b w:val="0"/>
        </w:rPr>
        <w:t>; cualquier otra ruta lo devuelve allí.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 xml:space="preserve">10.3 </w:t>
      </w:r>
      <w:r>
        <w:rPr>
          <w:rFonts w:ascii="Calibri Light" w:hAnsi="Calibri Light" w:eastAsia="Consolas"/>
          <w:b w:val="0"/>
          <w:color w:val="39A900"/>
          <w:sz w:val="31"/>
        </w:rPr>
        <w:t>PermissionRoute.jsx</w:t>
      </w:r>
      <w:r>
        <w:rPr>
          <w:rFonts w:ascii="Calibri Light" w:hAnsi="Calibri Light"/>
          <w:b w:val="0"/>
          <w:color w:val="39A900"/>
          <w:sz w:val="31"/>
        </w:rPr>
        <w:t xml:space="preserve"> — la puerta de cada módulo</w:t>
      </w:r>
    </w:p>
    <w:p>
      <w:r>
        <w:rPr>
          <w:b w:val="0"/>
        </w:rPr>
        <w:t>Recibe un permiso (o una lista) y decide: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export default function PermissionRoute({ permiso })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const { hasAny } = useAuth()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const lista = Array.isArray(permiso) ? permiso : [permiso]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if (!hasAny(lista)) return &lt;Forbidden /&gt;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return &lt;Outlet /&gt;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r>
        <w:rPr>
          <w:b/>
        </w:rPr>
        <w:t>Detalle de diseño importante:</w:t>
      </w:r>
      <w:r>
        <w:rPr>
          <w:b w:val="0"/>
        </w:rPr>
        <w:t xml:space="preserve"> cuando falta el permiso se </w:t>
      </w:r>
      <w:r>
        <w:rPr>
          <w:b/>
        </w:rPr>
        <w:t>renderiza</w:t>
      </w:r>
      <w:r>
        <w:rPr>
          <w:b w:val="0"/>
        </w:rPr>
        <w:t xml:space="preserve"> el componente </w:t>
      </w:r>
      <w:r>
        <w:rPr>
          <w:rFonts w:ascii="Consolas" w:hAnsi="Consolas" w:eastAsia="Consolas"/>
          <w:b w:val="0"/>
          <w:color w:val="A03000"/>
          <w:sz w:val="19"/>
        </w:rPr>
        <w:t>Forbidden</w:t>
      </w:r>
      <w:r>
        <w:rPr>
          <w:b w:val="0"/>
        </w:rPr>
        <w:t xml:space="preserve"> (la pantalla 403), no se redirige. Así el mensaje 403 aparece dentro del layout que corresponde.</w:t>
      </w:r>
    </w:p>
    <w:p>
      <w:pPr>
        <w:spacing w:before="140" w:after="180"/>
        <w:ind w:left="283" w:right="57"/>
        <w:shd w:val="clear" w:color="auto" w:fill="F4F8F4"/>
        <w:pBdr>
          <w:left w:val="single" w:sz="24" w:space="8" w:color="39A900"/>
        </w:pBdr>
      </w:pPr>
      <w:r>
        <w:rPr>
          <w:b/>
          <w:i/>
          <w:color w:val="00304D"/>
        </w:rPr>
        <w:t>Regla del proyecto:</w:t>
      </w:r>
      <w:r>
        <w:rPr>
          <w:b w:val="0"/>
          <w:i/>
          <w:color w:val="00304D"/>
        </w:rPr>
        <w:t xml:space="preserve"> los códigos de permiso son información interna y </w:t>
      </w:r>
      <w:r>
        <w:rPr>
          <w:b/>
          <w:i/>
          <w:color w:val="00304D"/>
        </w:rPr>
        <w:t>jamás</w:t>
      </w:r>
      <w:r>
        <w:rPr>
          <w:b w:val="0"/>
          <w:i/>
          <w:color w:val="00304D"/>
        </w:rPr>
        <w:t xml:space="preserve"> se muestran al usuario. Se usan solo para decidir qué se ve. Por eso </w:t>
      </w:r>
      <w:r>
        <w:rPr>
          <w:rFonts w:ascii="Consolas" w:hAnsi="Consolas" w:eastAsia="Consolas"/>
          <w:b w:val="0"/>
          <w:i/>
          <w:color w:val="A03000"/>
          <w:sz w:val="19"/>
        </w:rPr>
        <w:t>PaginaVacia</w:t>
      </w:r>
      <w:r>
        <w:rPr>
          <w:b w:val="0"/>
          <w:i/>
          <w:color w:val="00304D"/>
        </w:rPr>
        <w:t xml:space="preserve"> ya no imprime el permiso que le pasan, y las páginas no lo muestran en su título.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10.4 El menú también se filtra (</w:t>
      </w:r>
      <w:r>
        <w:rPr>
          <w:rFonts w:ascii="Calibri Light" w:hAnsi="Calibri Light" w:eastAsia="Consolas"/>
          <w:b w:val="0"/>
          <w:color w:val="39A900"/>
          <w:sz w:val="31"/>
        </w:rPr>
        <w:t>config/menu.js</w:t>
      </w:r>
      <w:r>
        <w:rPr>
          <w:rFonts w:ascii="Calibri Light" w:hAnsi="Calibri Light"/>
          <w:b w:val="0"/>
          <w:color w:val="39A900"/>
          <w:sz w:val="31"/>
        </w:rPr>
        <w:t>)</w:t>
      </w:r>
    </w:p>
    <w:p>
      <w:r>
        <w:rPr>
          <w:rFonts w:ascii="Consolas" w:hAnsi="Consolas" w:eastAsia="Consolas"/>
          <w:b w:val="0"/>
          <w:color w:val="A03000"/>
          <w:sz w:val="19"/>
        </w:rPr>
        <w:t>Sidebar</w:t>
      </w:r>
      <w:r>
        <w:rPr>
          <w:b w:val="0"/>
        </w:rPr>
        <w:t xml:space="preserve"> aplica </w:t>
      </w:r>
      <w:r>
        <w:rPr>
          <w:rFonts w:ascii="Consolas" w:hAnsi="Consolas" w:eastAsia="Consolas"/>
          <w:b w:val="0"/>
          <w:color w:val="A03000"/>
          <w:sz w:val="19"/>
        </w:rPr>
        <w:t>can()</w:t>
      </w:r>
      <w:r>
        <w:rPr>
          <w:b w:val="0"/>
        </w:rPr>
        <w:t xml:space="preserve"> a cada opción antes de dibujarla (</w:t>
      </w:r>
      <w:r>
        <w:rPr>
          <w:rFonts w:ascii="Consolas" w:hAnsi="Consolas" w:eastAsia="Consolas"/>
          <w:b w:val="0"/>
          <w:color w:val="A03000"/>
          <w:sz w:val="19"/>
        </w:rPr>
        <w:t>filtrarMenu</w:t>
      </w:r>
      <w:r>
        <w:rPr>
          <w:b w:val="0"/>
        </w:rPr>
        <w:t xml:space="preserve">). Un módulo con hijos (por ejemplo "Gestión Documental") se muestra si al usuario le queda </w:t>
      </w:r>
      <w:r>
        <w:rPr>
          <w:b/>
        </w:rPr>
        <w:t>al menos un</w:t>
      </w:r>
      <w:r>
        <w:rPr>
          <w:b w:val="0"/>
        </w:rPr>
        <w:t xml:space="preserve"> hijo visible; si no, desaparece el grupo entero. Por eso con todos los permisos abiertos el menú es largo y necesita barra de desplazamiento.</w:t>
      </w:r>
    </w:p>
    <w:p>
      <w:pPr>
        <w:spacing w:before="160" w:after="160"/>
        <w:pBdr>
          <w:bottom w:val="single" w:sz="6" w:space="1" w:color="C9D3D0"/>
        </w:pBdr>
      </w:pPr>
    </w:p>
    <w:sectPr w:rsidR="00FC693F" w:rsidRPr="0006063C" w:rsidSect="00034616">
      <w:footerReference w:type="default" r:id="rId9"/>
      <w:pgSz w:w="11906" w:h="16838"/>
      <w:pgMar w:top="141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666A"/>
        <w:sz w:val="17"/>
      </w:rPr>
      <w:t xml:space="preserve">Pagina </w:t>
    </w:r>
    <w:r>
      <w:rPr>
        <w:rFonts w:ascii="Calibri" w:hAnsi="Calibri"/>
        <w:color w:val="60666A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0666A"/>
        <w:sz w:val="17"/>
      </w:rPr>
      <w:t xml:space="preserve"> de </w:t>
    </w:r>
    <w:r>
      <w:rPr>
        <w:rFonts w:ascii="Calibri" w:hAnsi="Calibri"/>
        <w:color w:val="60666A"/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78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39A900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04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127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Calibri Light" w:hAnsi="Calibri Light"/>
      <w:b w:val="0"/>
      <w:color w:val="0030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