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Calidad lint y pruebas</w:t>
      </w:r>
    </w:p>
    <w:p>
      <w:pPr>
        <w:jc w:val="center"/>
      </w:pPr>
      <w:r>
        <w:rPr>
          <w:color w:val="60666A"/>
          <w:sz w:val="28"/>
        </w:rPr>
        <w:t>Documento 18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18. Desarrollo, calidad y buenas prácticas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18.1 Revisión de código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npm run lint</w:t>
      </w:r>
    </w:p>
    <w:p>
      <w:r>
        <w:rPr>
          <w:b w:val="0"/>
        </w:rPr>
        <w:t>Oxlint revisa 47 archivos con 104 reglas en milisegundos. Estado actual: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Found 1 warning and 0 errors.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Finished in 37ms on 48 files with 104 rules using 12 threads.</w:t>
      </w:r>
    </w:p>
    <w:p>
      <w:r>
        <w:rPr>
          <w:b w:val="0"/>
        </w:rPr>
        <w:t xml:space="preserve">El único aviso es </w:t>
      </w:r>
      <w:r>
        <w:rPr>
          <w:b/>
        </w:rPr>
        <w:t>preexistente</w:t>
      </w:r>
      <w:r>
        <w:rPr>
          <w:b w:val="0"/>
        </w:rPr>
        <w:t xml:space="preserve"> y está en </w:t>
      </w:r>
      <w:r>
        <w:rPr>
          <w:rFonts w:ascii="Consolas" w:hAnsi="Consolas" w:eastAsia="Consolas"/>
          <w:b w:val="0"/>
          <w:color w:val="A03000"/>
          <w:sz w:val="19"/>
        </w:rPr>
        <w:t>src/auth/AuthContext.jsx:4</w:t>
      </w:r>
      <w:r>
        <w:rPr>
          <w:b w:val="0"/>
        </w:rPr>
        <w:t>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react(only-export-components): Fast refresh only works when a file only exports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components. Move your React context(s) to a separate file.</w:t>
      </w:r>
    </w:p>
    <w:p>
      <w:r>
        <w:rPr>
          <w:b w:val="0"/>
        </w:rPr>
        <w:t xml:space="preserve">No es un error funcional: solo afecta a que el "recarga rápida" de React sea menos precisa al guardar ese archivo. Se puede silenciar separando el </w:t>
      </w:r>
      <w:r>
        <w:rPr>
          <w:rFonts w:ascii="Consolas" w:hAnsi="Consolas" w:eastAsia="Consolas"/>
          <w:b w:val="0"/>
          <w:color w:val="A03000"/>
          <w:sz w:val="19"/>
        </w:rPr>
        <w:t>createContext</w:t>
      </w:r>
      <w:r>
        <w:rPr>
          <w:b w:val="0"/>
        </w:rPr>
        <w:t xml:space="preserve"> en su propio archivo, pero </w:t>
      </w:r>
      <w:r>
        <w:rPr>
          <w:b/>
        </w:rPr>
        <w:t>no es necesario</w:t>
      </w:r>
      <w:r>
        <w:rPr>
          <w:b w:val="0"/>
        </w:rPr>
        <w:t xml:space="preserve"> para que la app funcione.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18.2 Compilación</w:t>
      </w:r>
    </w:p>
    <w:p>
      <w:pPr>
        <w:spacing w:before="12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npm run build</w:t>
      </w:r>
    </w:p>
    <w:p>
      <w:r>
        <w:rPr>
          <w:b w:val="0"/>
        </w:rPr>
        <w:t>Salida real de la última compilación: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✓ 123 modules transformed.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dist/index.html                   1.64 kB │ gzip:   0.85 kB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dist/assets/index-XMqtM8a7.css   17.91 kB │ gzip:   4.24 kB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dist/assets/index-VCh_XfEf.js   344.89 kB │ gzip: 108.58 kB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✓ built in 354ms</w:t>
      </w:r>
    </w:p>
    <w:p>
      <w:r>
        <w:rPr>
          <w:b w:val="0"/>
        </w:rPr>
        <w:t>Los nombres llevan un hash que cambia en cada compilación; sirve para que el navegador no use una versión vieja cacheada.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18.3 Decisiones de diseño que conviene conocer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dark:</w:t>
            </w:r>
            <w:r>
              <w:rPr>
                <w:b w:val="0"/>
                <w:color w:val="333333"/>
                <w:sz w:val="19"/>
              </w:rPr>
              <w:t xml:space="preserve"> por clase y no por sistema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Para que el botón pueda forzar el tema sin depender del sistema operativo.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Script anti-parpadeo en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&lt;head&gt;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Es la única forma de que el primer píxel ya salga con el tema correcto.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localStorage</w:t>
            </w:r>
            <w:r>
              <w:rPr>
                <w:b w:val="0"/>
                <w:color w:val="333333"/>
                <w:sz w:val="19"/>
              </w:rPr>
              <w:t xml:space="preserve"> para el tema,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sessionStorage</w:t>
            </w:r>
            <w:r>
              <w:rPr>
                <w:b w:val="0"/>
                <w:color w:val="333333"/>
                <w:sz w:val="19"/>
              </w:rPr>
              <w:t xml:space="preserve"> para el código OTP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La preferencia de tema debe sobrevivir; un código de verificación </w:t>
            </w:r>
            <w:r>
              <w:rPr>
                <w:b/>
                <w:sz w:val="19"/>
              </w:rPr>
              <w:t>no</w:t>
            </w:r>
            <w:r>
              <w:rPr>
                <w:b w:val="0"/>
                <w:color w:val="333333"/>
                <w:sz w:val="19"/>
              </w:rPr>
              <w:t xml:space="preserve"> debe sobrevivir a la pestaña.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min-h-0</w:t>
            </w:r>
            <w:r>
              <w:rPr>
                <w:b w:val="0"/>
                <w:color w:val="333333"/>
                <w:sz w:val="19"/>
              </w:rPr>
              <w:t xml:space="preserve"> en el nav del menú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Sin eso el menú se desborda en vez de desplazar y las últimas opciones quedan inalcanzables.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Forbidden</w:t>
            </w:r>
            <w:r>
              <w:rPr>
                <w:b w:val="0"/>
                <w:color w:val="333333"/>
                <w:sz w:val="19"/>
              </w:rPr>
              <w:t xml:space="preserve"> se dibuja, no se redirige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Para que el 403 aparezca dentro del layout correcto.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/verificar-correo</w:t>
            </w:r>
            <w:r>
              <w:rPr>
                <w:b w:val="0"/>
                <w:color w:val="333333"/>
                <w:sz w:val="19"/>
              </w:rPr>
              <w:t xml:space="preserve"> fuera de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AppLayout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Evita un bucle de redirección con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ProtectedRoute</w:t>
            </w:r>
            <w:r>
              <w:rPr>
                <w:b w:val="0"/>
                <w:color w:val="333333"/>
                <w:sz w:val="19"/>
              </w:rPr>
              <w:t>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Códigos de permiso nunca visibles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Son información interna; solo sirven para decidir qué se ve.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xsrfCookieName: null</w:t>
            </w:r>
            <w:r>
              <w:rPr>
                <w:b w:val="0"/>
                <w:color w:val="333333"/>
                <w:sz w:val="19"/>
              </w:rPr>
              <w:t xml:space="preserve"> y header manual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No depender de la versión de Axios instalada ni de su formato.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 xml:space="preserve">Un solo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GET</w:t>
            </w:r>
            <w:r>
              <w:rPr>
                <w:b w:val="0"/>
                <w:color w:val="333333"/>
                <w:sz w:val="19"/>
              </w:rPr>
              <w:t xml:space="preserve"> de cookie CSRF compartido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Evita pedirla N veces si salen varias escrituras a la vez.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 401 cierra sesión; un fallo de red no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Un problema de red no debe echar al usuario de la aplicación.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18.4 Comentarios en el código</w:t>
      </w:r>
    </w:p>
    <w:p>
      <w:r>
        <w:rPr>
          <w:b w:val="0"/>
        </w:rPr>
        <w:t xml:space="preserve">El código tiene comentarios explicativos, escritos sobre todo en español en componentes y pantallas, y algunos en inglés en </w:t>
      </w:r>
      <w:r>
        <w:rPr>
          <w:rFonts w:ascii="Consolas" w:hAnsi="Consolas" w:eastAsia="Consolas"/>
          <w:b w:val="0"/>
          <w:color w:val="A03000"/>
          <w:sz w:val="19"/>
        </w:rPr>
        <w:t>api/</w:t>
      </w:r>
      <w:r>
        <w:rPr>
          <w:b w:val="0"/>
        </w:rPr>
        <w:t xml:space="preserve"> y </w:t>
      </w:r>
      <w:r>
        <w:rPr>
          <w:rFonts w:ascii="Consolas" w:hAnsi="Consolas" w:eastAsia="Consolas"/>
          <w:b w:val="0"/>
          <w:color w:val="A03000"/>
          <w:sz w:val="19"/>
        </w:rPr>
        <w:t>auth/</w:t>
      </w:r>
      <w:r>
        <w:rPr>
          <w:b w:val="0"/>
        </w:rPr>
        <w:t xml:space="preserve">. Explican el </w:t>
      </w:r>
      <w:r>
        <w:rPr>
          <w:b/>
        </w:rPr>
        <w:t>porqué</w:t>
      </w:r>
      <w:r>
        <w:rPr>
          <w:b w:val="0"/>
        </w:rPr>
        <w:t xml:space="preserve"> de decisiones que no se deducen leyendo la línea (por ejemplo, por qué </w:t>
      </w:r>
      <w:r>
        <w:rPr>
          <w:rFonts w:ascii="Consolas" w:hAnsi="Consolas" w:eastAsia="Consolas"/>
          <w:b w:val="0"/>
          <w:color w:val="A03000"/>
          <w:sz w:val="19"/>
        </w:rPr>
        <w:t>min-h-0</w:t>
      </w:r>
      <w:r>
        <w:rPr>
          <w:b w:val="0"/>
        </w:rPr>
        <w:t xml:space="preserve"> es imprescindible o por qué no se puede decodificar la cookie CSRF).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18.5 Seguridad</w:t>
      </w:r>
    </w:p>
    <w:p>
      <w:pPr>
        <w:pStyle w:val="ListBullet"/>
        <w:spacing w:after="40"/>
        <w:ind w:left="425"/>
      </w:pPr>
      <w:r>
        <w:rPr>
          <w:rFonts w:ascii="Consolas" w:hAnsi="Consolas" w:eastAsia="Consolas"/>
          <w:b w:val="0"/>
          <w:color w:val="A03000"/>
          <w:sz w:val="19"/>
        </w:rPr>
        <w:t>.env</w:t>
      </w:r>
      <w:r>
        <w:rPr>
          <w:b w:val="0"/>
        </w:rPr>
        <w:t xml:space="preserve"> está en </w:t>
      </w:r>
      <w:r>
        <w:rPr>
          <w:rFonts w:ascii="Consolas" w:hAnsi="Consolas" w:eastAsia="Consolas"/>
          <w:b w:val="0"/>
          <w:color w:val="A03000"/>
          <w:sz w:val="19"/>
        </w:rPr>
        <w:t>.gitignore</w:t>
      </w:r>
      <w:r>
        <w:rPr>
          <w:b w:val="0"/>
        </w:rPr>
        <w:t xml:space="preserve"> (junto a </w:t>
      </w:r>
      <w:r>
        <w:rPr>
          <w:rFonts w:ascii="Consolas" w:hAnsi="Consolas" w:eastAsia="Consolas"/>
          <w:b w:val="0"/>
          <w:color w:val="A03000"/>
          <w:sz w:val="19"/>
        </w:rPr>
        <w:t>.env.local</w:t>
      </w:r>
      <w:r>
        <w:rPr>
          <w:b w:val="0"/>
        </w:rPr>
        <w:t xml:space="preserve"> y </w:t>
      </w:r>
      <w:r>
        <w:rPr>
          <w:rFonts w:ascii="Consolas" w:hAnsi="Consolas" w:eastAsia="Consolas"/>
          <w:b w:val="0"/>
          <w:color w:val="A03000"/>
          <w:sz w:val="19"/>
        </w:rPr>
        <w:t>.env.*.local</w:t>
      </w:r>
      <w:r>
        <w:rPr>
          <w:b w:val="0"/>
        </w:rPr>
        <w:t>) y **no está en</w:t>
      </w:r>
    </w:p>
    <w:p>
      <w:r>
        <w:rPr>
          <w:b w:val="0"/>
        </w:rPr>
        <w:t xml:space="preserve">ningún commit** del repositorio. Solo se sube </w:t>
      </w:r>
      <w:r>
        <w:rPr>
          <w:rFonts w:ascii="Consolas" w:hAnsi="Consolas" w:eastAsia="Consolas"/>
          <w:b w:val="0"/>
          <w:color w:val="A03000"/>
          <w:sz w:val="19"/>
        </w:rPr>
        <w:t>.env.example</w:t>
      </w:r>
      <w:r>
        <w:rPr>
          <w:b w:val="0"/>
        </w:rPr>
        <w:t>, que no tiene secretos.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La sesión viaja en cookie </w:t>
      </w:r>
      <w:r>
        <w:rPr>
          <w:rFonts w:ascii="Consolas" w:hAnsi="Consolas" w:eastAsia="Consolas"/>
          <w:b w:val="0"/>
          <w:color w:val="A03000"/>
          <w:sz w:val="19"/>
        </w:rPr>
        <w:t>HttpOnly</w:t>
      </w:r>
      <w:r>
        <w:rPr>
          <w:b w:val="0"/>
        </w:rPr>
        <w:t>: JavaScript no puede leerla.</w:t>
      </w:r>
    </w:p>
    <w:p>
      <w:pPr>
        <w:pStyle w:val="ListBullet"/>
        <w:spacing w:after="40"/>
        <w:ind w:left="425"/>
      </w:pPr>
      <w:r>
        <w:rPr>
          <w:b w:val="0"/>
        </w:rPr>
        <w:t>Protección CSRF activa en todas las peticiones que escriben.</w:t>
      </w:r>
    </w:p>
    <w:p>
      <w:pPr>
        <w:pStyle w:val="ListBullet"/>
        <w:spacing w:after="40"/>
        <w:ind w:left="425"/>
      </w:pPr>
      <w:r>
        <w:rPr>
          <w:b w:val="0"/>
        </w:rPr>
        <w:t>Nunca se guardan tokens de usuario en el navegador.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Los mensajes que ve el usuario pasan por </w:t>
      </w:r>
      <w:r>
        <w:rPr>
          <w:rFonts w:ascii="Consolas" w:hAnsi="Consolas" w:eastAsia="Consolas"/>
          <w:b w:val="0"/>
          <w:color w:val="A03000"/>
          <w:sz w:val="19"/>
        </w:rPr>
        <w:t>mensajeError()</w:t>
      </w:r>
      <w:r>
        <w:rPr>
          <w:b w:val="0"/>
        </w:rPr>
        <w:t>, nunca son errores crudos.</w:t>
      </w:r>
    </w:p>
    <w:p>
      <w:pPr>
        <w:pStyle w:val="ListBullet"/>
        <w:spacing w:after="40"/>
        <w:ind w:left="425"/>
      </w:pPr>
      <w:r>
        <w:rPr>
          <w:b/>
        </w:rPr>
        <w:t>Los textos no dan indicaciones técnicas.</w:t>
      </w:r>
      <w:r>
        <w:rPr>
          <w:b w:val="0"/>
        </w:rPr>
        <w:t xml:space="preserve"> Cuando no hay conexión se dice "No pudimos</w:t>
      </w:r>
    </w:p>
    <w:p>
      <w:r>
        <w:rPr>
          <w:b w:val="0"/>
        </w:rPr>
        <w:t>conectarnos. Inténtalo de nuevo en un momento.", y no "Revisa que el backend esté corriendo". El diagnóstico técnico se queda en los comentarios del código, que es donde corresponde: el usuario no puede actuar sobre ello, y el desarrollador sí.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