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9A900"/>
          <w:sz w:val="26"/>
        </w:rPr>
        <w:t>Simulador de Gestion de Talento Humano</w:t>
      </w:r>
    </w:p>
    <w:p>
      <w:pPr>
        <w:spacing w:before="200"/>
        <w:jc w:val="center"/>
      </w:pPr>
      <w:r>
        <w:rPr>
          <w:rFonts w:ascii="Calibri Light" w:hAnsi="Calibri Light"/>
          <w:color w:val="00304D"/>
          <w:sz w:val="68"/>
        </w:rPr>
        <w:t>Convenciones</w:t>
      </w:r>
    </w:p>
    <w:p>
      <w:pPr>
        <w:jc w:val="center"/>
      </w:pPr>
      <w:r>
        <w:rPr>
          <w:color w:val="60666A"/>
          <w:sz w:val="28"/>
        </w:rPr>
        <w:t>Documento 19  ·  Documentacion tecnica del frontend</w:t>
      </w:r>
    </w:p>
    <w:p>
      <w:pPr>
        <w:spacing w:before="120"/>
        <w:jc w:val="center"/>
      </w:pPr>
      <w:r>
        <w:rPr>
          <w:color w:val="39A900"/>
          <w:sz w:val="28"/>
        </w:rPr>
        <w:t>______________________________________________</w:t>
      </w:r>
    </w:p>
    <w:p/>
    <w:p/>
    <w:p>
      <w:pPr>
        <w:jc w:val="center"/>
      </w:pPr>
      <w:r>
        <w:rPr>
          <w:color w:val="60666A"/>
          <w:sz w:val="22"/>
        </w:rPr>
        <w:t>Frontend  ·  React 19  ·  Vite 8  ·  Tailwind CSS 4</w:t>
      </w:r>
    </w:p>
    <w:p>
      <w:r>
        <w:br w:type="page"/>
      </w:r>
    </w:p>
    <w:p>
      <w:pPr>
        <w:spacing w:after="80"/>
      </w:pPr>
      <w:r>
        <w:rPr>
          <w:rFonts w:ascii="Calibri Light" w:hAnsi="Calibri Light"/>
          <w:b/>
          <w:color w:val="007832"/>
          <w:sz w:val="44"/>
        </w:rPr>
        <w:t>Contenido</w:t>
      </w:r>
    </w:p>
    <w:p>
      <w:r>
        <w:rPr>
          <w:i/>
          <w:color w:val="60666A"/>
          <w:sz w:val="17"/>
        </w:rPr>
        <w:t>Para ver los numeros de pagina: clic derecho sobre el indice &gt; Actualizar campos &gt; Actualizar toda la tabla.</w:t>
      </w:r>
    </w:p>
    <w:p>
      <w:r>
        <w:fldChar w:fldCharType="begin"/>
        <w:instrText xml:space="preserve">TOC \o "1-3" \h \z \u</w:instrText>
        <w:fldChar w:fldCharType="separate"/>
        <w:fldChar w:fldCharType="end"/>
      </w:r>
    </w:p>
    <w:p>
      <w:r>
        <w:br w:type="page"/>
      </w:r>
    </w:p>
    <w:p>
      <w:r>
        <w:rPr>
          <w:b w:val="0"/>
        </w:rPr>
        <w:t>Este documento recoge cómo se escribe el código en este proyecto: el estilo, los patrones que se repiten, cómo se escriben los mensajes al usuario y qué reglas de seguridad hay que respetar.</w:t>
      </w:r>
    </w:p>
    <w:p>
      <w:r>
        <w:rPr>
          <w:b w:val="0"/>
        </w:rPr>
        <w:t>No son sugerencias. Son las decisiones ya tomadas. Si algo se hace de otra forma, hay que actualizar este documento.</w:t>
      </w:r>
    </w:p>
    <w:p>
      <w:pPr>
        <w:spacing w:before="160" w:after="160"/>
        <w:pBdr>
          <w:bottom w:val="single" w:sz="6" w:space="1" w:color="C9D3D0"/>
        </w:pBdr>
      </w:pPr>
    </w:p>
    <w:p>
      <w:pPr>
        <w:pStyle w:val="Heading1"/>
      </w:pPr>
      <w:r>
        <w:rPr>
          <w:rFonts w:ascii="Calibri Light" w:hAnsi="Calibri Light"/>
          <w:b w:val="0"/>
          <w:color w:val="007832"/>
          <w:sz w:val="40"/>
        </w:rPr>
        <w:t>1. Estilo del código</w:t>
      </w:r>
    </w:p>
    <w:p>
      <w:pPr>
        <w:pStyle w:val="Heading2"/>
      </w:pPr>
      <w:r>
        <w:rPr>
          <w:rFonts w:ascii="Calibri Light" w:hAnsi="Calibri Light"/>
          <w:b w:val="0"/>
          <w:color w:val="39A900"/>
          <w:sz w:val="31"/>
        </w:rPr>
        <w:t>Las reglas de formato</w:t>
      </w:r>
    </w:p>
    <w:p>
      <w:r>
        <w:rPr>
          <w:b w:val="0"/>
        </w:rPr>
        <w:t xml:space="preserve">El proyecto usa </w:t>
      </w:r>
      <w:r>
        <w:rPr>
          <w:b/>
        </w:rPr>
        <w:t>oxlint</w:t>
      </w:r>
      <w:hyperlink r:id="rId9">
        <w:r>
          <w:rPr>
            <w:color w:val="007832"/>
            <w:u w:val="single"/>
            <w:rFonts w:ascii="Calibri" w:hAnsi="Calibri"/>
          </w:rPr>
          <w:t>oxlint</w:t>
        </w:r>
      </w:hyperlink>
      <w:r>
        <w:rPr>
          <w:b w:val="0"/>
        </w:rPr>
        <w:t xml:space="preserve"> en lugar de ESLint. No hay Prettier, y no hay archivo de formato: el estilo sale de lo que ya está escrito en el código.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npm run lint     # comprueba</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npm run lint:fix # corrige lo que se puede corregir solo</w:t>
      </w:r>
    </w:p>
    <w:p>
      <w:r>
        <w:rPr>
          <w:b/>
        </w:rPr>
        <w:t>Qué aplica oxlint</w:t>
      </w:r>
      <w:r>
        <w:rPr>
          <w:b w:val="0"/>
        </w:rPr>
        <w:t xml:space="preserve"> (y por tanto qué formato tiene el código):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Regla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Ejemplo</w:t>
            </w:r>
          </w:p>
        </w:tc>
      </w:tr>
      <w:tr>
        <w:tc>
          <w:tcPr>
            <w:tcW w:type="dxa" w:w="4621"/>
          </w:tcPr>
          <w:p>
            <w:pPr>
              <w:spacing w:before="40" w:after="40"/>
            </w:pPr>
            <w:r>
              <w:rPr>
                <w:color w:val="333333"/>
                <w:sz w:val="19"/>
              </w:rPr>
            </w:r>
            <w:r>
              <w:rPr>
                <w:b w:val="0"/>
                <w:color w:val="333333"/>
                <w:sz w:val="19"/>
              </w:rPr>
              <w:t>Comillas simples</w:t>
            </w:r>
          </w:p>
        </w:tc>
        <w:tc>
          <w:tcPr>
            <w:tcW w:type="dxa" w:w="4621"/>
          </w:tcPr>
          <w:p>
            <w:pPr>
              <w:spacing w:before="40" w:after="40"/>
            </w:pPr>
            <w:r>
              <w:rPr>
                <w:color w:val="333333"/>
                <w:sz w:val="19"/>
              </w:rPr>
            </w:r>
            <w:r>
              <w:rPr>
                <w:rFonts w:ascii="Consolas" w:hAnsi="Consolas" w:eastAsia="Consolas"/>
                <w:b w:val="0"/>
                <w:color w:val="333333"/>
                <w:sz w:val="19"/>
              </w:rPr>
              <w:t>'texto'</w:t>
            </w:r>
            <w:r>
              <w:rPr>
                <w:b w:val="0"/>
                <w:color w:val="333333"/>
                <w:sz w:val="19"/>
              </w:rPr>
              <w:t xml:space="preserve">, no </w:t>
            </w:r>
            <w:r>
              <w:rPr>
                <w:rFonts w:ascii="Consolas" w:hAnsi="Consolas" w:eastAsia="Consolas"/>
                <w:b w:val="0"/>
                <w:color w:val="333333"/>
                <w:sz w:val="19"/>
              </w:rPr>
              <w:t>"texto"</w:t>
            </w:r>
          </w:p>
        </w:tc>
      </w:tr>
      <w:tr>
        <w:tc>
          <w:tcPr>
            <w:tcW w:type="dxa" w:w="4621"/>
            <w:shd w:val="clear" w:color="auto" w:fill="EFF4F7"/>
          </w:tcPr>
          <w:p>
            <w:pPr>
              <w:spacing w:before="40" w:after="40"/>
            </w:pPr>
            <w:r>
              <w:rPr>
                <w:color w:val="333333"/>
                <w:sz w:val="19"/>
              </w:rPr>
            </w:r>
            <w:r>
              <w:rPr>
                <w:b w:val="0"/>
                <w:color w:val="333333"/>
                <w:sz w:val="19"/>
              </w:rPr>
              <w:t>Sin punto y coma al final de línea</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const a = 1</w:t>
            </w:r>
            <w:r>
              <w:rPr>
                <w:b w:val="0"/>
                <w:color w:val="333333"/>
                <w:sz w:val="19"/>
              </w:rPr>
              <w:t xml:space="preserve"> y no </w:t>
            </w:r>
            <w:r>
              <w:rPr>
                <w:rFonts w:ascii="Consolas" w:hAnsi="Consolas" w:eastAsia="Consolas"/>
                <w:b w:val="0"/>
                <w:color w:val="333333"/>
                <w:sz w:val="19"/>
              </w:rPr>
              <w:t>const a = 1;</w:t>
            </w:r>
          </w:p>
        </w:tc>
      </w:tr>
      <w:tr>
        <w:tc>
          <w:tcPr>
            <w:tcW w:type="dxa" w:w="4621"/>
          </w:tcPr>
          <w:p>
            <w:pPr>
              <w:spacing w:before="40" w:after="40"/>
            </w:pPr>
            <w:r>
              <w:rPr>
                <w:color w:val="333333"/>
                <w:sz w:val="19"/>
              </w:rPr>
            </w:r>
            <w:r>
              <w:rPr>
                <w:b w:val="0"/>
                <w:color w:val="333333"/>
                <w:sz w:val="19"/>
              </w:rPr>
              <w:t>Sangría de 2 espacios</w:t>
            </w:r>
          </w:p>
        </w:tc>
        <w:tc>
          <w:tcPr>
            <w:tcW w:type="dxa" w:w="4621"/>
          </w:tcPr>
          <w:p>
            <w:pPr>
              <w:spacing w:before="40" w:after="40"/>
            </w:pPr>
            <w:r>
              <w:rPr>
                <w:color w:val="333333"/>
                <w:sz w:val="19"/>
              </w:rPr>
            </w:r>
            <w:r>
              <w:rPr>
                <w:b w:val="0"/>
                <w:color w:val="333333"/>
                <w:sz w:val="19"/>
              </w:rPr>
              <w:t>—</w:t>
            </w:r>
          </w:p>
        </w:tc>
      </w:tr>
      <w:tr>
        <w:tc>
          <w:tcPr>
            <w:tcW w:type="dxa" w:w="4621"/>
            <w:shd w:val="clear" w:color="auto" w:fill="EFF4F7"/>
          </w:tcPr>
          <w:p>
            <w:pPr>
              <w:spacing w:before="40" w:after="40"/>
            </w:pPr>
            <w:r>
              <w:rPr>
                <w:color w:val="333333"/>
                <w:sz w:val="19"/>
              </w:rPr>
            </w:r>
            <w:r>
              <w:rPr>
                <w:b w:val="0"/>
                <w:color w:val="333333"/>
                <w:sz w:val="19"/>
              </w:rPr>
              <w:t xml:space="preserve">Paréntesis en </w:t>
            </w:r>
            <w:r>
              <w:rPr>
                <w:rFonts w:ascii="Consolas" w:hAnsi="Consolas" w:eastAsia="Consolas"/>
                <w:b w:val="0"/>
                <w:color w:val="333333"/>
                <w:sz w:val="19"/>
              </w:rPr>
              <w:t>if</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if (a)</w:t>
            </w:r>
            <w:r>
              <w:rPr>
                <w:b w:val="0"/>
                <w:color w:val="333333"/>
                <w:sz w:val="19"/>
              </w:rPr>
              <w:t xml:space="preserve">, no </w:t>
            </w:r>
            <w:r>
              <w:rPr>
                <w:rFonts w:ascii="Consolas" w:hAnsi="Consolas" w:eastAsia="Consolas"/>
                <w:b w:val="0"/>
                <w:color w:val="333333"/>
                <w:sz w:val="19"/>
              </w:rPr>
              <w:t>if(a)</w:t>
            </w:r>
          </w:p>
        </w:tc>
      </w:tr>
      <w:tr>
        <w:tc>
          <w:tcPr>
            <w:tcW w:type="dxa" w:w="4621"/>
          </w:tcPr>
          <w:p>
            <w:pPr>
              <w:spacing w:before="40" w:after="40"/>
            </w:pPr>
            <w:r>
              <w:rPr>
                <w:color w:val="333333"/>
                <w:sz w:val="19"/>
              </w:rPr>
            </w:r>
            <w:r>
              <w:rPr>
                <w:b w:val="0"/>
                <w:color w:val="333333"/>
                <w:sz w:val="19"/>
              </w:rPr>
              <w:t xml:space="preserve">Llaves pegadas al </w:t>
            </w:r>
            <w:r>
              <w:rPr>
                <w:rFonts w:ascii="Consolas" w:hAnsi="Consolas" w:eastAsia="Consolas"/>
                <w:b w:val="0"/>
                <w:color w:val="333333"/>
                <w:sz w:val="19"/>
              </w:rPr>
              <w:t>if</w:t>
            </w:r>
          </w:p>
        </w:tc>
        <w:tc>
          <w:tcPr>
            <w:tcW w:type="dxa" w:w="4621"/>
          </w:tcPr>
          <w:p>
            <w:pPr>
              <w:spacing w:before="40" w:after="40"/>
            </w:pPr>
            <w:r>
              <w:rPr>
                <w:color w:val="333333"/>
                <w:sz w:val="19"/>
              </w:rPr>
            </w:r>
            <w:r>
              <w:rPr>
                <w:rFonts w:ascii="Consolas" w:hAnsi="Consolas" w:eastAsia="Consolas"/>
                <w:b w:val="0"/>
                <w:color w:val="333333"/>
                <w:sz w:val="19"/>
              </w:rPr>
              <w:t>if (a) {</w:t>
            </w:r>
            <w:r>
              <w:rPr>
                <w:b w:val="0"/>
                <w:color w:val="333333"/>
                <w:sz w:val="19"/>
              </w:rPr>
              <w:t xml:space="preserve">, no </w:t>
            </w:r>
            <w:r>
              <w:rPr>
                <w:rFonts w:ascii="Consolas" w:hAnsi="Consolas" w:eastAsia="Consolas"/>
                <w:b w:val="0"/>
                <w:color w:val="333333"/>
                <w:sz w:val="19"/>
              </w:rPr>
              <w:t>if (a) {</w:t>
            </w:r>
          </w:p>
        </w:tc>
      </w:tr>
      <w:tr>
        <w:tc>
          <w:tcPr>
            <w:tcW w:type="dxa" w:w="4621"/>
            <w:shd w:val="clear" w:color="auto" w:fill="EFF4F7"/>
          </w:tcPr>
          <w:p>
            <w:pPr>
              <w:spacing w:before="40" w:after="40"/>
            </w:pPr>
            <w:r>
              <w:rPr>
                <w:color w:val="333333"/>
                <w:sz w:val="19"/>
              </w:rPr>
            </w:r>
            <w:r>
              <w:rPr>
                <w:b w:val="0"/>
                <w:color w:val="333333"/>
                <w:sz w:val="19"/>
              </w:rPr>
              <w:t>Línea final con salto de línea</w:t>
            </w:r>
          </w:p>
        </w:tc>
        <w:tc>
          <w:tcPr>
            <w:tcW w:type="dxa" w:w="4621"/>
            <w:shd w:val="clear" w:color="auto" w:fill="EFF4F7"/>
          </w:tcPr>
          <w:p>
            <w:pPr>
              <w:spacing w:before="40" w:after="40"/>
            </w:pPr>
            <w:r>
              <w:rPr>
                <w:color w:val="333333"/>
                <w:sz w:val="19"/>
              </w:rPr>
            </w:r>
            <w:r>
              <w:rPr>
                <w:b w:val="0"/>
                <w:color w:val="333333"/>
                <w:sz w:val="19"/>
              </w:rPr>
              <w:t>—</w:t>
            </w:r>
          </w:p>
        </w:tc>
      </w:tr>
    </w:tbl>
    <w:p>
      <w:pPr>
        <w:spacing w:after="40"/>
      </w:pPr>
    </w:p>
    <w:p>
      <w:pPr>
        <w:spacing w:before="140" w:after="180"/>
        <w:ind w:left="283" w:right="57"/>
        <w:shd w:val="clear" w:color="auto" w:fill="F4F8F4"/>
        <w:pBdr>
          <w:left w:val="single" w:sz="24" w:space="8" w:color="39A900"/>
        </w:pBdr>
      </w:pPr>
      <w:r>
        <w:rPr>
          <w:b/>
          <w:i/>
          <w:color w:val="00304D"/>
        </w:rPr>
        <w:t>Lo que este proyecto NO usa.</w:t>
      </w:r>
      <w:r>
        <w:rPr>
          <w:b w:val="0"/>
          <w:i/>
          <w:color w:val="00304D"/>
        </w:rPr>
        <w:t xml:space="preserve"> No hay </w:t>
      </w:r>
      <w:r>
        <w:rPr>
          <w:rFonts w:ascii="Consolas" w:hAnsi="Consolas" w:eastAsia="Consolas"/>
          <w:b w:val="0"/>
          <w:i/>
          <w:color w:val="A03000"/>
          <w:sz w:val="19"/>
        </w:rPr>
        <w:t>prettier</w:t>
      </w:r>
      <w:r>
        <w:rPr>
          <w:b w:val="0"/>
          <w:i/>
          <w:color w:val="00304D"/>
        </w:rPr>
        <w:t xml:space="preserve">, no hay </w:t>
      </w:r>
      <w:r>
        <w:rPr>
          <w:rFonts w:ascii="Consolas" w:hAnsi="Consolas" w:eastAsia="Consolas"/>
          <w:b w:val="0"/>
          <w:i/>
          <w:color w:val="A03000"/>
          <w:sz w:val="19"/>
        </w:rPr>
        <w:t>eslint</w:t>
      </w:r>
      <w:r>
        <w:rPr>
          <w:b w:val="0"/>
          <w:i/>
          <w:color w:val="00304D"/>
        </w:rPr>
        <w:t xml:space="preserve">, no hay </w:t>
      </w:r>
      <w:r>
        <w:rPr>
          <w:rFonts w:ascii="Consolas" w:hAnsi="Consolas" w:eastAsia="Consolas"/>
          <w:b w:val="0"/>
          <w:i/>
          <w:color w:val="A03000"/>
          <w:sz w:val="19"/>
        </w:rPr>
        <w:t>husky</w:t>
      </w:r>
      <w:r>
        <w:rPr>
          <w:b w:val="0"/>
          <w:i/>
          <w:color w:val="00304D"/>
        </w:rPr>
        <w:t xml:space="preserve">, no hay </w:t>
      </w:r>
      <w:r>
        <w:rPr>
          <w:rFonts w:ascii="Consolas" w:hAnsi="Consolas" w:eastAsia="Consolas"/>
          <w:b w:val="0"/>
          <w:i/>
          <w:color w:val="A03000"/>
          <w:sz w:val="19"/>
        </w:rPr>
        <w:t>commitlint</w:t>
      </w:r>
      <w:r>
        <w:rPr>
          <w:b w:val="0"/>
          <w:i/>
          <w:color w:val="00304D"/>
        </w:rPr>
        <w:t>. Es una decisión consciente: menos dependencias, menos configuración que mantener, y una instalación que no tarda. El precio es que el formato depende de que todo el mundo lea el código existente antes de escribir.</w:t>
      </w:r>
    </w:p>
    <w:p>
      <w:pPr>
        <w:pStyle w:val="Heading2"/>
      </w:pPr>
      <w:r>
        <w:rPr>
          <w:rFonts w:ascii="Calibri Light" w:hAnsi="Calibri Light"/>
          <w:b w:val="0"/>
          <w:color w:val="39A900"/>
          <w:sz w:val="31"/>
        </w:rPr>
        <w:t>El único aviso de lint</w:t>
      </w:r>
    </w:p>
    <w:p>
      <w:r>
        <w:rPr>
          <w:rFonts w:ascii="Consolas" w:hAnsi="Consolas" w:eastAsia="Consolas"/>
          <w:b w:val="0"/>
          <w:color w:val="A03000"/>
          <w:sz w:val="19"/>
        </w:rPr>
        <w:t>npm run lint</w:t>
      </w:r>
      <w:r>
        <w:rPr>
          <w:b w:val="0"/>
        </w:rPr>
        <w:t xml:space="preserve"> termina con un aviso, no con un error:</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src/auth/AuthContext.jsx:4:14  react(only-export-components)</w:t>
      </w:r>
    </w:p>
    <w:p>
      <w:r>
        <w:rPr>
          <w:b w:val="0"/>
        </w:rPr>
        <w:t>Qué significa: ese archivo exporta a la vez un componente (</w:t>
      </w:r>
      <w:r>
        <w:rPr>
          <w:rFonts w:ascii="Consolas" w:hAnsi="Consolas" w:eastAsia="Consolas"/>
          <w:b w:val="0"/>
          <w:color w:val="A03000"/>
          <w:sz w:val="19"/>
        </w:rPr>
        <w:t>AuthProvider</w:t>
      </w:r>
      <w:r>
        <w:rPr>
          <w:b w:val="0"/>
        </w:rPr>
        <w:t>) y una constante que no es un componente (</w:t>
      </w:r>
      <w:r>
        <w:rPr>
          <w:rFonts w:ascii="Consolas" w:hAnsi="Consolas" w:eastAsia="Consolas"/>
          <w:b w:val="0"/>
          <w:color w:val="A03000"/>
          <w:sz w:val="19"/>
        </w:rPr>
        <w:t>AuthContext</w:t>
      </w:r>
      <w:r>
        <w:rPr>
          <w:b w:val="0"/>
        </w:rPr>
        <w:t>). La regla quiere que un archivo de componentes exporte solo componentes, para que el recarga en caliente de React funcione bien.</w:t>
      </w:r>
    </w:p>
    <w:p>
      <w:r>
        <w:rPr>
          <w:b w:val="0"/>
        </w:rPr>
        <w:t xml:space="preserve">Se puede ignorar. Está anotado en el capítulo de calidad y, si algún día molesta, la solución es mover el </w:t>
      </w:r>
      <w:r>
        <w:rPr>
          <w:rFonts w:ascii="Consolas" w:hAnsi="Consolas" w:eastAsia="Consolas"/>
          <w:b w:val="0"/>
          <w:color w:val="A03000"/>
          <w:sz w:val="19"/>
        </w:rPr>
        <w:t>createContext</w:t>
      </w:r>
      <w:r>
        <w:rPr>
          <w:b w:val="0"/>
        </w:rPr>
        <w:t xml:space="preserve"> a su propio archivo. </w:t>
      </w:r>
      <w:r>
        <w:rPr>
          <w:b/>
        </w:rPr>
        <w:t>No afecta a la aplicación</w:t>
      </w:r>
      <w:r>
        <w:rPr>
          <w:b w:val="0"/>
        </w:rPr>
        <w:t>, solo a la velocidad de recarga en desarrollo.</w:t>
      </w:r>
    </w:p>
    <w:p>
      <w:pPr>
        <w:pStyle w:val="Heading2"/>
      </w:pPr>
      <w:r>
        <w:rPr>
          <w:rFonts w:ascii="Calibri Light" w:hAnsi="Calibri Light"/>
          <w:b w:val="0"/>
          <w:color w:val="39A900"/>
          <w:sz w:val="31"/>
        </w:rPr>
        <w:t>Los comentarios</w:t>
      </w:r>
    </w:p>
    <w:p>
      <w:r>
        <w:rPr>
          <w:b/>
        </w:rPr>
        <w:t>El proyecto escribe comentarios que explican el porqué, no el qué.</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 No dice nada nuevo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Obtiene el usuario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const user = await api.me()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Dice por qué está escrito así</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Startup: the session lives in an HttpOnly cookie, so the only way to know</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who the user is (including after a full-page Google redirect) is me().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useEffect(() =&gt; { /* ... */ }, [])</w:t>
      </w:r>
    </w:p>
    <w:p>
      <w:r>
        <w:rPr>
          <w:b w:val="0"/>
        </w:rPr>
        <w:t>El criterio: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Comentario útil</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Comentario inútil</w:t>
            </w:r>
          </w:p>
        </w:tc>
      </w:tr>
      <w:tr>
        <w:tc>
          <w:tcPr>
            <w:tcW w:type="dxa" w:w="4621"/>
          </w:tcPr>
          <w:p>
            <w:pPr>
              <w:spacing w:before="40" w:after="40"/>
            </w:pPr>
            <w:r>
              <w:rPr>
                <w:color w:val="333333"/>
                <w:sz w:val="19"/>
              </w:rPr>
            </w:r>
            <w:r>
              <w:rPr>
                <w:b w:val="0"/>
                <w:color w:val="333333"/>
                <w:sz w:val="19"/>
              </w:rPr>
              <w:t>Por qué se hace así</w:t>
            </w:r>
          </w:p>
        </w:tc>
        <w:tc>
          <w:tcPr>
            <w:tcW w:type="dxa" w:w="4621"/>
          </w:tcPr>
          <w:p>
            <w:pPr>
              <w:spacing w:before="40" w:after="40"/>
            </w:pPr>
            <w:r>
              <w:rPr>
                <w:color w:val="333333"/>
                <w:sz w:val="19"/>
              </w:rPr>
            </w:r>
            <w:r>
              <w:rPr>
                <w:b w:val="0"/>
                <w:color w:val="333333"/>
                <w:sz w:val="19"/>
              </w:rPr>
              <w:t>Qué hace la línea siguiente</w:t>
            </w:r>
          </w:p>
        </w:tc>
      </w:tr>
      <w:tr>
        <w:tc>
          <w:tcPr>
            <w:tcW w:type="dxa" w:w="4621"/>
            <w:shd w:val="clear" w:color="auto" w:fill="EFF4F7"/>
          </w:tcPr>
          <w:p>
            <w:pPr>
              <w:spacing w:before="40" w:after="40"/>
            </w:pPr>
            <w:r>
              <w:rPr>
                <w:color w:val="333333"/>
                <w:sz w:val="19"/>
              </w:rPr>
            </w:r>
            <w:r>
              <w:rPr>
                <w:b w:val="0"/>
                <w:color w:val="333333"/>
                <w:sz w:val="19"/>
              </w:rPr>
              <w:t>Por qué no se hizo lo obvio</w:t>
            </w:r>
          </w:p>
        </w:tc>
        <w:tc>
          <w:tcPr>
            <w:tcW w:type="dxa" w:w="4621"/>
            <w:shd w:val="clear" w:color="auto" w:fill="EFF4F7"/>
          </w:tcPr>
          <w:p>
            <w:pPr>
              <w:spacing w:before="40" w:after="40"/>
            </w:pPr>
            <w:r>
              <w:rPr>
                <w:color w:val="333333"/>
                <w:sz w:val="19"/>
              </w:rPr>
            </w:r>
            <w:r>
              <w:rPr>
                <w:b w:val="0"/>
                <w:color w:val="333333"/>
                <w:sz w:val="19"/>
              </w:rPr>
              <w:t>Repite el nombre de la función</w:t>
            </w:r>
          </w:p>
        </w:tc>
      </w:tr>
      <w:tr>
        <w:tc>
          <w:tcPr>
            <w:tcW w:type="dxa" w:w="4621"/>
          </w:tcPr>
          <w:p>
            <w:pPr>
              <w:spacing w:before="40" w:after="40"/>
            </w:pPr>
            <w:r>
              <w:rPr>
                <w:color w:val="333333"/>
                <w:sz w:val="19"/>
              </w:rPr>
            </w:r>
            <w:r>
              <w:rPr>
                <w:b w:val="0"/>
                <w:color w:val="333333"/>
                <w:sz w:val="19"/>
              </w:rPr>
              <w:t>Qué pasa si esto cambia</w:t>
            </w:r>
          </w:p>
        </w:tc>
        <w:tc>
          <w:tcPr>
            <w:tcW w:type="dxa" w:w="4621"/>
          </w:tcPr>
          <w:p>
            <w:pPr>
              <w:spacing w:before="40" w:after="40"/>
            </w:pPr>
            <w:r>
              <w:rPr>
                <w:color w:val="333333"/>
                <w:sz w:val="19"/>
              </w:rPr>
            </w:r>
            <w:r>
              <w:rPr>
                <w:b w:val="0"/>
                <w:color w:val="333333"/>
                <w:sz w:val="19"/>
              </w:rPr>
              <w:t>Describe la sintaxis</w:t>
            </w:r>
          </w:p>
        </w:tc>
      </w:tr>
      <w:tr>
        <w:tc>
          <w:tcPr>
            <w:tcW w:type="dxa" w:w="4621"/>
            <w:shd w:val="clear" w:color="auto" w:fill="EFF4F7"/>
          </w:tcPr>
          <w:p>
            <w:pPr>
              <w:spacing w:before="40" w:after="40"/>
            </w:pPr>
            <w:r>
              <w:rPr>
                <w:color w:val="333333"/>
                <w:sz w:val="19"/>
              </w:rPr>
            </w:r>
            <w:r>
              <w:rPr>
                <w:b w:val="0"/>
                <w:color w:val="333333"/>
                <w:sz w:val="19"/>
              </w:rPr>
              <w:t>Referencia a un problema concreto</w:t>
            </w:r>
          </w:p>
        </w:tc>
        <w:tc>
          <w:tcPr>
            <w:tcW w:type="dxa" w:w="4621"/>
            <w:shd w:val="clear" w:color="auto" w:fill="EFF4F7"/>
          </w:tcPr>
          <w:p>
            <w:pPr>
              <w:spacing w:before="40" w:after="40"/>
            </w:pPr>
            <w:r>
              <w:rPr>
                <w:color w:val="333333"/>
                <w:sz w:val="19"/>
              </w:rPr>
            </w:r>
            <w:r>
              <w:rPr>
                <w:b w:val="0"/>
                <w:color w:val="333333"/>
                <w:sz w:val="19"/>
              </w:rPr>
              <w:t>Desaparece cuando el código cambia</w:t>
            </w:r>
          </w:p>
        </w:tc>
      </w:tr>
    </w:tbl>
    <w:p>
      <w:pPr>
        <w:spacing w:after="40"/>
      </w:pPr>
    </w:p>
    <w:p>
      <w:r>
        <w:rPr>
          <w:b w:val="0"/>
        </w:rPr>
        <w:t xml:space="preserve">Un buen ejemplo, de </w:t>
      </w:r>
      <w:r>
        <w:rPr>
          <w:rFonts w:ascii="Consolas" w:hAnsi="Consolas" w:eastAsia="Consolas"/>
          <w:b w:val="0"/>
          <w:color w:val="A03000"/>
          <w:sz w:val="19"/>
        </w:rPr>
        <w:t>src/api/client.js</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La cookie llega URL-encoded y el backend hace decrypt() del header: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sin decodificar, Laravel responde 419.</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valor = decodeURIComponent(token)</w:t>
      </w:r>
    </w:p>
    <w:p>
      <w:r>
        <w:rPr>
          <w:b w:val="0"/>
        </w:rPr>
        <w:t>Ahí el comentario justifica una línea que, sin él, parecería superflua: parece que se puede mandar la cookie tal cual.</w:t>
      </w:r>
    </w:p>
    <w:p>
      <w:pPr>
        <w:pStyle w:val="Heading2"/>
      </w:pPr>
      <w:r>
        <w:rPr>
          <w:rFonts w:ascii="Calibri Light" w:hAnsi="Calibri Light"/>
          <w:b w:val="0"/>
          <w:color w:val="39A900"/>
          <w:sz w:val="31"/>
        </w:rPr>
        <w:t>El idioma</w:t>
      </w:r>
    </w:p>
    <w:p>
      <w:r>
        <w:rPr>
          <w:b w:val="0"/>
        </w:rPr>
        <w:t xml:space="preserve">Aquí el proyecto es </w:t>
      </w:r>
      <w:r>
        <w:rPr>
          <w:b/>
        </w:rPr>
        <w:t>incoherente</w:t>
      </w:r>
      <w:r>
        <w:rPr>
          <w:b w:val="0"/>
        </w:rPr>
        <w:t>, y conviene saberlo: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Idioma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Estado</w:t>
            </w:r>
          </w:p>
        </w:tc>
      </w:tr>
      <w:tr>
        <w:tc>
          <w:tcPr>
            <w:tcW w:type="dxa" w:w="3081"/>
          </w:tcPr>
          <w:p>
            <w:pPr>
              <w:spacing w:before="40" w:after="40"/>
            </w:pPr>
            <w:r>
              <w:rPr>
                <w:color w:val="333333"/>
                <w:sz w:val="19"/>
              </w:rPr>
            </w:r>
            <w:r>
              <w:rPr>
                <w:b w:val="0"/>
                <w:color w:val="333333"/>
                <w:sz w:val="19"/>
              </w:rPr>
              <w:t>Identificadores, funciones, variables</w:t>
            </w:r>
          </w:p>
        </w:tc>
        <w:tc>
          <w:tcPr>
            <w:tcW w:type="dxa" w:w="3081"/>
          </w:tcPr>
          <w:p>
            <w:pPr>
              <w:spacing w:before="40" w:after="40"/>
            </w:pPr>
            <w:r>
              <w:rPr>
                <w:color w:val="333333"/>
                <w:sz w:val="19"/>
              </w:rPr>
            </w:r>
            <w:r>
              <w:rPr>
                <w:b w:val="0"/>
                <w:color w:val="333333"/>
                <w:sz w:val="19"/>
              </w:rPr>
              <w:t>Inglés</w:t>
            </w:r>
          </w:p>
        </w:tc>
        <w:tc>
          <w:tcPr>
            <w:tcW w:type="dxa" w:w="3081"/>
          </w:tcPr>
          <w:p>
            <w:pPr>
              <w:spacing w:before="40" w:after="40"/>
            </w:pPr>
            <w:r>
              <w:rPr>
                <w:color w:val="333333"/>
                <w:sz w:val="19"/>
              </w:rPr>
            </w:r>
            <w:r>
              <w:rPr>
                <w:b w:val="0"/>
                <w:color w:val="333333"/>
                <w:sz w:val="19"/>
              </w:rPr>
              <w:t>Consistente</w:t>
            </w:r>
          </w:p>
        </w:tc>
      </w:tr>
      <w:tr>
        <w:tc>
          <w:tcPr>
            <w:tcW w:type="dxa" w:w="3081"/>
            <w:shd w:val="clear" w:color="auto" w:fill="EFF4F7"/>
          </w:tcPr>
          <w:p>
            <w:pPr>
              <w:spacing w:before="40" w:after="40"/>
            </w:pPr>
            <w:r>
              <w:rPr>
                <w:color w:val="333333"/>
                <w:sz w:val="19"/>
              </w:rPr>
            </w:r>
            <w:r>
              <w:rPr>
                <w:b w:val="0"/>
                <w:color w:val="333333"/>
                <w:sz w:val="19"/>
              </w:rPr>
              <w:t>Nombres de archivo</w:t>
            </w:r>
          </w:p>
        </w:tc>
        <w:tc>
          <w:tcPr>
            <w:tcW w:type="dxa" w:w="3081"/>
            <w:shd w:val="clear" w:color="auto" w:fill="EFF4F7"/>
          </w:tcPr>
          <w:p>
            <w:pPr>
              <w:spacing w:before="40" w:after="40"/>
            </w:pPr>
            <w:r>
              <w:rPr>
                <w:color w:val="333333"/>
                <w:sz w:val="19"/>
              </w:rPr>
            </w:r>
            <w:r>
              <w:rPr>
                <w:b w:val="0"/>
                <w:color w:val="333333"/>
                <w:sz w:val="19"/>
              </w:rPr>
              <w:t>Español (</w:t>
            </w:r>
            <w:r>
              <w:rPr>
                <w:rFonts w:ascii="Consolas" w:hAnsi="Consolas" w:eastAsia="Consolas"/>
                <w:b w:val="0"/>
                <w:color w:val="333333"/>
                <w:sz w:val="19"/>
              </w:rPr>
              <w:t>ProtectedRoute</w:t>
            </w:r>
            <w:r>
              <w:rPr>
                <w:b w:val="0"/>
                <w:color w:val="333333"/>
                <w:sz w:val="19"/>
              </w:rPr>
              <w:t xml:space="preserve"> es inglés, </w:t>
            </w:r>
            <w:r>
              <w:rPr>
                <w:rFonts w:ascii="Consolas" w:hAnsi="Consolas" w:eastAsia="Consolas"/>
                <w:b w:val="0"/>
                <w:color w:val="333333"/>
                <w:sz w:val="19"/>
              </w:rPr>
              <w:t>RecuperarContrasena</w:t>
            </w:r>
            <w:r>
              <w:rPr>
                <w:b w:val="0"/>
                <w:color w:val="333333"/>
                <w:sz w:val="19"/>
              </w:rPr>
              <w:t xml:space="preserve"> es español)</w:t>
            </w:r>
          </w:p>
        </w:tc>
        <w:tc>
          <w:tcPr>
            <w:tcW w:type="dxa" w:w="3081"/>
            <w:shd w:val="clear" w:color="auto" w:fill="EFF4F7"/>
          </w:tcPr>
          <w:p>
            <w:pPr>
              <w:spacing w:before="40" w:after="40"/>
            </w:pPr>
            <w:r>
              <w:rPr>
                <w:color w:val="333333"/>
                <w:sz w:val="19"/>
              </w:rPr>
            </w:r>
            <w:r>
              <w:rPr>
                <w:b w:val="0"/>
                <w:color w:val="333333"/>
                <w:sz w:val="19"/>
              </w:rPr>
              <w:t>Mixto</w:t>
            </w:r>
          </w:p>
        </w:tc>
      </w:tr>
      <w:tr>
        <w:tc>
          <w:tcPr>
            <w:tcW w:type="dxa" w:w="3081"/>
          </w:tcPr>
          <w:p>
            <w:pPr>
              <w:spacing w:before="40" w:after="40"/>
            </w:pPr>
            <w:r>
              <w:rPr>
                <w:color w:val="333333"/>
                <w:sz w:val="19"/>
              </w:rPr>
            </w:r>
            <w:r>
              <w:rPr>
                <w:b w:val="0"/>
                <w:color w:val="333333"/>
                <w:sz w:val="19"/>
              </w:rPr>
              <w:t>Comentarios</w:t>
            </w:r>
          </w:p>
        </w:tc>
        <w:tc>
          <w:tcPr>
            <w:tcW w:type="dxa" w:w="3081"/>
          </w:tcPr>
          <w:p>
            <w:pPr>
              <w:spacing w:before="40" w:after="40"/>
            </w:pPr>
            <w:r>
              <w:rPr>
                <w:color w:val="333333"/>
                <w:sz w:val="19"/>
              </w:rPr>
            </w:r>
            <w:r>
              <w:rPr>
                <w:b/>
                <w:sz w:val="19"/>
              </w:rPr>
              <w:t>Mayoritariamente español</w:t>
            </w:r>
          </w:p>
        </w:tc>
        <w:tc>
          <w:tcPr>
            <w:tcW w:type="dxa" w:w="3081"/>
          </w:tcPr>
          <w:p>
            <w:pPr>
              <w:spacing w:before="40" w:after="40"/>
            </w:pPr>
            <w:r>
              <w:rPr>
                <w:color w:val="333333"/>
                <w:sz w:val="19"/>
              </w:rPr>
            </w:r>
            <w:r>
              <w:rPr>
                <w:b w:val="0"/>
                <w:color w:val="333333"/>
                <w:sz w:val="19"/>
              </w:rPr>
              <w:t>Inconsistente</w:t>
            </w:r>
          </w:p>
        </w:tc>
      </w:tr>
      <w:tr>
        <w:tc>
          <w:tcPr>
            <w:tcW w:type="dxa" w:w="3081"/>
            <w:shd w:val="clear" w:color="auto" w:fill="EFF4F7"/>
          </w:tcPr>
          <w:p>
            <w:pPr>
              <w:spacing w:before="40" w:after="40"/>
            </w:pPr>
            <w:r>
              <w:rPr>
                <w:color w:val="333333"/>
                <w:sz w:val="19"/>
              </w:rPr>
            </w:r>
            <w:r>
              <w:rPr>
                <w:b w:val="0"/>
                <w:color w:val="333333"/>
                <w:sz w:val="19"/>
              </w:rPr>
              <w:t xml:space="preserve">Comentarios en </w:t>
            </w:r>
            <w:r>
              <w:rPr>
                <w:rFonts w:ascii="Consolas" w:hAnsi="Consolas" w:eastAsia="Consolas"/>
                <w:b w:val="0"/>
                <w:color w:val="333333"/>
                <w:sz w:val="19"/>
              </w:rPr>
              <w:t>AuthContext.jsx</w:t>
            </w:r>
            <w:r>
              <w:rPr>
                <w:b w:val="0"/>
                <w:color w:val="333333"/>
                <w:sz w:val="19"/>
              </w:rPr>
              <w:t xml:space="preserve">, </w:t>
            </w:r>
            <w:r>
              <w:rPr>
                <w:rFonts w:ascii="Consolas" w:hAnsi="Consolas" w:eastAsia="Consolas"/>
                <w:b w:val="0"/>
                <w:color w:val="333333"/>
                <w:sz w:val="19"/>
              </w:rPr>
              <w:t>AuthLayout.jsx</w:t>
            </w:r>
            <w:r>
              <w:rPr>
                <w:b w:val="0"/>
                <w:color w:val="333333"/>
                <w:sz w:val="19"/>
              </w:rPr>
              <w:t xml:space="preserve">, </w:t>
            </w:r>
            <w:r>
              <w:rPr>
                <w:rFonts w:ascii="Consolas" w:hAnsi="Consolas" w:eastAsia="Consolas"/>
                <w:b w:val="0"/>
                <w:color w:val="333333"/>
                <w:sz w:val="19"/>
              </w:rPr>
              <w:t>ProtectedRoute.jsx</w:t>
            </w:r>
          </w:p>
        </w:tc>
        <w:tc>
          <w:tcPr>
            <w:tcW w:type="dxa" w:w="3081"/>
            <w:shd w:val="clear" w:color="auto" w:fill="EFF4F7"/>
          </w:tcPr>
          <w:p>
            <w:pPr>
              <w:spacing w:before="40" w:after="40"/>
            </w:pPr>
            <w:r>
              <w:rPr>
                <w:color w:val="333333"/>
                <w:sz w:val="19"/>
              </w:rPr>
            </w:r>
            <w:r>
              <w:rPr>
                <w:b w:val="0"/>
                <w:color w:val="333333"/>
                <w:sz w:val="19"/>
              </w:rPr>
              <w:t>Inglés</w:t>
            </w:r>
          </w:p>
        </w:tc>
        <w:tc>
          <w:tcPr>
            <w:tcW w:type="dxa" w:w="3081"/>
            <w:shd w:val="clear" w:color="auto" w:fill="EFF4F7"/>
          </w:tcPr>
          <w:p>
            <w:pPr>
              <w:spacing w:before="40" w:after="40"/>
            </w:pPr>
            <w:r>
              <w:rPr>
                <w:color w:val="333333"/>
                <w:sz w:val="19"/>
              </w:rPr>
            </w:r>
            <w:r>
              <w:rPr>
                <w:b w:val="0"/>
                <w:color w:val="333333"/>
                <w:sz w:val="19"/>
              </w:rPr>
              <w:t>Excepción</w:t>
            </w:r>
          </w:p>
        </w:tc>
      </w:tr>
      <w:tr>
        <w:tc>
          <w:tcPr>
            <w:tcW w:type="dxa" w:w="3081"/>
          </w:tcPr>
          <w:p>
            <w:pPr>
              <w:spacing w:before="40" w:after="40"/>
            </w:pPr>
            <w:r>
              <w:rPr>
                <w:color w:val="333333"/>
                <w:sz w:val="19"/>
              </w:rPr>
            </w:r>
            <w:r>
              <w:rPr>
                <w:b w:val="0"/>
                <w:color w:val="333333"/>
                <w:sz w:val="19"/>
              </w:rPr>
              <w:t>Mensajes al usuario</w:t>
            </w:r>
          </w:p>
        </w:tc>
        <w:tc>
          <w:tcPr>
            <w:tcW w:type="dxa" w:w="3081"/>
          </w:tcPr>
          <w:p>
            <w:pPr>
              <w:spacing w:before="40" w:after="40"/>
            </w:pPr>
            <w:r>
              <w:rPr>
                <w:color w:val="333333"/>
                <w:sz w:val="19"/>
              </w:rPr>
            </w:r>
            <w:r>
              <w:rPr>
                <w:b w:val="0"/>
                <w:color w:val="333333"/>
                <w:sz w:val="19"/>
              </w:rPr>
              <w:t>Español</w:t>
            </w:r>
          </w:p>
        </w:tc>
        <w:tc>
          <w:tcPr>
            <w:tcW w:type="dxa" w:w="3081"/>
          </w:tcPr>
          <w:p>
            <w:pPr>
              <w:spacing w:before="40" w:after="40"/>
            </w:pPr>
            <w:r>
              <w:rPr>
                <w:color w:val="333333"/>
                <w:sz w:val="19"/>
              </w:rPr>
            </w:r>
            <w:r>
              <w:rPr>
                <w:b w:val="0"/>
                <w:color w:val="333333"/>
                <w:sz w:val="19"/>
              </w:rPr>
              <w:t>Consistente</w:t>
            </w:r>
          </w:p>
        </w:tc>
      </w:tr>
    </w:tbl>
    <w:p>
      <w:pPr>
        <w:spacing w:after="40"/>
      </w:pPr>
    </w:p>
    <w:p>
      <w:r>
        <w:rPr>
          <w:b w:val="0"/>
        </w:rPr>
        <w:t xml:space="preserve">Los tres archivos con comentarios en inglés son </w:t>
      </w:r>
      <w:r>
        <w:rPr>
          <w:rFonts w:ascii="Consolas" w:hAnsi="Consolas" w:eastAsia="Consolas"/>
          <w:b w:val="0"/>
          <w:color w:val="A03000"/>
          <w:sz w:val="19"/>
        </w:rPr>
        <w:t>src/auth/AuthContext.jsx</w:t>
      </w:r>
      <w:r>
        <w:rPr>
          <w:b w:val="0"/>
        </w:rPr>
        <w:t xml:space="preserve"> (6 líneas), </w:t>
      </w:r>
      <w:r>
        <w:rPr>
          <w:rFonts w:ascii="Consolas" w:hAnsi="Consolas" w:eastAsia="Consolas"/>
          <w:b w:val="0"/>
          <w:color w:val="A03000"/>
          <w:sz w:val="19"/>
        </w:rPr>
        <w:t>src/layouts/AuthLayout.jsx</w:t>
      </w:r>
      <w:r>
        <w:rPr>
          <w:b w:val="0"/>
        </w:rPr>
        <w:t xml:space="preserve"> (2) y </w:t>
      </w:r>
      <w:r>
        <w:rPr>
          <w:rFonts w:ascii="Consolas" w:hAnsi="Consolas" w:eastAsia="Consolas"/>
          <w:b w:val="0"/>
          <w:color w:val="A03000"/>
          <w:sz w:val="19"/>
        </w:rPr>
        <w:t>src/auth/ProtectedRoute.jsx</w:t>
      </w:r>
      <w:r>
        <w:rPr>
          <w:b w:val="0"/>
        </w:rPr>
        <w:t xml:space="preserve"> (1), los tres escritos en el commit </w:t>
      </w:r>
      <w:r>
        <w:rPr>
          <w:rFonts w:ascii="Consolas" w:hAnsi="Consolas" w:eastAsia="Consolas"/>
          <w:b w:val="0"/>
          <w:color w:val="A03000"/>
          <w:sz w:val="19"/>
        </w:rPr>
        <w:t>47a34da</w:t>
      </w:r>
      <w:r>
        <w:rPr>
          <w:b w:val="0"/>
        </w:rPr>
        <w:t xml:space="preserve">. La convención del proyecto y la del backend es </w:t>
      </w:r>
      <w:r>
        <w:rPr>
          <w:b/>
        </w:rPr>
        <w:t>comentarios en español</w:t>
      </w:r>
      <w:r>
        <w:rPr>
          <w:b w:val="0"/>
        </w:rPr>
        <w:t xml:space="preserve">. Corregirlo es un cambio mecánico, sin riesgo, pendiente en </w:t>
      </w:r>
      <w:r>
        <w:rPr>
          <w:b w:val="0"/>
        </w:rPr>
        <w:t>Pendientes</w:t>
      </w:r>
      <w:hyperlink r:id="rId10">
        <w:r>
          <w:rPr>
            <w:color w:val="007832"/>
            <w:u w:val="single"/>
            <w:rFonts w:ascii="Calibri" w:hAnsi="Calibri"/>
          </w:rPr>
          <w:t>Pendientes</w:t>
        </w:r>
      </w:hyperlink>
      <w:r>
        <w:rPr>
          <w:b w:val="0"/>
        </w:rPr>
        <w:t>.</w:t>
      </w:r>
    </w:p>
    <w:p>
      <w:pPr>
        <w:spacing w:before="140" w:after="180"/>
        <w:ind w:left="283" w:right="57"/>
        <w:shd w:val="clear" w:color="auto" w:fill="F4F8F4"/>
        <w:pBdr>
          <w:left w:val="single" w:sz="24" w:space="8" w:color="39A900"/>
        </w:pBdr>
      </w:pPr>
      <w:r>
        <w:rPr>
          <w:b/>
          <w:i/>
          <w:color w:val="00304D"/>
        </w:rPr>
        <w:t>Por qué importa la incoherencia.</w:t>
      </w:r>
      <w:r>
        <w:rPr>
          <w:b w:val="0"/>
          <w:i/>
          <w:color w:val="00304D"/>
        </w:rPr>
        <w:t xml:space="preserve"> Un comentario en inglés obliga a quien lee a cambiar de idioma a mitad de una idea. En este proyecto el código ya mezcla idiomas en los nombres, y eso es aceptable porque el inglés es el idioma técnico. En los comentarios, en cambio, el español gana porque es donde se explica el criterio.</w:t>
      </w:r>
    </w:p>
    <w:p>
      <w:pPr>
        <w:pStyle w:val="Heading1"/>
      </w:pPr>
      <w:r>
        <w:rPr>
          <w:rFonts w:ascii="Calibri Light" w:hAnsi="Calibri Light"/>
          <w:b w:val="0"/>
          <w:color w:val="007832"/>
          <w:sz w:val="40"/>
        </w:rPr>
        <w:t>2. Los patrones del código</w:t>
      </w:r>
    </w:p>
    <w:p>
      <w:pPr>
        <w:pStyle w:val="Heading2"/>
      </w:pPr>
      <w:r>
        <w:rPr>
          <w:rFonts w:ascii="Calibri Light" w:hAnsi="Calibri Light"/>
          <w:b w:val="0"/>
          <w:color w:val="39A900"/>
          <w:sz w:val="31"/>
        </w:rPr>
        <w:t xml:space="preserve">Las llamadas a la API pasan por </w:t>
      </w:r>
      <w:r>
        <w:rPr>
          <w:rFonts w:ascii="Calibri Light" w:hAnsi="Calibri Light" w:eastAsia="Consolas"/>
          <w:b w:val="0"/>
          <w:color w:val="39A900"/>
          <w:sz w:val="31"/>
        </w:rPr>
        <w:t>src/api/</w:t>
      </w:r>
    </w:p>
    <w:p>
      <w:r>
        <w:rPr>
          <w:b/>
        </w:rPr>
        <w:t xml:space="preserve">Ningún componente importa </w:t>
      </w:r>
      <w:r>
        <w:rPr>
          <w:rFonts w:ascii="Consolas" w:hAnsi="Consolas" w:eastAsia="Consolas"/>
          <w:b/>
          <w:color w:val="A03000"/>
          <w:sz w:val="19"/>
        </w:rPr>
        <w:t>axios</w:t>
      </w:r>
      <w:r>
        <w:rPr>
          <w:b/>
        </w:rPr>
        <w:t xml:space="preserve"> directamente.</w:t>
      </w:r>
      <w:r>
        <w:rPr>
          <w:b w:val="0"/>
        </w:rPr>
        <w:t xml:space="preserve"> Los tres módulos de </w:t>
      </w:r>
      <w:r>
        <w:rPr>
          <w:rFonts w:ascii="Consolas" w:hAnsi="Consolas" w:eastAsia="Consolas"/>
          <w:b w:val="0"/>
          <w:color w:val="A03000"/>
          <w:sz w:val="19"/>
        </w:rPr>
        <w:t>src/api/</w:t>
      </w:r>
      <w:r>
        <w:rPr>
          <w:b w:val="0"/>
        </w:rPr>
        <w:t xml:space="preserve"> son la única puerta al backend:</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Responsabilidad</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Nº de funciones</w:t>
            </w:r>
          </w:p>
        </w:tc>
      </w:tr>
      <w:tr>
        <w:tc>
          <w:tcPr>
            <w:tcW w:type="dxa" w:w="3081"/>
          </w:tcPr>
          <w:p>
            <w:pPr>
              <w:spacing w:before="40" w:after="40"/>
            </w:pPr>
            <w:r>
              <w:rPr>
                <w:color w:val="333333"/>
                <w:sz w:val="19"/>
              </w:rPr>
            </w:r>
            <w:r>
              <w:rPr>
                <w:rFonts w:ascii="Consolas" w:hAnsi="Consolas" w:eastAsia="Consolas"/>
                <w:b w:val="0"/>
                <w:color w:val="333333"/>
                <w:sz w:val="19"/>
              </w:rPr>
              <w:t>client.js</w:t>
            </w:r>
          </w:p>
        </w:tc>
        <w:tc>
          <w:tcPr>
            <w:tcW w:type="dxa" w:w="3081"/>
          </w:tcPr>
          <w:p>
            <w:pPr>
              <w:spacing w:before="40" w:after="40"/>
            </w:pPr>
            <w:r>
              <w:rPr>
                <w:color w:val="333333"/>
                <w:sz w:val="19"/>
              </w:rPr>
            </w:r>
            <w:r>
              <w:rPr>
                <w:b w:val="0"/>
                <w:color w:val="333333"/>
                <w:sz w:val="19"/>
              </w:rPr>
              <w:t>Instancia de axios, cookie de sesión, CSRF, evento de sesión caída</w:t>
            </w:r>
          </w:p>
        </w:tc>
        <w:tc>
          <w:tcPr>
            <w:tcW w:type="dxa" w:w="3081"/>
          </w:tcPr>
          <w:p>
            <w:pPr>
              <w:spacing w:before="40" w:after="40"/>
            </w:pPr>
            <w:r>
              <w:rPr>
                <w:color w:val="333333"/>
                <w:sz w:val="19"/>
              </w:rPr>
            </w:r>
            <w:r>
              <w:rPr>
                <w:b w:val="0"/>
                <w:color w:val="333333"/>
                <w:sz w:val="19"/>
              </w:rPr>
              <w:t>2</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auth.js</w:t>
            </w:r>
          </w:p>
        </w:tc>
        <w:tc>
          <w:tcPr>
            <w:tcW w:type="dxa" w:w="3081"/>
            <w:shd w:val="clear" w:color="auto" w:fill="EFF4F7"/>
          </w:tcPr>
          <w:p>
            <w:pPr>
              <w:spacing w:before="40" w:after="40"/>
            </w:pPr>
            <w:r>
              <w:rPr>
                <w:color w:val="333333"/>
                <w:sz w:val="19"/>
              </w:rPr>
            </w:r>
            <w:r>
              <w:rPr>
                <w:b w:val="0"/>
                <w:color w:val="333333"/>
                <w:sz w:val="19"/>
              </w:rPr>
              <w:t>Los 8 endpoints de autenticación</w:t>
            </w:r>
          </w:p>
        </w:tc>
        <w:tc>
          <w:tcPr>
            <w:tcW w:type="dxa" w:w="3081"/>
            <w:shd w:val="clear" w:color="auto" w:fill="EFF4F7"/>
          </w:tcPr>
          <w:p>
            <w:pPr>
              <w:spacing w:before="40" w:after="40"/>
            </w:pPr>
            <w:r>
              <w:rPr>
                <w:color w:val="333333"/>
                <w:sz w:val="19"/>
              </w:rPr>
            </w:r>
            <w:r>
              <w:rPr>
                <w:b w:val="0"/>
                <w:color w:val="333333"/>
                <w:sz w:val="19"/>
              </w:rPr>
              <w:t>8</w:t>
            </w:r>
          </w:p>
        </w:tc>
      </w:tr>
      <w:tr>
        <w:tc>
          <w:tcPr>
            <w:tcW w:type="dxa" w:w="3081"/>
          </w:tcPr>
          <w:p>
            <w:pPr>
              <w:spacing w:before="40" w:after="40"/>
            </w:pPr>
            <w:r>
              <w:rPr>
                <w:color w:val="333333"/>
                <w:sz w:val="19"/>
              </w:rPr>
            </w:r>
            <w:r>
              <w:rPr>
                <w:rFonts w:ascii="Consolas" w:hAnsi="Consolas" w:eastAsia="Consolas"/>
                <w:b w:val="0"/>
                <w:color w:val="333333"/>
                <w:sz w:val="19"/>
              </w:rPr>
              <w:t>mensajeError.js</w:t>
            </w:r>
          </w:p>
        </w:tc>
        <w:tc>
          <w:tcPr>
            <w:tcW w:type="dxa" w:w="3081"/>
          </w:tcPr>
          <w:p>
            <w:pPr>
              <w:spacing w:before="40" w:after="40"/>
            </w:pPr>
            <w:r>
              <w:rPr>
                <w:color w:val="333333"/>
                <w:sz w:val="19"/>
              </w:rPr>
            </w:r>
            <w:r>
              <w:rPr>
                <w:b w:val="0"/>
                <w:color w:val="333333"/>
                <w:sz w:val="19"/>
              </w:rPr>
              <w:t>Traducir errores HTTP a frases</w:t>
            </w:r>
          </w:p>
        </w:tc>
        <w:tc>
          <w:tcPr>
            <w:tcW w:type="dxa" w:w="3081"/>
          </w:tcPr>
          <w:p>
            <w:pPr>
              <w:spacing w:before="40" w:after="40"/>
            </w:pPr>
            <w:r>
              <w:rPr>
                <w:color w:val="333333"/>
                <w:sz w:val="19"/>
              </w:rPr>
            </w:r>
            <w:r>
              <w:rPr>
                <w:b w:val="0"/>
                <w:color w:val="333333"/>
                <w:sz w:val="19"/>
              </w:rPr>
              <w:t>2</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reintento.js</w:t>
            </w:r>
          </w:p>
        </w:tc>
        <w:tc>
          <w:tcPr>
            <w:tcW w:type="dxa" w:w="3081"/>
            <w:shd w:val="clear" w:color="auto" w:fill="EFF4F7"/>
          </w:tcPr>
          <w:p>
            <w:pPr>
              <w:spacing w:before="40" w:after="40"/>
            </w:pPr>
            <w:r>
              <w:rPr>
                <w:color w:val="333333"/>
                <w:sz w:val="19"/>
              </w:rPr>
            </w:r>
            <w:r>
              <w:rPr>
                <w:b w:val="0"/>
                <w:color w:val="333333"/>
                <w:sz w:val="19"/>
              </w:rPr>
              <w:t>Leer los segundos de espera de un 429</w:t>
            </w:r>
          </w:p>
        </w:tc>
        <w:tc>
          <w:tcPr>
            <w:tcW w:type="dxa" w:w="3081"/>
            <w:shd w:val="clear" w:color="auto" w:fill="EFF4F7"/>
          </w:tcPr>
          <w:p>
            <w:pPr>
              <w:spacing w:before="40" w:after="40"/>
            </w:pPr>
            <w:r>
              <w:rPr>
                <w:color w:val="333333"/>
                <w:sz w:val="19"/>
              </w:rPr>
            </w:r>
            <w:r>
              <w:rPr>
                <w:b w:val="0"/>
                <w:color w:val="333333"/>
                <w:sz w:val="19"/>
              </w:rPr>
              <w:t>1</w:t>
            </w:r>
          </w:p>
        </w:tc>
      </w:tr>
    </w:tbl>
    <w:p>
      <w:pPr>
        <w:spacing w:after="40"/>
      </w:pPr>
    </w:p>
    <w:p>
      <w:r>
        <w:rPr>
          <w:b w:val="0"/>
        </w:rPr>
        <w:t>Un componente importa lo que necesita de ahí, y nunca otra cosa: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 as authApi from '../../api/auth'</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import { erroresDeCampo, mensajeError } from '../../api/mensajeError'</w:t>
      </w:r>
    </w:p>
    <w:p>
      <w:pPr>
        <w:spacing w:before="140" w:after="180"/>
        <w:ind w:left="283" w:right="57"/>
        <w:shd w:val="clear" w:color="auto" w:fill="F4F8F4"/>
        <w:pBdr>
          <w:left w:val="single" w:sz="24" w:space="8" w:color="39A900"/>
        </w:pBdr>
      </w:pPr>
      <w:r>
        <w:rPr>
          <w:b/>
          <w:i/>
          <w:color w:val="00304D"/>
        </w:rPr>
        <w:t xml:space="preserve">Por qué </w:t>
      </w:r>
      <w:r>
        <w:rPr>
          <w:rFonts w:ascii="Consolas" w:hAnsi="Consolas" w:eastAsia="Consolas"/>
          <w:b/>
          <w:i/>
          <w:color w:val="A03000"/>
          <w:sz w:val="19"/>
        </w:rPr>
        <w:t>auth.js</w:t>
      </w:r>
      <w:r>
        <w:rPr>
          <w:b/>
          <w:i/>
          <w:color w:val="00304D"/>
        </w:rPr>
        <w:t xml:space="preserve"> devuelve </w:t>
      </w:r>
      <w:r>
        <w:rPr>
          <w:rFonts w:ascii="Consolas" w:hAnsi="Consolas" w:eastAsia="Consolas"/>
          <w:b/>
          <w:i/>
          <w:color w:val="A03000"/>
          <w:sz w:val="19"/>
        </w:rPr>
        <w:t>res.data</w:t>
      </w:r>
      <w:r>
        <w:rPr>
          <w:b/>
          <w:i/>
          <w:color w:val="00304D"/>
        </w:rPr>
        <w:t xml:space="preserve"> y no la respuesta entera.</w:t>
      </w:r>
      <w:r>
        <w:rPr>
          <w:b w:val="0"/>
          <w:i/>
          <w:color w:val="00304D"/>
        </w:rPr>
        <w:t xml:space="preserve"> Cada función de </w:t>
      </w:r>
      <w:r>
        <w:rPr>
          <w:rFonts w:ascii="Consolas" w:hAnsi="Consolas" w:eastAsia="Consolas"/>
          <w:b w:val="0"/>
          <w:i/>
          <w:color w:val="A03000"/>
          <w:sz w:val="19"/>
        </w:rPr>
        <w:t>auth.js</w:t>
      </w:r>
      <w:r>
        <w:rPr>
          <w:b w:val="0"/>
          <w:i/>
          <w:color w:val="00304D"/>
        </w:rPr>
        <w:t xml:space="preserve"> termina en </w:t>
      </w:r>
      <w:r>
        <w:rPr>
          <w:rFonts w:ascii="Consolas" w:hAnsi="Consolas" w:eastAsia="Consolas"/>
          <w:b w:val="0"/>
          <w:i/>
          <w:color w:val="A03000"/>
          <w:sz w:val="19"/>
        </w:rPr>
        <w:t>.then((res) =&gt; res.data)</w:t>
      </w:r>
      <w:r>
        <w:rPr>
          <w:b w:val="0"/>
          <w:i/>
          <w:color w:val="00304D"/>
        </w:rPr>
        <w:t xml:space="preserve">. Así quien la llama escribe </w:t>
      </w:r>
      <w:r>
        <w:rPr>
          <w:rFonts w:ascii="Consolas" w:hAnsi="Consolas" w:eastAsia="Consolas"/>
          <w:b w:val="0"/>
          <w:i/>
          <w:color w:val="A03000"/>
          <w:sz w:val="19"/>
        </w:rPr>
        <w:t>const data = await authApi.login(...)</w:t>
      </w:r>
      <w:r>
        <w:rPr>
          <w:b w:val="0"/>
          <w:i/>
          <w:color w:val="00304D"/>
        </w:rPr>
        <w:t xml:space="preserve"> y nunca ve el envoltorio de axios. Una capa fina, pero evita que cada pantalla tenga que acordarse de desenvolver la respuesta.</w:t>
      </w:r>
    </w:p>
    <w:p>
      <w:pPr>
        <w:pStyle w:val="Heading2"/>
      </w:pPr>
      <w:r>
        <w:rPr>
          <w:rFonts w:ascii="Calibri Light" w:hAnsi="Calibri Light"/>
          <w:b w:val="0"/>
          <w:color w:val="39A900"/>
          <w:sz w:val="31"/>
        </w:rPr>
        <w:t>Los componentes de página son "tontos" a propósito</w:t>
      </w:r>
    </w:p>
    <w:p>
      <w:r>
        <w:rPr>
          <w:b w:val="0"/>
        </w:rPr>
        <w:t>Los módulos de negocio son marcadores de posición. Todos tienen la misma forma: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PaginaVacia from '../../components/ui/PaginaVacia'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default function ConvocatoriasListado()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&lt;PaginaVacia titulo="Convocatorias" descripcion="Modulo en construccion"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No piden datos, no manejan estado, no validan. Cuando se construyan, la idea es que la página se encargue de organizar y </w:t>
      </w:r>
      <w:r>
        <w:rPr>
          <w:rFonts w:ascii="Consolas" w:hAnsi="Consolas" w:eastAsia="Consolas"/>
          <w:b w:val="0"/>
          <w:color w:val="A03000"/>
          <w:sz w:val="19"/>
        </w:rPr>
        <w:t>src/api/</w:t>
      </w:r>
      <w:r>
        <w:rPr>
          <w:b w:val="0"/>
        </w:rPr>
        <w:t xml:space="preserve"> de traer los datos.</w:t>
      </w:r>
    </w:p>
    <w:p>
      <w:pPr>
        <w:pStyle w:val="Heading2"/>
      </w:pPr>
      <w:r>
        <w:rPr>
          <w:rFonts w:ascii="Calibri Light" w:hAnsi="Calibri Light"/>
          <w:b w:val="0"/>
          <w:color w:val="39A900"/>
          <w:sz w:val="31"/>
        </w:rPr>
        <w:t>El patrón de las tres pantallas de error</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Pantalla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Cuándo se ve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Dónde vive</w:t>
            </w:r>
          </w:p>
        </w:tc>
      </w:tr>
      <w:tr>
        <w:tc>
          <w:tcPr>
            <w:tcW w:type="dxa" w:w="3081"/>
          </w:tcPr>
          <w:p>
            <w:pPr>
              <w:spacing w:before="40" w:after="40"/>
            </w:pPr>
            <w:r>
              <w:rPr>
                <w:color w:val="333333"/>
                <w:sz w:val="19"/>
              </w:rPr>
            </w:r>
            <w:r>
              <w:rPr>
                <w:rFonts w:ascii="Consolas" w:hAnsi="Consolas" w:eastAsia="Consolas"/>
                <w:b w:val="0"/>
                <w:color w:val="333333"/>
                <w:sz w:val="19"/>
              </w:rPr>
              <w:t>Cargando...</w:t>
            </w:r>
          </w:p>
        </w:tc>
        <w:tc>
          <w:tcPr>
            <w:tcW w:type="dxa" w:w="3081"/>
          </w:tcPr>
          <w:p>
            <w:pPr>
              <w:spacing w:before="40" w:after="40"/>
            </w:pPr>
            <w:r>
              <w:rPr>
                <w:color w:val="333333"/>
                <w:sz w:val="19"/>
              </w:rPr>
            </w:r>
            <w:r>
              <w:rPr>
                <w:b w:val="0"/>
                <w:color w:val="333333"/>
                <w:sz w:val="19"/>
              </w:rPr>
              <w:t>La sesión todavía no se comprobó</w:t>
            </w:r>
          </w:p>
        </w:tc>
        <w:tc>
          <w:tcPr>
            <w:tcW w:type="dxa" w:w="3081"/>
          </w:tcPr>
          <w:p>
            <w:pPr>
              <w:spacing w:before="40" w:after="40"/>
            </w:pPr>
            <w:r>
              <w:rPr>
                <w:color w:val="333333"/>
                <w:sz w:val="19"/>
              </w:rPr>
            </w:r>
            <w:r>
              <w:rPr>
                <w:rFonts w:ascii="Consolas" w:hAnsi="Consolas" w:eastAsia="Consolas"/>
                <w:b w:val="0"/>
                <w:color w:val="333333"/>
                <w:sz w:val="19"/>
              </w:rPr>
              <w:t>ProtectedRoute.jsx</w:t>
            </w:r>
          </w:p>
        </w:tc>
      </w:tr>
      <w:tr>
        <w:tc>
          <w:tcPr>
            <w:tcW w:type="dxa" w:w="3081"/>
            <w:shd w:val="clear" w:color="auto" w:fill="EFF4F7"/>
          </w:tcPr>
          <w:p>
            <w:pPr>
              <w:spacing w:before="40" w:after="40"/>
            </w:pPr>
            <w:r>
              <w:rPr>
                <w:color w:val="333333"/>
                <w:sz w:val="19"/>
              </w:rPr>
            </w:r>
            <w:r>
              <w:rPr>
                <w:b w:val="0"/>
                <w:color w:val="333333"/>
                <w:sz w:val="19"/>
              </w:rPr>
              <w:t>403 Forbidden</w:t>
            </w:r>
          </w:p>
        </w:tc>
        <w:tc>
          <w:tcPr>
            <w:tcW w:type="dxa" w:w="3081"/>
            <w:shd w:val="clear" w:color="auto" w:fill="EFF4F7"/>
          </w:tcPr>
          <w:p>
            <w:pPr>
              <w:spacing w:before="40" w:after="40"/>
            </w:pPr>
            <w:r>
              <w:rPr>
                <w:color w:val="333333"/>
                <w:sz w:val="19"/>
              </w:rPr>
            </w:r>
            <w:r>
              <w:rPr>
                <w:b w:val="0"/>
                <w:color w:val="333333"/>
                <w:sz w:val="19"/>
              </w:rPr>
              <w:t>Hay sesión pero falta el permiso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pages/errores/Forbidden.jsx</w:t>
            </w:r>
          </w:p>
        </w:tc>
      </w:tr>
      <w:tr>
        <w:tc>
          <w:tcPr>
            <w:tcW w:type="dxa" w:w="3081"/>
          </w:tcPr>
          <w:p>
            <w:pPr>
              <w:spacing w:before="40" w:after="40"/>
            </w:pPr>
            <w:r>
              <w:rPr>
                <w:color w:val="333333"/>
                <w:sz w:val="19"/>
              </w:rPr>
            </w:r>
            <w:r>
              <w:rPr>
                <w:b w:val="0"/>
                <w:color w:val="333333"/>
                <w:sz w:val="19"/>
              </w:rPr>
              <w:t>404 NotFound</w:t>
            </w:r>
          </w:p>
        </w:tc>
        <w:tc>
          <w:tcPr>
            <w:tcW w:type="dxa" w:w="3081"/>
          </w:tcPr>
          <w:p>
            <w:pPr>
              <w:spacing w:before="40" w:after="40"/>
            </w:pPr>
            <w:r>
              <w:rPr>
                <w:color w:val="333333"/>
                <w:sz w:val="19"/>
              </w:rPr>
            </w:r>
            <w:r>
              <w:rPr>
                <w:b w:val="0"/>
                <w:color w:val="333333"/>
                <w:sz w:val="19"/>
              </w:rPr>
              <w:t>La ruta no existe</w:t>
            </w:r>
          </w:p>
        </w:tc>
        <w:tc>
          <w:tcPr>
            <w:tcW w:type="dxa" w:w="3081"/>
          </w:tcPr>
          <w:p>
            <w:pPr>
              <w:spacing w:before="40" w:after="40"/>
            </w:pPr>
            <w:r>
              <w:rPr>
                <w:color w:val="333333"/>
                <w:sz w:val="19"/>
              </w:rPr>
            </w:r>
            <w:r>
              <w:rPr>
                <w:rFonts w:ascii="Consolas" w:hAnsi="Consolas" w:eastAsia="Consolas"/>
                <w:b w:val="0"/>
                <w:color w:val="333333"/>
                <w:sz w:val="19"/>
              </w:rPr>
              <w:t>pages/errores/NotFound.jsx</w:t>
            </w:r>
          </w:p>
        </w:tc>
      </w:tr>
    </w:tbl>
    <w:p>
      <w:pPr>
        <w:spacing w:after="40"/>
      </w:pPr>
    </w:p>
    <w:p>
      <w:r>
        <w:rPr>
          <w:b w:val="0"/>
        </w:rPr>
        <w:t>Las tres devuelven texto, no un modal ni una alerta. Decisión deliberada: una pantalla completa es más fácil de leer y de probar que un panel flotante encima de la interfaz.</w:t>
      </w:r>
    </w:p>
    <w:p>
      <w:pPr>
        <w:pStyle w:val="Heading2"/>
      </w:pPr>
      <w:r>
        <w:rPr>
          <w:rFonts w:ascii="Calibri Light" w:hAnsi="Calibri Light"/>
          <w:b w:val="0"/>
          <w:color w:val="39A900"/>
          <w:sz w:val="31"/>
        </w:rPr>
        <w:t>Las guardas reemplazan, no avisan</w:t>
      </w:r>
    </w:p>
    <w:p>
      <w:r>
        <w:rPr>
          <w:b w:val="0"/>
        </w:rPr>
        <w:t>Ningún guard lanza un error ni muestra un aviso. Devuelven otra pantalla o redirigen: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En vez de "error: no tienes permiso", la ruta devuelve directamente: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if (!hasAny(lista))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&lt;Forbidden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return &lt;Outlet /&gt;</w:t>
      </w:r>
    </w:p>
    <w:p>
      <w:r>
        <w:rPr>
          <w:b w:val="0"/>
        </w:rPr>
        <w:t>Así el usuario nunca ve una pantalla a medio construir.</w:t>
      </w:r>
    </w:p>
    <w:p>
      <w:pPr>
        <w:pStyle w:val="Heading2"/>
      </w:pPr>
      <w:r>
        <w:rPr>
          <w:rFonts w:ascii="Calibri Light" w:hAnsi="Calibri Light"/>
          <w:b w:val="0"/>
          <w:color w:val="39A900"/>
          <w:sz w:val="31"/>
        </w:rPr>
        <w:t>Los datos del usuario nunca se guardan en el navegador</w:t>
      </w:r>
    </w:p>
    <w:p>
      <w:r>
        <w:rPr>
          <w:rFonts w:ascii="Consolas" w:hAnsi="Consolas" w:eastAsia="Consolas"/>
          <w:b w:val="0"/>
          <w:color w:val="A03000"/>
          <w:sz w:val="19"/>
        </w:rPr>
        <w:t>user</w:t>
      </w:r>
      <w:r>
        <w:rPr>
          <w:b w:val="0"/>
        </w:rPr>
        <w:t xml:space="preserve"> vive </w:t>
      </w:r>
      <w:r>
        <w:rPr>
          <w:b/>
        </w:rPr>
        <w:t>solo</w:t>
      </w:r>
      <w:r>
        <w:rPr>
          <w:b w:val="0"/>
        </w:rPr>
        <w:t xml:space="preserve"> en memoria, dentro del contexto de React. Nunca en </w:t>
      </w:r>
      <w:r>
        <w:rPr>
          <w:rFonts w:ascii="Consolas" w:hAnsi="Consolas" w:eastAsia="Consolas"/>
          <w:b w:val="0"/>
          <w:color w:val="A03000"/>
          <w:sz w:val="19"/>
        </w:rPr>
        <w:t>localStorage</w:t>
      </w:r>
      <w:r>
        <w:rPr>
          <w:b w:val="0"/>
        </w:rPr>
        <w:t xml:space="preserve">, nunca en </w:t>
      </w:r>
      <w:r>
        <w:rPr>
          <w:rFonts w:ascii="Consolas" w:hAnsi="Consolas" w:eastAsia="Consolas"/>
          <w:b w:val="0"/>
          <w:color w:val="A03000"/>
          <w:sz w:val="19"/>
        </w:rPr>
        <w:t>sessionStorage</w:t>
      </w:r>
      <w:r>
        <w:rPr>
          <w:b w:val="0"/>
        </w:rPr>
        <w:t>, nunca en un estado global externo.</w:t>
      </w:r>
    </w:p>
    <w:p>
      <w:r>
        <w:rPr>
          <w:b w:val="0"/>
        </w:rPr>
        <w:t xml:space="preserve">La razón es que la sesión del backend es una cookie </w:t>
      </w:r>
      <w:r>
        <w:rPr>
          <w:rFonts w:ascii="Consolas" w:hAnsi="Consolas" w:eastAsia="Consolas"/>
          <w:b w:val="0"/>
          <w:color w:val="A03000"/>
          <w:sz w:val="19"/>
        </w:rPr>
        <w:t>HttpOnly</w:t>
      </w:r>
      <w:r>
        <w:rPr>
          <w:b w:val="0"/>
        </w:rPr>
        <w:t xml:space="preserve">: el JavaScript no puede leerla. Si el frontend guardara el usuario en </w:t>
      </w:r>
      <w:r>
        <w:rPr>
          <w:rFonts w:ascii="Consolas" w:hAnsi="Consolas" w:eastAsia="Consolas"/>
          <w:b w:val="0"/>
          <w:color w:val="A03000"/>
          <w:sz w:val="19"/>
        </w:rPr>
        <w:t>localStorage</w:t>
      </w:r>
      <w:r>
        <w:rPr>
          <w:b w:val="0"/>
        </w:rPr>
        <w:t>, el botón "Cerrar sesión" de otro navegador o pestaña no vaciaría nada, y aparecería un botón de "salir" en una pantalla que en realidad no tiene sesión.</w:t>
      </w:r>
    </w:p>
    <w:p>
      <w:r>
        <w:rPr>
          <w:b w:val="0"/>
        </w:rPr>
        <w:t xml:space="preserve">La excepción es el estado del OTP, que sí va a </w:t>
      </w:r>
      <w:r>
        <w:rPr>
          <w:rFonts w:ascii="Consolas" w:hAnsi="Consolas" w:eastAsia="Consolas"/>
          <w:b w:val="0"/>
          <w:color w:val="A03000"/>
          <w:sz w:val="19"/>
        </w:rPr>
        <w:t>sessionStorage</w:t>
      </w:r>
      <w:r>
        <w:rPr>
          <w:b w:val="0"/>
        </w:rPr>
        <w:t xml:space="preserve"> porque no es un secreto: es una marca de tiempo para no gastar envíos.</w:t>
      </w:r>
    </w:p>
    <w:p>
      <w:pPr>
        <w:pStyle w:val="Heading1"/>
      </w:pPr>
      <w:r>
        <w:rPr>
          <w:rFonts w:ascii="Calibri Light" w:hAnsi="Calibri Light"/>
          <w:b w:val="0"/>
          <w:color w:val="007832"/>
          <w:sz w:val="40"/>
        </w:rPr>
        <w:t>3. Los mensajes de error</w:t>
      </w:r>
    </w:p>
    <w:p>
      <w:pPr>
        <w:pStyle w:val="Heading2"/>
      </w:pPr>
      <w:r>
        <w:rPr>
          <w:rFonts w:ascii="Calibri Light" w:hAnsi="Calibri Light"/>
          <w:b w:val="0"/>
          <w:color w:val="39A900"/>
          <w:sz w:val="31"/>
        </w:rPr>
        <w:t>Para el usuario</w:t>
      </w:r>
    </w:p>
    <w:p>
      <w:r>
        <w:rPr>
          <w:b/>
        </w:rPr>
        <w:t>En español, en segunda persona, sin tecnicismos.</w:t>
      </w:r>
      <w:r>
        <w:rPr>
          <w:b w:val="0"/>
        </w:rPr>
        <w:t xml:space="preserve"> La función que los decide es </w:t>
      </w:r>
      <w:r>
        <w:rPr>
          <w:rFonts w:ascii="Consolas" w:hAnsi="Consolas" w:eastAsia="Consolas"/>
          <w:b w:val="0"/>
          <w:color w:val="A03000"/>
          <w:sz w:val="19"/>
        </w:rPr>
        <w:t>mensajeError(error)</w:t>
      </w:r>
      <w:r>
        <w:rPr>
          <w:b w:val="0"/>
        </w:rPr>
        <w:t xml:space="preserve">, en </w:t>
      </w:r>
      <w:r>
        <w:rPr>
          <w:rFonts w:ascii="Consolas" w:hAnsi="Consolas" w:eastAsia="Consolas"/>
          <w:b w:val="0"/>
          <w:color w:val="A03000"/>
          <w:sz w:val="19"/>
        </w:rPr>
        <w:t>src/api/mensajeError.js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Código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Lo que ve la persona</w:t>
            </w:r>
          </w:p>
        </w:tc>
      </w:tr>
      <w:tr>
        <w:tc>
          <w:tcPr>
            <w:tcW w:type="dxa" w:w="4621"/>
          </w:tcPr>
          <w:p>
            <w:pPr>
              <w:spacing w:before="40" w:after="40"/>
            </w:pPr>
            <w:r>
              <w:rPr>
                <w:color w:val="333333"/>
                <w:sz w:val="19"/>
              </w:rPr>
            </w:r>
            <w:r>
              <w:rPr>
                <w:b w:val="0"/>
                <w:color w:val="333333"/>
                <w:sz w:val="19"/>
              </w:rPr>
              <w:t>Sin respuesta</w:t>
            </w:r>
          </w:p>
        </w:tc>
        <w:tc>
          <w:tcPr>
            <w:tcW w:type="dxa" w:w="4621"/>
          </w:tcPr>
          <w:p>
            <w:pPr>
              <w:spacing w:before="40" w:after="40"/>
            </w:pPr>
            <w:r>
              <w:rPr>
                <w:color w:val="333333"/>
                <w:sz w:val="19"/>
              </w:rPr>
            </w:r>
            <w:r>
              <w:rPr>
                <w:b w:val="0"/>
                <w:color w:val="333333"/>
                <w:sz w:val="19"/>
              </w:rPr>
              <w:t>"No pudimos conectarnos. Inténtalo de nuevo en un momento."</w:t>
            </w:r>
          </w:p>
        </w:tc>
      </w:tr>
      <w:tr>
        <w:tc>
          <w:tcPr>
            <w:tcW w:type="dxa" w:w="4621"/>
            <w:shd w:val="clear" w:color="auto" w:fill="EFF4F7"/>
          </w:tcPr>
          <w:p>
            <w:pPr>
              <w:spacing w:before="40" w:after="40"/>
            </w:pPr>
            <w:r>
              <w:rPr>
                <w:color w:val="333333"/>
                <w:sz w:val="19"/>
              </w:rPr>
            </w:r>
            <w:r>
              <w:rPr>
                <w:b w:val="0"/>
                <w:color w:val="333333"/>
                <w:sz w:val="19"/>
              </w:rPr>
              <w:t>401</w:t>
            </w:r>
          </w:p>
        </w:tc>
        <w:tc>
          <w:tcPr>
            <w:tcW w:type="dxa" w:w="4621"/>
            <w:shd w:val="clear" w:color="auto" w:fill="EFF4F7"/>
          </w:tcPr>
          <w:p>
            <w:pPr>
              <w:spacing w:before="40" w:after="40"/>
            </w:pPr>
            <w:r>
              <w:rPr>
                <w:color w:val="333333"/>
                <w:sz w:val="19"/>
              </w:rPr>
            </w:r>
            <w:r>
              <w:rPr>
                <w:b w:val="0"/>
                <w:color w:val="333333"/>
                <w:sz w:val="19"/>
              </w:rPr>
              <w:t>"Tu sesión expiró. Vuelve a iniciar sesión."</w:t>
            </w:r>
          </w:p>
        </w:tc>
      </w:tr>
      <w:tr>
        <w:tc>
          <w:tcPr>
            <w:tcW w:type="dxa" w:w="4621"/>
          </w:tcPr>
          <w:p>
            <w:pPr>
              <w:spacing w:before="40" w:after="40"/>
            </w:pPr>
            <w:r>
              <w:rPr>
                <w:color w:val="333333"/>
                <w:sz w:val="19"/>
              </w:rPr>
            </w:r>
            <w:r>
              <w:rPr>
                <w:b w:val="0"/>
                <w:color w:val="333333"/>
                <w:sz w:val="19"/>
              </w:rPr>
              <w:t>419</w:t>
            </w:r>
          </w:p>
        </w:tc>
        <w:tc>
          <w:tcPr>
            <w:tcW w:type="dxa" w:w="4621"/>
          </w:tcPr>
          <w:p>
            <w:pPr>
              <w:spacing w:before="40" w:after="40"/>
            </w:pPr>
            <w:r>
              <w:rPr>
                <w:color w:val="333333"/>
                <w:sz w:val="19"/>
              </w:rPr>
            </w:r>
            <w:r>
              <w:rPr>
                <w:b w:val="0"/>
                <w:color w:val="333333"/>
                <w:sz w:val="19"/>
              </w:rPr>
              <w:t>"La sesión expiró. Recarga la página e inténtalo de nuevo."</w:t>
            </w:r>
          </w:p>
        </w:tc>
      </w:tr>
      <w:tr>
        <w:tc>
          <w:tcPr>
            <w:tcW w:type="dxa" w:w="4621"/>
            <w:shd w:val="clear" w:color="auto" w:fill="EFF4F7"/>
          </w:tcPr>
          <w:p>
            <w:pPr>
              <w:spacing w:before="40" w:after="40"/>
            </w:pPr>
            <w:r>
              <w:rPr>
                <w:color w:val="333333"/>
                <w:sz w:val="19"/>
              </w:rPr>
            </w:r>
            <w:r>
              <w:rPr>
                <w:b w:val="0"/>
                <w:color w:val="333333"/>
                <w:sz w:val="19"/>
              </w:rPr>
              <w:t>403</w:t>
            </w:r>
          </w:p>
        </w:tc>
        <w:tc>
          <w:tcPr>
            <w:tcW w:type="dxa" w:w="4621"/>
            <w:shd w:val="clear" w:color="auto" w:fill="EFF4F7"/>
          </w:tcPr>
          <w:p>
            <w:pPr>
              <w:spacing w:before="40" w:after="40"/>
            </w:pPr>
            <w:r>
              <w:rPr>
                <w:color w:val="333333"/>
                <w:sz w:val="19"/>
              </w:rPr>
            </w:r>
            <w:r>
              <w:rPr>
                <w:b w:val="0"/>
                <w:color w:val="333333"/>
                <w:sz w:val="19"/>
              </w:rPr>
              <w:t>El mensaje del backend, o "No tienes permiso para hacer esto."</w:t>
            </w:r>
          </w:p>
        </w:tc>
      </w:tr>
      <w:tr>
        <w:tc>
          <w:tcPr>
            <w:tcW w:type="dxa" w:w="4621"/>
          </w:tcPr>
          <w:p>
            <w:pPr>
              <w:spacing w:before="40" w:after="40"/>
            </w:pPr>
            <w:r>
              <w:rPr>
                <w:color w:val="333333"/>
                <w:sz w:val="19"/>
              </w:rPr>
            </w:r>
            <w:r>
              <w:rPr>
                <w:b w:val="0"/>
                <w:color w:val="333333"/>
                <w:sz w:val="19"/>
              </w:rPr>
              <w:t>429</w:t>
            </w:r>
          </w:p>
        </w:tc>
        <w:tc>
          <w:tcPr>
            <w:tcW w:type="dxa" w:w="4621"/>
          </w:tcPr>
          <w:p>
            <w:pPr>
              <w:spacing w:before="40" w:after="40"/>
            </w:pPr>
            <w:r>
              <w:rPr>
                <w:color w:val="333333"/>
                <w:sz w:val="19"/>
              </w:rPr>
            </w:r>
            <w:r>
              <w:rPr>
                <w:b w:val="0"/>
                <w:color w:val="333333"/>
                <w:sz w:val="19"/>
              </w:rPr>
              <w:t>"Demasiados intentos. Espera 30 s e inténtalo de nuevo."</w:t>
            </w:r>
          </w:p>
        </w:tc>
      </w:tr>
      <w:tr>
        <w:tc>
          <w:tcPr>
            <w:tcW w:type="dxa" w:w="4621"/>
            <w:shd w:val="clear" w:color="auto" w:fill="EFF4F7"/>
          </w:tcPr>
          <w:p>
            <w:pPr>
              <w:spacing w:before="40" w:after="40"/>
            </w:pPr>
            <w:r>
              <w:rPr>
                <w:color w:val="333333"/>
                <w:sz w:val="19"/>
              </w:rPr>
            </w:r>
            <w:r>
              <w:rPr>
                <w:b w:val="0"/>
                <w:color w:val="333333"/>
                <w:sz w:val="19"/>
              </w:rPr>
              <w:t>500 o más</w:t>
            </w:r>
          </w:p>
        </w:tc>
        <w:tc>
          <w:tcPr>
            <w:tcW w:type="dxa" w:w="4621"/>
            <w:shd w:val="clear" w:color="auto" w:fill="EFF4F7"/>
          </w:tcPr>
          <w:p>
            <w:pPr>
              <w:spacing w:before="40" w:after="40"/>
            </w:pPr>
            <w:r>
              <w:rPr>
                <w:color w:val="333333"/>
                <w:sz w:val="19"/>
              </w:rPr>
            </w:r>
            <w:r>
              <w:rPr>
                <w:b w:val="0"/>
                <w:color w:val="333333"/>
                <w:sz w:val="19"/>
              </w:rPr>
              <w:t>"El servidor tuvo un error. Inténtalo de nuevo en un momento."</w:t>
            </w:r>
          </w:p>
        </w:tc>
      </w:tr>
      <w:tr>
        <w:tc>
          <w:tcPr>
            <w:tcW w:type="dxa" w:w="4621"/>
          </w:tcPr>
          <w:p>
            <w:pPr>
              <w:spacing w:before="40" w:after="40"/>
            </w:pPr>
            <w:r>
              <w:rPr>
                <w:color w:val="333333"/>
                <w:sz w:val="19"/>
              </w:rPr>
            </w:r>
            <w:r>
              <w:rPr>
                <w:b w:val="0"/>
                <w:color w:val="333333"/>
                <w:sz w:val="19"/>
              </w:rPr>
              <w:t>422</w:t>
            </w:r>
          </w:p>
        </w:tc>
        <w:tc>
          <w:tcPr>
            <w:tcW w:type="dxa" w:w="4621"/>
          </w:tcPr>
          <w:p>
            <w:pPr>
              <w:spacing w:before="40" w:after="40"/>
            </w:pPr>
            <w:r>
              <w:rPr>
                <w:color w:val="333333"/>
                <w:sz w:val="19"/>
              </w:rPr>
            </w:r>
            <w:r>
              <w:rPr>
                <w:b w:val="0"/>
                <w:color w:val="333333"/>
                <w:sz w:val="19"/>
              </w:rPr>
              <w:t>El primer mensaje de validación de Laravel, tal cual</w:t>
            </w:r>
          </w:p>
        </w:tc>
      </w:tr>
      <w:tr>
        <w:tc>
          <w:tcPr>
            <w:tcW w:type="dxa" w:w="4621"/>
            <w:shd w:val="clear" w:color="auto" w:fill="EFF4F7"/>
          </w:tcPr>
          <w:p>
            <w:pPr>
              <w:spacing w:before="40" w:after="40"/>
            </w:pPr>
            <w:r>
              <w:rPr>
                <w:color w:val="333333"/>
                <w:sz w:val="19"/>
              </w:rPr>
            </w:r>
            <w:r>
              <w:rPr>
                <w:b w:val="0"/>
                <w:color w:val="333333"/>
                <w:sz w:val="19"/>
              </w:rPr>
              <w:t>Otros</w:t>
            </w:r>
          </w:p>
        </w:tc>
        <w:tc>
          <w:tcPr>
            <w:tcW w:type="dxa" w:w="4621"/>
            <w:shd w:val="clear" w:color="auto" w:fill="EFF4F7"/>
          </w:tcPr>
          <w:p>
            <w:pPr>
              <w:spacing w:before="40" w:after="40"/>
            </w:pPr>
            <w:r>
              <w:rPr>
                <w:color w:val="333333"/>
                <w:sz w:val="19"/>
              </w:rPr>
            </w:r>
            <w:r>
              <w:rPr>
                <w:b w:val="0"/>
                <w:color w:val="333333"/>
                <w:sz w:val="19"/>
              </w:rPr>
              <w:t>El mensaje del backend, o "Ocurrió un error inesperado."</w:t>
            </w:r>
          </w:p>
        </w:tc>
      </w:tr>
    </w:tbl>
    <w:p>
      <w:pPr>
        <w:spacing w:after="40"/>
      </w:pPr>
    </w:p>
    <w:p>
      <w:pPr>
        <w:pStyle w:val="Heading2"/>
      </w:pPr>
      <w:r>
        <w:rPr>
          <w:rFonts w:ascii="Calibri Light" w:hAnsi="Calibri Light"/>
          <w:b w:val="0"/>
          <w:color w:val="39A900"/>
          <w:sz w:val="31"/>
        </w:rPr>
        <w:t>Lo que nunca se devuelve al usuario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Información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Dónde va</w:t>
            </w:r>
          </w:p>
        </w:tc>
      </w:tr>
      <w:tr>
        <w:tc>
          <w:tcPr>
            <w:tcW w:type="dxa" w:w="4621"/>
          </w:tcPr>
          <w:p>
            <w:pPr>
              <w:spacing w:before="40" w:after="40"/>
            </w:pPr>
            <w:r>
              <w:rPr>
                <w:color w:val="333333"/>
                <w:sz w:val="19"/>
              </w:rPr>
            </w:r>
            <w:r>
              <w:rPr>
                <w:b w:val="0"/>
                <w:color w:val="333333"/>
                <w:sz w:val="19"/>
              </w:rPr>
              <w:t>Mensajes de excepción</w:t>
            </w:r>
          </w:p>
        </w:tc>
        <w:tc>
          <w:tcPr>
            <w:tcW w:type="dxa" w:w="4621"/>
          </w:tcPr>
          <w:p>
            <w:pPr>
              <w:spacing w:before="40" w:after="40"/>
            </w:pPr>
            <w:r>
              <w:rPr>
                <w:color w:val="333333"/>
                <w:sz w:val="19"/>
              </w:rPr>
            </w:r>
            <w:r>
              <w:rPr>
                <w:b w:val="0"/>
                <w:color w:val="333333"/>
                <w:sz w:val="19"/>
              </w:rPr>
              <w:t>Consola del navegador</w:t>
            </w:r>
          </w:p>
        </w:tc>
      </w:tr>
      <w:tr>
        <w:tc>
          <w:tcPr>
            <w:tcW w:type="dxa" w:w="4621"/>
            <w:shd w:val="clear" w:color="auto" w:fill="EFF4F7"/>
          </w:tcPr>
          <w:p>
            <w:pPr>
              <w:spacing w:before="40" w:after="40"/>
            </w:pPr>
            <w:r>
              <w:rPr>
                <w:color w:val="333333"/>
                <w:sz w:val="19"/>
              </w:rPr>
            </w:r>
            <w:r>
              <w:rPr>
                <w:b w:val="0"/>
                <w:color w:val="333333"/>
                <w:sz w:val="19"/>
              </w:rPr>
              <w:t>Trazas de error</w:t>
            </w:r>
          </w:p>
        </w:tc>
        <w:tc>
          <w:tcPr>
            <w:tcW w:type="dxa" w:w="4621"/>
            <w:shd w:val="clear" w:color="auto" w:fill="EFF4F7"/>
          </w:tcPr>
          <w:p>
            <w:pPr>
              <w:spacing w:before="40" w:after="40"/>
            </w:pPr>
            <w:r>
              <w:rPr>
                <w:color w:val="333333"/>
                <w:sz w:val="19"/>
              </w:rPr>
            </w:r>
            <w:r>
              <w:rPr>
                <w:b w:val="0"/>
                <w:color w:val="333333"/>
                <w:sz w:val="19"/>
              </w:rPr>
              <w:t>Consola del navegador</w:t>
            </w:r>
          </w:p>
        </w:tc>
      </w:tr>
      <w:tr>
        <w:tc>
          <w:tcPr>
            <w:tcW w:type="dxa" w:w="4621"/>
          </w:tcPr>
          <w:p>
            <w:pPr>
              <w:spacing w:before="40" w:after="40"/>
            </w:pPr>
            <w:r>
              <w:rPr>
                <w:color w:val="333333"/>
                <w:sz w:val="19"/>
              </w:rPr>
            </w:r>
            <w:r>
              <w:rPr>
                <w:b w:val="0"/>
                <w:color w:val="333333"/>
                <w:sz w:val="19"/>
              </w:rPr>
              <w:t>Nombres de tablas y columnas</w:t>
            </w:r>
          </w:p>
        </w:tc>
        <w:tc>
          <w:tcPr>
            <w:tcW w:type="dxa" w:w="4621"/>
          </w:tcPr>
          <w:p>
            <w:pPr>
              <w:spacing w:before="40" w:after="40"/>
            </w:pPr>
            <w:r>
              <w:rPr>
                <w:color w:val="333333"/>
                <w:sz w:val="19"/>
              </w:rPr>
            </w:r>
            <w:r>
              <w:rPr>
                <w:b w:val="0"/>
                <w:color w:val="333333"/>
                <w:sz w:val="19"/>
              </w:rPr>
              <w:t>Al backend, nunca al frontend</w:t>
            </w:r>
          </w:p>
        </w:tc>
      </w:tr>
      <w:tr>
        <w:tc>
          <w:tcPr>
            <w:tcW w:type="dxa" w:w="4621"/>
            <w:shd w:val="clear" w:color="auto" w:fill="EFF4F7"/>
          </w:tcPr>
          <w:p>
            <w:pPr>
              <w:spacing w:before="40" w:after="40"/>
            </w:pPr>
            <w:r>
              <w:rPr>
                <w:color w:val="333333"/>
                <w:sz w:val="19"/>
              </w:rPr>
            </w:r>
            <w:r>
              <w:rPr>
                <w:b w:val="0"/>
                <w:color w:val="333333"/>
                <w:sz w:val="19"/>
              </w:rPr>
              <w:t xml:space="preserve">Detalles de </w:t>
            </w:r>
            <w:r>
              <w:rPr>
                <w:rFonts w:ascii="Consolas" w:hAnsi="Consolas" w:eastAsia="Consolas"/>
                <w:b w:val="0"/>
                <w:color w:val="333333"/>
                <w:sz w:val="19"/>
              </w:rPr>
              <w:t>axios</w:t>
            </w:r>
          </w:p>
        </w:tc>
        <w:tc>
          <w:tcPr>
            <w:tcW w:type="dxa" w:w="4621"/>
            <w:shd w:val="clear" w:color="auto" w:fill="EFF4F7"/>
          </w:tcPr>
          <w:p>
            <w:pPr>
              <w:spacing w:before="40" w:after="40"/>
            </w:pPr>
            <w:r>
              <w:rPr>
                <w:color w:val="333333"/>
                <w:sz w:val="19"/>
              </w:rPr>
            </w:r>
            <w:r>
              <w:rPr>
                <w:b w:val="0"/>
                <w:color w:val="333333"/>
                <w:sz w:val="19"/>
              </w:rPr>
              <w:t>Al backend</w:t>
            </w:r>
          </w:p>
        </w:tc>
      </w:tr>
    </w:tbl>
    <w:p>
      <w:pPr>
        <w:spacing w:after="40"/>
      </w:pPr>
    </w:p>
    <w:p>
      <w:pPr>
        <w:pStyle w:val="Heading2"/>
      </w:pPr>
      <w:r>
        <w:rPr>
          <w:rFonts w:ascii="Calibri Light" w:hAnsi="Calibri Light"/>
          <w:b w:val="0"/>
          <w:color w:val="39A900"/>
          <w:sz w:val="31"/>
        </w:rPr>
        <w:t>El 422 se muestra tal cual</w:t>
      </w:r>
    </w:p>
    <w:p>
      <w:r>
        <w:rPr>
          <w:b w:val="0"/>
        </w:rPr>
        <w:t>Laravel ya escribe los mensajes de validación en español y en segunda persona. El frontend solo elige cuál mostrar:</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(status === 422 &amp;&amp; data?.errors)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primerCampo = Object.values(data.errors)[0]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primerCampo?.[0] ?? 'Los datos enviados no son válidos.'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Para poner el mensaje bajo el campo que corresponde está </w:t>
      </w:r>
      <w:r>
        <w:rPr>
          <w:rFonts w:ascii="Consolas" w:hAnsi="Consolas" w:eastAsia="Consolas"/>
          <w:b w:val="0"/>
          <w:color w:val="A03000"/>
          <w:sz w:val="19"/>
        </w:rPr>
        <w:t>erroresDeCampo</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 errors: { email: ['El correo ya está registrado.']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 email: 'El correo ya está registrado.' }</w:t>
      </w:r>
    </w:p>
    <w:p>
      <w:r>
        <w:rPr>
          <w:b w:val="0"/>
        </w:rPr>
        <w:t>Reescribir esos textos en el frontend sería duplicar un texto que ya es correcto, y cada copia se quedaría desactualizada.</w:t>
      </w:r>
    </w:p>
    <w:p>
      <w:pPr>
        <w:pStyle w:val="Heading1"/>
      </w:pPr>
      <w:r>
        <w:rPr>
          <w:rFonts w:ascii="Calibri Light" w:hAnsi="Calibri Light"/>
          <w:b w:val="0"/>
          <w:color w:val="007832"/>
          <w:sz w:val="40"/>
        </w:rPr>
        <w:t>4. Las reglas de seguridad del frontend</w:t>
      </w:r>
    </w:p>
    <w:p>
      <w:r>
        <w:rPr>
          <w:b w:val="0"/>
        </w:rPr>
        <w:t>Estas son las decisiones ya tomadas. No son sugerencias.</w:t>
      </w:r>
    </w:p>
    <w:p>
      <w:pPr>
        <w:pStyle w:val="Heading2"/>
      </w:pPr>
      <w:r>
        <w:rPr>
          <w:rFonts w:ascii="Calibri Light" w:hAnsi="Calibri Light"/>
          <w:b w:val="0"/>
          <w:color w:val="39A900"/>
          <w:sz w:val="31"/>
        </w:rPr>
        <w:t xml:space="preserve">La sesión va en una cookie </w:t>
      </w:r>
      <w:r>
        <w:rPr>
          <w:rFonts w:ascii="Calibri Light" w:hAnsi="Calibri Light" w:eastAsia="Consolas"/>
          <w:b w:val="0"/>
          <w:color w:val="39A900"/>
          <w:sz w:val="31"/>
        </w:rPr>
        <w:t>HttpOnly</w:t>
      </w:r>
      <w:r>
        <w:rPr>
          <w:rFonts w:ascii="Calibri Light" w:hAnsi="Calibri Light"/>
          <w:b w:val="0"/>
          <w:color w:val="39A900"/>
          <w:sz w:val="31"/>
        </w:rPr>
        <w:t>, nunca en el cuerpo</w:t>
      </w:r>
    </w:p>
    <w:p>
      <w:r>
        <w:rPr>
          <w:b w:val="0"/>
        </w:rPr>
        <w:t xml:space="preserve">El frontend no guarda el token. Lo manda solo. No hay </w:t>
      </w:r>
      <w:r>
        <w:rPr>
          <w:rFonts w:ascii="Consolas" w:hAnsi="Consolas" w:eastAsia="Consolas"/>
          <w:b w:val="0"/>
          <w:color w:val="A03000"/>
          <w:sz w:val="19"/>
        </w:rPr>
        <w:t>localStorage</w:t>
      </w:r>
      <w:r>
        <w:rPr>
          <w:b w:val="0"/>
        </w:rPr>
        <w:t xml:space="preserve"> con sesiones, no hay cabecera </w:t>
      </w:r>
      <w:r>
        <w:rPr>
          <w:rFonts w:ascii="Consolas" w:hAnsi="Consolas" w:eastAsia="Consolas"/>
          <w:b w:val="0"/>
          <w:color w:val="A03000"/>
          <w:sz w:val="19"/>
        </w:rPr>
        <w:t>Authorization</w:t>
      </w:r>
      <w:r>
        <w:rPr>
          <w:b w:val="0"/>
        </w:rPr>
        <w:t>, no hay token en la URL.</w:t>
      </w:r>
    </w:p>
    <w:p>
      <w:r>
        <w:rPr>
          <w:b w:val="0"/>
        </w:rPr>
        <w:t xml:space="preserve">Consecuencia práctica: </w:t>
      </w:r>
      <w:r>
        <w:rPr>
          <w:b/>
        </w:rPr>
        <w:t>el frontend no puede cerrar la sesión por su cuenta.</w:t>
      </w:r>
      <w:r>
        <w:rPr>
          <w:b w:val="0"/>
        </w:rPr>
        <w:t xml:space="preserve"> Llama a </w:t>
      </w:r>
      <w:r>
        <w:rPr>
          <w:rFonts w:ascii="Consolas" w:hAnsi="Consolas" w:eastAsia="Consolas"/>
          <w:b w:val="0"/>
          <w:color w:val="A03000"/>
          <w:sz w:val="19"/>
        </w:rPr>
        <w:t>POST /api/auth/logout</w:t>
      </w:r>
      <w:r>
        <w:rPr>
          <w:b w:val="0"/>
        </w:rPr>
        <w:t xml:space="preserve"> y el backend invalida la cookie. Por eso </w:t>
      </w:r>
      <w:r>
        <w:rPr>
          <w:rFonts w:ascii="Consolas" w:hAnsi="Consolas" w:eastAsia="Consolas"/>
          <w:b w:val="0"/>
          <w:color w:val="A03000"/>
          <w:sz w:val="19"/>
        </w:rPr>
        <w:t>logout</w:t>
      </w:r>
      <w:r>
        <w:rPr>
          <w:b w:val="0"/>
        </w:rPr>
        <w:t xml:space="preserve"> en </w:t>
      </w:r>
      <w:r>
        <w:rPr>
          <w:rFonts w:ascii="Consolas" w:hAnsi="Consolas" w:eastAsia="Consolas"/>
          <w:b w:val="0"/>
          <w:color w:val="A03000"/>
          <w:sz w:val="19"/>
        </w:rPr>
        <w:t>AuthContext</w:t>
      </w:r>
      <w:r>
        <w:rPr>
          <w:b w:val="0"/>
        </w:rPr>
        <w:t xml:space="preserve"> limpia el estado aunque la petición falle: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logout = useCallback(async ()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await authApi.logout()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catch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Even if the request fails, close the session in the browser.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setUser(null)</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w:t>
      </w:r>
    </w:p>
    <w:p>
      <w:pPr>
        <w:pStyle w:val="Heading2"/>
      </w:pPr>
      <w:r>
        <w:rPr>
          <w:rFonts w:ascii="Calibri Light" w:hAnsi="Calibri Light"/>
          <w:b w:val="0"/>
          <w:color w:val="39A900"/>
          <w:sz w:val="31"/>
        </w:rPr>
        <w:t>El token CSRF lo pone el código, no la librería</w:t>
      </w:r>
    </w:p>
    <w:p>
      <w:r>
        <w:rPr>
          <w:rFonts w:ascii="Consolas" w:hAnsi="Consolas" w:eastAsia="Consolas"/>
          <w:b w:val="0"/>
          <w:color w:val="A03000"/>
          <w:sz w:val="19"/>
        </w:rPr>
        <w:t>client.js</w:t>
      </w:r>
      <w:r>
        <w:rPr>
          <w:b w:val="0"/>
        </w:rPr>
        <w:t xml:space="preserve"> desactiva a propósito el manejo automático de axios:</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xsrfCookieName: null,</w:t>
      </w:r>
    </w:p>
    <w:p>
      <w:r>
        <w:rPr>
          <w:b w:val="0"/>
        </w:rPr>
        <w:t xml:space="preserve">El motivo está en el comentario: no se quiere depender de si la versión instalada de axios manda la cabecera, ni de con qué formato. El interceptor lo pone a mano, con el </w:t>
      </w:r>
      <w:r>
        <w:rPr>
          <w:rFonts w:ascii="Consolas" w:hAnsi="Consolas" w:eastAsia="Consolas"/>
          <w:b w:val="0"/>
          <w:color w:val="A03000"/>
          <w:sz w:val="19"/>
        </w:rPr>
        <w:t>decodeURIComponent</w:t>
      </w:r>
      <w:r>
        <w:rPr>
          <w:b w:val="0"/>
        </w:rPr>
        <w:t xml:space="preserve"> que Laravel exige. Si se dejara el automático, el 419 aparecería dependiendo de la versión de axios instalada.</w:t>
      </w:r>
    </w:p>
    <w:p>
      <w:pPr>
        <w:pStyle w:val="Heading2"/>
      </w:pPr>
      <w:r>
        <w:rPr>
          <w:rFonts w:ascii="Calibri Light" w:hAnsi="Calibri Light"/>
          <w:b w:val="0"/>
          <w:color w:val="39A900"/>
          <w:sz w:val="31"/>
        </w:rPr>
        <w:t>Los permisos se comprueban, pero no son la seguridad</w:t>
      </w:r>
    </w:p>
    <w:p>
      <w:r>
        <w:rPr>
          <w:rFonts w:ascii="Consolas" w:hAnsi="Consolas" w:eastAsia="Consolas"/>
          <w:b w:val="0"/>
          <w:color w:val="A03000"/>
          <w:sz w:val="19"/>
        </w:rPr>
        <w:t>PermissionRoute</w:t>
      </w:r>
      <w:r>
        <w:rPr>
          <w:b w:val="0"/>
        </w:rPr>
        <w:t xml:space="preserve"> y el menú filtran la interfaz. Eso es </w:t>
      </w:r>
      <w:r>
        <w:rPr>
          <w:b/>
        </w:rPr>
        <w:t>comodidad</w:t>
      </w:r>
      <w:r>
        <w:rPr>
          <w:b w:val="0"/>
        </w:rPr>
        <w:t>, no seguridad: el JavaScript se puede modificar desde la consola del navegador.</w:t>
      </w:r>
    </w:p>
    <w:p>
      <w:r>
        <w:rPr>
          <w:b w:val="0"/>
        </w:rPr>
        <w:t xml:space="preserve">La seguridad real está en el backend, que es quien valida el permiso en cada endpoint. El frontend solo evita mostrar lo que no se puede usar. Nunca se debe escribir código que confíe en que </w:t>
      </w:r>
      <w:r>
        <w:rPr>
          <w:rFonts w:ascii="Consolas" w:hAnsi="Consolas" w:eastAsia="Consolas"/>
          <w:b w:val="0"/>
          <w:color w:val="A03000"/>
          <w:sz w:val="19"/>
        </w:rPr>
        <w:t>PermissionRoute</w:t>
      </w:r>
      <w:r>
        <w:rPr>
          <w:b w:val="0"/>
        </w:rPr>
        <w:t xml:space="preserve"> ya ha comprobado algo.</w:t>
      </w:r>
    </w:p>
    <w:p>
      <w:pPr>
        <w:pStyle w:val="Heading2"/>
      </w:pPr>
      <w:r>
        <w:rPr>
          <w:rFonts w:ascii="Calibri Light" w:hAnsi="Calibri Light"/>
          <w:b w:val="0"/>
          <w:color w:val="39A900"/>
          <w:sz w:val="31"/>
        </w:rPr>
        <w:t>El correo no se revela</w:t>
      </w:r>
    </w:p>
    <w:p>
      <w:r>
        <w:rPr>
          <w:rFonts w:ascii="Consolas" w:hAnsi="Consolas" w:eastAsia="Consolas"/>
          <w:b w:val="0"/>
          <w:color w:val="A03000"/>
          <w:sz w:val="19"/>
        </w:rPr>
        <w:t>forgotPassword</w:t>
      </w:r>
      <w:r>
        <w:rPr>
          <w:b w:val="0"/>
        </w:rPr>
        <w:t xml:space="preserve"> avanza al paso 2 sin comprobar nada, porque el backend responde igual en ambos casos. Está en </w:t>
      </w:r>
      <w:r>
        <w:rPr>
          <w:b w:val="0"/>
        </w:rPr>
        <w:t>Códigos OTP</w:t>
      </w:r>
      <w:hyperlink r:id="rId11">
        <w:r>
          <w:rPr>
            <w:color w:val="007832"/>
            <w:u w:val="single"/>
            <w:rFonts w:ascii="Calibri" w:hAnsi="Calibri"/>
          </w:rPr>
          <w:t>Códigos OTP</w:t>
        </w:r>
      </w:hyperlink>
      <w:r>
        <w:rPr>
          <w:b w:val="0"/>
        </w:rPr>
        <w:t>.</w:t>
      </w:r>
    </w:p>
    <w:p>
      <w:pPr>
        <w:pStyle w:val="Heading2"/>
      </w:pPr>
      <w:r>
        <w:rPr>
          <w:rFonts w:ascii="Calibri Light" w:hAnsi="Calibri Light"/>
          <w:b w:val="0"/>
          <w:color w:val="39A900"/>
          <w:sz w:val="31"/>
        </w:rPr>
        <w:t xml:space="preserve">Los secretos no van en el código ni en </w:t>
      </w:r>
      <w:r>
        <w:rPr>
          <w:rFonts w:ascii="Calibri Light" w:hAnsi="Calibri Light" w:eastAsia="Consolas"/>
          <w:b w:val="0"/>
          <w:color w:val="39A900"/>
          <w:sz w:val="31"/>
        </w:rPr>
        <w:t>.env</w:t>
      </w:r>
    </w:p>
    <w:p>
      <w:r>
        <w:rPr>
          <w:rFonts w:ascii="Consolas" w:hAnsi="Consolas" w:eastAsia="Consolas"/>
          <w:b w:val="0"/>
          <w:color w:val="A03000"/>
          <w:sz w:val="19"/>
        </w:rPr>
        <w:t>VITE_API_URL</w:t>
      </w:r>
      <w:r>
        <w:rPr>
          <w:b w:val="0"/>
        </w:rPr>
        <w:t xml:space="preserve"> y </w:t>
      </w:r>
      <w:r>
        <w:rPr>
          <w:rFonts w:ascii="Consolas" w:hAnsi="Consolas" w:eastAsia="Consolas"/>
          <w:b w:val="0"/>
          <w:color w:val="A03000"/>
          <w:sz w:val="19"/>
        </w:rPr>
        <w:t>VITE_CSRF_URL</w:t>
      </w:r>
      <w:r>
        <w:rPr>
          <w:b w:val="0"/>
        </w:rPr>
        <w:t xml:space="preserve"> no son secretos: son direcciones públicas, y Vite las incrusta en el paquete de producción a propósito. Cualquier cosa con prefijo </w:t>
      </w:r>
      <w:r>
        <w:rPr>
          <w:rFonts w:ascii="Consolas" w:hAnsi="Consolas" w:eastAsia="Consolas"/>
          <w:b w:val="0"/>
          <w:color w:val="A03000"/>
          <w:sz w:val="19"/>
        </w:rPr>
        <w:t>VITE_</w:t>
      </w:r>
      <w:r>
        <w:rPr>
          <w:b w:val="0"/>
        </w:rPr>
        <w:t xml:space="preserve"> acaba visible en el JavaScript que descarga el navegador.</w:t>
      </w:r>
    </w:p>
    <w:p>
      <w:r>
        <w:rPr>
          <w:b w:val="0"/>
        </w:rPr>
        <w:t>Nunca se pone en el frontend una llave, un secreto ni una contraseña del backend. Si hace falta una llave para algo, la conexión con el backend es un problema del servidor, no del cliente.</w:t>
      </w:r>
    </w:p>
    <w:p>
      <w:pPr>
        <w:pStyle w:val="Heading1"/>
      </w:pPr>
      <w:r>
        <w:rPr>
          <w:rFonts w:ascii="Calibri Light" w:hAnsi="Calibri Light"/>
          <w:b w:val="0"/>
          <w:color w:val="007832"/>
          <w:sz w:val="40"/>
        </w:rPr>
        <w:t>5. Cómo nombrar</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Convención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Ejemplo</w:t>
            </w:r>
          </w:p>
        </w:tc>
      </w:tr>
      <w:tr>
        <w:tc>
          <w:tcPr>
            <w:tcW w:type="dxa" w:w="3081"/>
          </w:tcPr>
          <w:p>
            <w:pPr>
              <w:spacing w:before="40" w:after="40"/>
            </w:pPr>
            <w:r>
              <w:rPr>
                <w:color w:val="333333"/>
                <w:sz w:val="19"/>
              </w:rPr>
            </w:r>
            <w:r>
              <w:rPr>
                <w:b w:val="0"/>
                <w:color w:val="333333"/>
                <w:sz w:val="19"/>
              </w:rPr>
              <w:t>Componente</w:t>
            </w:r>
          </w:p>
        </w:tc>
        <w:tc>
          <w:tcPr>
            <w:tcW w:type="dxa" w:w="3081"/>
          </w:tcPr>
          <w:p>
            <w:pPr>
              <w:spacing w:before="40" w:after="40"/>
            </w:pPr>
            <w:r>
              <w:rPr>
                <w:color w:val="333333"/>
                <w:sz w:val="19"/>
              </w:rPr>
            </w:r>
            <w:r>
              <w:rPr>
                <w:rFonts w:ascii="Consolas" w:hAnsi="Consolas" w:eastAsia="Consolas"/>
                <w:b w:val="0"/>
                <w:color w:val="333333"/>
                <w:sz w:val="19"/>
              </w:rPr>
              <w:t>PascalCase</w:t>
            </w:r>
          </w:p>
        </w:tc>
        <w:tc>
          <w:tcPr>
            <w:tcW w:type="dxa" w:w="3081"/>
          </w:tcPr>
          <w:p>
            <w:pPr>
              <w:spacing w:before="40" w:after="40"/>
            </w:pPr>
            <w:r>
              <w:rPr>
                <w:color w:val="333333"/>
                <w:sz w:val="19"/>
              </w:rPr>
            </w:r>
            <w:r>
              <w:rPr>
                <w:rFonts w:ascii="Consolas" w:hAnsi="Consolas" w:eastAsia="Consolas"/>
                <w:b w:val="0"/>
                <w:color w:val="333333"/>
                <w:sz w:val="19"/>
              </w:rPr>
              <w:t>SidebarItem</w:t>
            </w:r>
          </w:p>
        </w:tc>
      </w:tr>
      <w:tr>
        <w:tc>
          <w:tcPr>
            <w:tcW w:type="dxa" w:w="3081"/>
            <w:shd w:val="clear" w:color="auto" w:fill="EFF4F7"/>
          </w:tcPr>
          <w:p>
            <w:pPr>
              <w:spacing w:before="40" w:after="40"/>
            </w:pPr>
            <w:r>
              <w:rPr>
                <w:color w:val="333333"/>
                <w:sz w:val="19"/>
              </w:rPr>
            </w:r>
            <w:r>
              <w:rPr>
                <w:b w:val="0"/>
                <w:color w:val="333333"/>
                <w:sz w:val="19"/>
              </w:rPr>
              <w:t>Función y variable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camelCase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puedeVerGrupo</w:t>
            </w:r>
          </w:p>
        </w:tc>
      </w:tr>
      <w:tr>
        <w:tc>
          <w:tcPr>
            <w:tcW w:type="dxa" w:w="3081"/>
          </w:tcPr>
          <w:p>
            <w:pPr>
              <w:spacing w:before="40" w:after="40"/>
            </w:pPr>
            <w:r>
              <w:rPr>
                <w:color w:val="333333"/>
                <w:sz w:val="19"/>
              </w:rPr>
            </w:r>
            <w:r>
              <w:rPr>
                <w:b w:val="0"/>
                <w:color w:val="333333"/>
                <w:sz w:val="19"/>
              </w:rPr>
              <w:t>Constante</w:t>
            </w:r>
          </w:p>
        </w:tc>
        <w:tc>
          <w:tcPr>
            <w:tcW w:type="dxa" w:w="3081"/>
          </w:tcPr>
          <w:p>
            <w:pPr>
              <w:spacing w:before="40" w:after="40"/>
            </w:pPr>
            <w:r>
              <w:rPr>
                <w:color w:val="333333"/>
                <w:sz w:val="19"/>
              </w:rPr>
            </w:r>
            <w:r>
              <w:rPr>
                <w:rFonts w:ascii="Consolas" w:hAnsi="Consolas" w:eastAsia="Consolas"/>
                <w:b w:val="0"/>
                <w:color w:val="333333"/>
                <w:sz w:val="19"/>
              </w:rPr>
              <w:t>SCREAMING_SNAKE_CASE</w:t>
            </w:r>
          </w:p>
        </w:tc>
        <w:tc>
          <w:tcPr>
            <w:tcW w:type="dxa" w:w="3081"/>
          </w:tcPr>
          <w:p>
            <w:pPr>
              <w:spacing w:before="40" w:after="40"/>
            </w:pPr>
            <w:r>
              <w:rPr>
                <w:color w:val="333333"/>
                <w:sz w:val="19"/>
              </w:rPr>
            </w:r>
            <w:r>
              <w:rPr>
                <w:rFonts w:ascii="Consolas" w:hAnsi="Consolas" w:eastAsia="Consolas"/>
                <w:b w:val="0"/>
                <w:color w:val="333333"/>
                <w:sz w:val="19"/>
              </w:rPr>
              <w:t>MUTADORES</w:t>
            </w:r>
          </w:p>
        </w:tc>
      </w:tr>
      <w:tr>
        <w:tc>
          <w:tcPr>
            <w:tcW w:type="dxa" w:w="3081"/>
            <w:shd w:val="clear" w:color="auto" w:fill="EFF4F7"/>
          </w:tcPr>
          <w:p>
            <w:pPr>
              <w:spacing w:before="40" w:after="40"/>
            </w:pPr>
            <w:r>
              <w:rPr>
                <w:color w:val="333333"/>
                <w:sz w:val="19"/>
              </w:rPr>
            </w:r>
            <w:r>
              <w:rPr>
                <w:b w:val="0"/>
                <w:color w:val="333333"/>
                <w:sz w:val="19"/>
              </w:rPr>
              <w:t>Archivo de componente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PascalCase.jsx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ThemeToggle.jsx</w:t>
            </w:r>
          </w:p>
        </w:tc>
      </w:tr>
      <w:tr>
        <w:tc>
          <w:tcPr>
            <w:tcW w:type="dxa" w:w="3081"/>
          </w:tcPr>
          <w:p>
            <w:pPr>
              <w:spacing w:before="40" w:after="40"/>
            </w:pPr>
            <w:r>
              <w:rPr>
                <w:color w:val="333333"/>
                <w:sz w:val="19"/>
              </w:rPr>
            </w:r>
            <w:r>
              <w:rPr>
                <w:b w:val="0"/>
                <w:color w:val="333333"/>
                <w:sz w:val="19"/>
              </w:rPr>
              <w:t>Archivo de módulo de página</w:t>
            </w:r>
          </w:p>
        </w:tc>
        <w:tc>
          <w:tcPr>
            <w:tcW w:type="dxa" w:w="3081"/>
          </w:tcPr>
          <w:p>
            <w:pPr>
              <w:spacing w:before="40" w:after="40"/>
            </w:pPr>
            <w:r>
              <w:rPr>
                <w:color w:val="333333"/>
                <w:sz w:val="19"/>
              </w:rPr>
            </w:r>
            <w:r>
              <w:rPr>
                <w:rFonts w:ascii="Consolas" w:hAnsi="Consolas" w:eastAsia="Consolas"/>
                <w:b w:val="0"/>
                <w:color w:val="333333"/>
                <w:sz w:val="19"/>
              </w:rPr>
              <w:t>PascalCase.jsx</w:t>
            </w:r>
          </w:p>
        </w:tc>
        <w:tc>
          <w:tcPr>
            <w:tcW w:type="dxa" w:w="3081"/>
          </w:tcPr>
          <w:p>
            <w:pPr>
              <w:spacing w:before="40" w:after="40"/>
            </w:pPr>
            <w:r>
              <w:rPr>
                <w:color w:val="333333"/>
                <w:sz w:val="19"/>
              </w:rPr>
            </w:r>
            <w:r>
              <w:rPr>
                <w:rFonts w:ascii="Consolas" w:hAnsi="Consolas" w:eastAsia="Consolas"/>
                <w:b w:val="0"/>
                <w:color w:val="333333"/>
                <w:sz w:val="19"/>
              </w:rPr>
              <w:t>ConvocatoriasListado.jsx</w:t>
            </w:r>
          </w:p>
        </w:tc>
      </w:tr>
      <w:tr>
        <w:tc>
          <w:tcPr>
            <w:tcW w:type="dxa" w:w="3081"/>
            <w:shd w:val="clear" w:color="auto" w:fill="EFF4F7"/>
          </w:tcPr>
          <w:p>
            <w:pPr>
              <w:spacing w:before="40" w:after="40"/>
            </w:pPr>
            <w:r>
              <w:rPr>
                <w:color w:val="333333"/>
                <w:sz w:val="19"/>
              </w:rPr>
            </w:r>
            <w:r>
              <w:rPr>
                <w:b w:val="0"/>
                <w:color w:val="333333"/>
                <w:sz w:val="19"/>
              </w:rPr>
              <w:t>Archivo de utilidad</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camelCase.js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useCuentaAtras.js</w:t>
            </w:r>
          </w:p>
        </w:tc>
      </w:tr>
      <w:tr>
        <w:tc>
          <w:tcPr>
            <w:tcW w:type="dxa" w:w="3081"/>
          </w:tcPr>
          <w:p>
            <w:pPr>
              <w:spacing w:before="40" w:after="40"/>
            </w:pPr>
            <w:r>
              <w:rPr>
                <w:color w:val="333333"/>
                <w:sz w:val="19"/>
              </w:rPr>
            </w:r>
            <w:r>
              <w:rPr>
                <w:b w:val="0"/>
                <w:color w:val="333333"/>
                <w:sz w:val="19"/>
              </w:rPr>
              <w:t>Carpeta</w:t>
            </w:r>
          </w:p>
        </w:tc>
        <w:tc>
          <w:tcPr>
            <w:tcW w:type="dxa" w:w="3081"/>
          </w:tcPr>
          <w:p>
            <w:pPr>
              <w:spacing w:before="40" w:after="40"/>
            </w:pPr>
            <w:r>
              <w:rPr>
                <w:color w:val="333333"/>
                <w:sz w:val="19"/>
              </w:rPr>
            </w:r>
            <w:r>
              <w:rPr>
                <w:b w:val="0"/>
                <w:color w:val="333333"/>
                <w:sz w:val="19"/>
              </w:rPr>
              <w:t>minúsculas, sin tildes</w:t>
            </w:r>
          </w:p>
        </w:tc>
        <w:tc>
          <w:tcPr>
            <w:tcW w:type="dxa" w:w="3081"/>
          </w:tcPr>
          <w:p>
            <w:pPr>
              <w:spacing w:before="40" w:after="40"/>
            </w:pPr>
            <w:r>
              <w:rPr>
                <w:color w:val="333333"/>
                <w:sz w:val="19"/>
              </w:rPr>
            </w:r>
            <w:r>
              <w:rPr>
                <w:rFonts w:ascii="Consolas" w:hAnsi="Consolas" w:eastAsia="Consolas"/>
                <w:b w:val="0"/>
                <w:color w:val="333333"/>
                <w:sz w:val="19"/>
              </w:rPr>
              <w:t>src/pages/errores/</w:t>
            </w:r>
          </w:p>
        </w:tc>
      </w:tr>
      <w:tr>
        <w:tc>
          <w:tcPr>
            <w:tcW w:type="dxa" w:w="3081"/>
            <w:shd w:val="clear" w:color="auto" w:fill="EFF4F7"/>
          </w:tcPr>
          <w:p>
            <w:pPr>
              <w:spacing w:before="40" w:after="40"/>
            </w:pPr>
            <w:r>
              <w:rPr>
                <w:color w:val="333333"/>
                <w:sz w:val="19"/>
              </w:rPr>
            </w:r>
            <w:r>
              <w:rPr>
                <w:b w:val="0"/>
                <w:color w:val="333333"/>
                <w:sz w:val="19"/>
              </w:rPr>
              <w:t>Permiso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recurso:acción</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documentos:validar</w:t>
            </w:r>
          </w:p>
        </w:tc>
      </w:tr>
      <w:tr>
        <w:tc>
          <w:tcPr>
            <w:tcW w:type="dxa" w:w="3081"/>
          </w:tcPr>
          <w:p>
            <w:pPr>
              <w:spacing w:before="40" w:after="40"/>
            </w:pPr>
            <w:r>
              <w:rPr>
                <w:color w:val="333333"/>
                <w:sz w:val="19"/>
              </w:rPr>
            </w:r>
            <w:r>
              <w:rPr>
                <w:b w:val="0"/>
                <w:color w:val="333333"/>
                <w:sz w:val="19"/>
              </w:rPr>
              <w:t>Ruta</w:t>
            </w:r>
          </w:p>
        </w:tc>
        <w:tc>
          <w:tcPr>
            <w:tcW w:type="dxa" w:w="3081"/>
          </w:tcPr>
          <w:p>
            <w:pPr>
              <w:spacing w:before="40" w:after="40"/>
            </w:pPr>
            <w:r>
              <w:rPr>
                <w:color w:val="333333"/>
                <w:sz w:val="19"/>
              </w:rPr>
            </w:r>
            <w:r>
              <w:rPr>
                <w:rFonts w:ascii="Consolas" w:hAnsi="Consolas" w:eastAsia="Consolas"/>
                <w:b w:val="0"/>
                <w:color w:val="333333"/>
                <w:sz w:val="19"/>
              </w:rPr>
              <w:t>kebab-case</w:t>
            </w:r>
            <w:r>
              <w:rPr>
                <w:b w:val="0"/>
                <w:color w:val="333333"/>
                <w:sz w:val="19"/>
              </w:rPr>
              <w:t xml:space="preserve"> o </w:t>
            </w:r>
            <w:r>
              <w:rPr>
                <w:rFonts w:ascii="Consolas" w:hAnsi="Consolas" w:eastAsia="Consolas"/>
                <w:b w:val="0"/>
                <w:color w:val="333333"/>
                <w:sz w:val="19"/>
              </w:rPr>
              <w:t>camelCase</w:t>
            </w:r>
            <w:r>
              <w:rPr>
                <w:b w:val="0"/>
                <w:color w:val="333333"/>
                <w:sz w:val="19"/>
              </w:rPr>
              <w:t>, en minúsculas</w:t>
            </w:r>
          </w:p>
        </w:tc>
        <w:tc>
          <w:tcPr>
            <w:tcW w:type="dxa" w:w="3081"/>
          </w:tcPr>
          <w:p>
            <w:pPr>
              <w:spacing w:before="40" w:after="40"/>
            </w:pPr>
            <w:r>
              <w:rPr>
                <w:color w:val="333333"/>
                <w:sz w:val="19"/>
              </w:rPr>
            </w:r>
            <w:r>
              <w:rPr>
                <w:rFonts w:ascii="Consolas" w:hAnsi="Consolas" w:eastAsia="Consolas"/>
                <w:b w:val="0"/>
                <w:color w:val="333333"/>
                <w:sz w:val="19"/>
              </w:rPr>
              <w:t>/mis-postulaciones</w:t>
            </w:r>
          </w:p>
        </w:tc>
      </w:tr>
      <w:tr>
        <w:tc>
          <w:tcPr>
            <w:tcW w:type="dxa" w:w="3081"/>
            <w:shd w:val="clear" w:color="auto" w:fill="EFF4F7"/>
          </w:tcPr>
          <w:p>
            <w:pPr>
              <w:spacing w:before="40" w:after="40"/>
            </w:pPr>
            <w:r>
              <w:rPr>
                <w:color w:val="333333"/>
                <w:sz w:val="19"/>
              </w:rPr>
            </w:r>
            <w:r>
              <w:rPr>
                <w:b w:val="0"/>
                <w:color w:val="333333"/>
                <w:sz w:val="19"/>
              </w:rPr>
              <w:t>Evento de ventana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namespace:evento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auth:expirada</w:t>
            </w:r>
          </w:p>
        </w:tc>
      </w:tr>
      <w:tr>
        <w:tc>
          <w:tcPr>
            <w:tcW w:type="dxa" w:w="3081"/>
          </w:tcPr>
          <w:p>
            <w:pPr>
              <w:spacing w:before="40" w:after="40"/>
            </w:pPr>
            <w:r>
              <w:rPr>
                <w:color w:val="333333"/>
                <w:sz w:val="19"/>
              </w:rPr>
            </w:r>
            <w:r>
              <w:rPr>
                <w:b w:val="0"/>
                <w:color w:val="333333"/>
                <w:sz w:val="19"/>
              </w:rPr>
              <w:t xml:space="preserve">Clave en </w:t>
            </w:r>
            <w:r>
              <w:rPr>
                <w:rFonts w:ascii="Consolas" w:hAnsi="Consolas" w:eastAsia="Consolas"/>
                <w:b w:val="0"/>
                <w:color w:val="333333"/>
                <w:sz w:val="19"/>
              </w:rPr>
              <w:t>sessionStorage</w:t>
            </w:r>
          </w:p>
        </w:tc>
        <w:tc>
          <w:tcPr>
            <w:tcW w:type="dxa" w:w="3081"/>
          </w:tcPr>
          <w:p>
            <w:pPr>
              <w:spacing w:before="40" w:after="40"/>
            </w:pPr>
            <w:r>
              <w:rPr>
                <w:color w:val="333333"/>
                <w:sz w:val="19"/>
              </w:rPr>
            </w:r>
            <w:r>
              <w:rPr>
                <w:rFonts w:ascii="Consolas" w:hAnsi="Consolas" w:eastAsia="Consolas"/>
                <w:b w:val="0"/>
                <w:color w:val="333333"/>
                <w:sz w:val="19"/>
              </w:rPr>
              <w:t>prefijo:namespace:pantalla</w:t>
            </w:r>
          </w:p>
        </w:tc>
        <w:tc>
          <w:tcPr>
            <w:tcW w:type="dxa" w:w="3081"/>
          </w:tcPr>
          <w:p>
            <w:pPr>
              <w:spacing w:before="40" w:after="40"/>
            </w:pPr>
            <w:r>
              <w:rPr>
                <w:color w:val="333333"/>
                <w:sz w:val="19"/>
              </w:rPr>
            </w:r>
            <w:r>
              <w:rPr>
                <w:rFonts w:ascii="Consolas" w:hAnsi="Consolas" w:eastAsia="Consolas"/>
                <w:b w:val="0"/>
                <w:color w:val="333333"/>
                <w:sz w:val="19"/>
              </w:rPr>
              <w:t>spgth:otp:recuperar</w:t>
            </w:r>
          </w:p>
        </w:tc>
      </w:tr>
    </w:tbl>
    <w:p>
      <w:pPr>
        <w:spacing w:after="40"/>
      </w:pPr>
    </w:p>
    <w:p>
      <w:pPr>
        <w:spacing w:before="140" w:after="180"/>
        <w:ind w:left="283" w:right="57"/>
        <w:shd w:val="clear" w:color="auto" w:fill="F4F8F4"/>
        <w:pBdr>
          <w:left w:val="single" w:sz="24" w:space="8" w:color="39A900"/>
        </w:pBdr>
      </w:pPr>
      <w:r>
        <w:rPr>
          <w:b/>
          <w:i/>
          <w:color w:val="00304D"/>
        </w:rPr>
        <w:t>Los nombres de carpeta sin tilde, pero los de archivo con ella no.</w:t>
      </w:r>
      <w:r>
        <w:rPr>
          <w:b w:val="0"/>
          <w:i/>
          <w:color w:val="00304D"/>
        </w:rPr>
        <w:t xml:space="preserve"> Las carpetas van en minúsculas y sin tildes porque viajan en la URL de compilación y en las rutas de import; los archivos pueden llevar tilde en el nombre de la pantalla. Es incoherente, pero es lo que hay, y cambiarlo ahora tocaría 20 imports.</w:t>
      </w:r>
    </w:p>
    <w:p>
      <w:pPr>
        <w:pStyle w:val="Heading2"/>
      </w:pPr>
      <w:r>
        <w:rPr>
          <w:rFonts w:ascii="Calibri Light" w:hAnsi="Calibri Light"/>
          <w:b w:val="0"/>
          <w:color w:val="39A900"/>
          <w:sz w:val="31"/>
        </w:rPr>
        <w:t>Las rutas y los permisos van en el mismo sitio</w:t>
      </w:r>
    </w:p>
    <w:p>
      <w:r>
        <w:rPr>
          <w:b w:val="0"/>
        </w:rPr>
        <w:t>El nombre de la ruta y el permiso que la protege siguen el mismo patrón:</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Permiso</w:t>
            </w:r>
          </w:p>
        </w:tc>
      </w:tr>
      <w:tr>
        <w:tc>
          <w:tcPr>
            <w:tcW w:type="dxa" w:w="4621"/>
          </w:tcPr>
          <w:p>
            <w:pPr>
              <w:spacing w:before="40" w:after="40"/>
            </w:pPr>
            <w:r>
              <w:rPr>
                <w:color w:val="333333"/>
                <w:sz w:val="19"/>
              </w:rPr>
            </w:r>
            <w:r>
              <w:rPr>
                <w:rFonts w:ascii="Consolas" w:hAnsi="Consolas" w:eastAsia="Consolas"/>
                <w:b w:val="0"/>
                <w:color w:val="333333"/>
                <w:sz w:val="19"/>
              </w:rPr>
              <w:t>/documentos</w:t>
            </w:r>
          </w:p>
        </w:tc>
        <w:tc>
          <w:tcPr>
            <w:tcW w:type="dxa" w:w="4621"/>
          </w:tcPr>
          <w:p>
            <w:pPr>
              <w:spacing w:before="40" w:after="40"/>
            </w:pPr>
            <w:r>
              <w:rPr>
                <w:color w:val="333333"/>
                <w:sz w:val="19"/>
              </w:rPr>
            </w:r>
            <w:r>
              <w:rPr>
                <w:rFonts w:ascii="Consolas" w:hAnsi="Consolas" w:eastAsia="Consolas"/>
                <w:b w:val="0"/>
                <w:color w:val="333333"/>
                <w:sz w:val="19"/>
              </w:rPr>
              <w:t>documentos:ver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/documentos/cargar</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documentos:cargar</w:t>
            </w:r>
          </w:p>
        </w:tc>
      </w:tr>
      <w:tr>
        <w:tc>
          <w:tcPr>
            <w:tcW w:type="dxa" w:w="4621"/>
          </w:tcPr>
          <w:p>
            <w:pPr>
              <w:spacing w:before="40" w:after="40"/>
            </w:pPr>
            <w:r>
              <w:rPr>
                <w:color w:val="333333"/>
                <w:sz w:val="19"/>
              </w:rPr>
            </w:r>
            <w:r>
              <w:rPr>
                <w:rFonts w:ascii="Consolas" w:hAnsi="Consolas" w:eastAsia="Consolas"/>
                <w:b w:val="0"/>
                <w:color w:val="333333"/>
                <w:sz w:val="19"/>
              </w:rPr>
              <w:t>/documentos/validacion</w:t>
            </w:r>
          </w:p>
        </w:tc>
        <w:tc>
          <w:tcPr>
            <w:tcW w:type="dxa" w:w="4621"/>
          </w:tcPr>
          <w:p>
            <w:pPr>
              <w:spacing w:before="40" w:after="40"/>
            </w:pPr>
            <w:r>
              <w:rPr>
                <w:color w:val="333333"/>
                <w:sz w:val="19"/>
              </w:rPr>
            </w:r>
            <w:r>
              <w:rPr>
                <w:rFonts w:ascii="Consolas" w:hAnsi="Consolas" w:eastAsia="Consolas"/>
                <w:b w:val="0"/>
                <w:color w:val="333333"/>
                <w:sz w:val="19"/>
              </w:rPr>
              <w:t>documentos:validar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/evaluacion</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evaluacion:ver</w:t>
            </w:r>
          </w:p>
        </w:tc>
      </w:tr>
      <w:tr>
        <w:tc>
          <w:tcPr>
            <w:tcW w:type="dxa" w:w="4621"/>
          </w:tcPr>
          <w:p>
            <w:pPr>
              <w:spacing w:before="40" w:after="40"/>
            </w:pPr>
            <w:r>
              <w:rPr>
                <w:color w:val="333333"/>
                <w:sz w:val="19"/>
              </w:rPr>
            </w:r>
            <w:r>
              <w:rPr>
                <w:rFonts w:ascii="Consolas" w:hAnsi="Consolas" w:eastAsia="Consolas"/>
                <w:b w:val="0"/>
                <w:color w:val="333333"/>
                <w:sz w:val="19"/>
              </w:rPr>
              <w:t>/evaluacion/evaluar</w:t>
            </w:r>
          </w:p>
        </w:tc>
        <w:tc>
          <w:tcPr>
            <w:tcW w:type="dxa" w:w="4621"/>
          </w:tcPr>
          <w:p>
            <w:pPr>
              <w:spacing w:before="40" w:after="40"/>
            </w:pPr>
            <w:r>
              <w:rPr>
                <w:color w:val="333333"/>
                <w:sz w:val="19"/>
              </w:rPr>
            </w:r>
            <w:r>
              <w:rPr>
                <w:rFonts w:ascii="Consolas" w:hAnsi="Consolas" w:eastAsia="Consolas"/>
                <w:b w:val="0"/>
                <w:color w:val="333333"/>
                <w:sz w:val="19"/>
              </w:rPr>
              <w:t>evaluacion:evaluar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/seleccion</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seleccion:ver</w:t>
            </w:r>
          </w:p>
        </w:tc>
      </w:tr>
      <w:tr>
        <w:tc>
          <w:tcPr>
            <w:tcW w:type="dxa" w:w="4621"/>
          </w:tcPr>
          <w:p>
            <w:pPr>
              <w:spacing w:before="40" w:after="40"/>
            </w:pPr>
            <w:r>
              <w:rPr>
                <w:color w:val="333333"/>
                <w:sz w:val="19"/>
              </w:rPr>
            </w:r>
            <w:r>
              <w:rPr>
                <w:rFonts w:ascii="Consolas" w:hAnsi="Consolas" w:eastAsia="Consolas"/>
                <w:b w:val="0"/>
                <w:color w:val="333333"/>
                <w:sz w:val="19"/>
              </w:rPr>
              <w:t>/seleccion/decidir</w:t>
            </w:r>
          </w:p>
        </w:tc>
        <w:tc>
          <w:tcPr>
            <w:tcW w:type="dxa" w:w="4621"/>
          </w:tcPr>
          <w:p>
            <w:pPr>
              <w:spacing w:before="40" w:after="40"/>
            </w:pPr>
            <w:r>
              <w:rPr>
                <w:color w:val="333333"/>
                <w:sz w:val="19"/>
              </w:rPr>
            </w:r>
            <w:r>
              <w:rPr>
                <w:rFonts w:ascii="Consolas" w:hAnsi="Consolas" w:eastAsia="Consolas"/>
                <w:b w:val="0"/>
                <w:color w:val="333333"/>
                <w:sz w:val="19"/>
              </w:rPr>
              <w:t>seleccion:decidir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propio:postulaciones</w:t>
            </w:r>
          </w:p>
        </w:tc>
      </w:tr>
    </w:tbl>
    <w:p>
      <w:pPr>
        <w:spacing w:after="40"/>
      </w:pPr>
    </w:p>
    <w:p>
      <w:r>
        <w:rPr>
          <w:b w:val="0"/>
        </w:rPr>
        <w:t xml:space="preserve">Cuando se añada un módulo nuevo, tiene que aparecer en </w:t>
      </w:r>
      <w:r>
        <w:rPr>
          <w:b/>
        </w:rPr>
        <w:t>tres</w:t>
      </w:r>
      <w:r>
        <w:rPr>
          <w:b w:val="0"/>
        </w:rPr>
        <w:t xml:space="preserve"> sitios: </w:t>
      </w:r>
      <w:r>
        <w:rPr>
          <w:rFonts w:ascii="Consolas" w:hAnsi="Consolas" w:eastAsia="Consolas"/>
          <w:b w:val="0"/>
          <w:color w:val="A03000"/>
          <w:sz w:val="19"/>
        </w:rPr>
        <w:t>router.jsx</w:t>
      </w:r>
      <w:r>
        <w:rPr>
          <w:b w:val="0"/>
        </w:rPr>
        <w:t xml:space="preserve">, </w:t>
      </w:r>
      <w:r>
        <w:rPr>
          <w:rFonts w:ascii="Consolas" w:hAnsi="Consolas" w:eastAsia="Consolas"/>
          <w:b w:val="0"/>
          <w:color w:val="A03000"/>
          <w:sz w:val="19"/>
        </w:rPr>
        <w:t>config/menu.js</w:t>
      </w:r>
      <w:r>
        <w:rPr>
          <w:b w:val="0"/>
        </w:rPr>
        <w:t xml:space="preserve"> y el backend. Los dos primeros juntos están en </w:t>
      </w:r>
      <w:r>
        <w:rPr>
          <w:b w:val="0"/>
        </w:rPr>
        <w:t>Páginas y módulos</w:t>
      </w:r>
      <w:hyperlink r:id="rId12">
        <w:r>
          <w:rPr>
            <w:color w:val="007832"/>
            <w:u w:val="single"/>
            <w:rFonts w:ascii="Calibri" w:hAnsi="Calibri"/>
          </w:rPr>
          <w:t>Páginas y módulos</w:t>
        </w:r>
      </w:hyperlink>
      <w:r>
        <w:rPr>
          <w:b w:val="0"/>
        </w:rPr>
        <w:t>.</w:t>
      </w:r>
    </w:p>
    <w:p>
      <w:pPr>
        <w:pStyle w:val="Heading1"/>
      </w:pPr>
      <w:r>
        <w:rPr>
          <w:rFonts w:ascii="Calibri Light" w:hAnsi="Calibri Light"/>
          <w:b w:val="0"/>
          <w:color w:val="007832"/>
          <w:sz w:val="40"/>
        </w:rPr>
        <w:t>6. Los commits</w:t>
      </w:r>
    </w:p>
    <w:p>
      <w:r>
        <w:rPr>
          <w:b w:val="0"/>
        </w:rPr>
        <w:t xml:space="preserve">Formato: </w:t>
      </w:r>
      <w:r>
        <w:rPr>
          <w:b/>
        </w:rPr>
        <w:t>un verbo en imperativo + qué se hizo.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feat: anade modo oscuro y toggle de tema</w:t>
      </w:r>
    </w:p>
    <w:p>
      <w:r>
        <w:rPr>
          <w:b w:val="0"/>
        </w:rPr>
        <w:t>Los prefijos que usa el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Prefijo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feat:</w:t>
            </w:r>
          </w:p>
        </w:tc>
        <w:tc>
          <w:tcPr>
            <w:tcW w:type="dxa" w:w="4621"/>
          </w:tcPr>
          <w:p>
            <w:pPr>
              <w:spacing w:before="40" w:after="40"/>
            </w:pPr>
            <w:r>
              <w:rPr>
                <w:color w:val="333333"/>
                <w:sz w:val="19"/>
              </w:rPr>
            </w:r>
            <w:r>
              <w:rPr>
                <w:b w:val="0"/>
                <w:color w:val="333333"/>
                <w:sz w:val="19"/>
              </w:rPr>
              <w:t>Funcionalidad nueva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fix:</w:t>
            </w:r>
          </w:p>
        </w:tc>
        <w:tc>
          <w:tcPr>
            <w:tcW w:type="dxa" w:w="4621"/>
            <w:shd w:val="clear" w:color="auto" w:fill="EFF4F7"/>
          </w:tcPr>
          <w:p>
            <w:pPr>
              <w:spacing w:before="40" w:after="40"/>
            </w:pPr>
            <w:r>
              <w:rPr>
                <w:color w:val="333333"/>
                <w:sz w:val="19"/>
              </w:rPr>
            </w:r>
            <w:r>
              <w:rPr>
                <w:b w:val="0"/>
                <w:color w:val="333333"/>
                <w:sz w:val="19"/>
              </w:rPr>
              <w:t>Corrección de un error</w:t>
            </w:r>
          </w:p>
        </w:tc>
      </w:tr>
      <w:tr>
        <w:tc>
          <w:tcPr>
            <w:tcW w:type="dxa" w:w="4621"/>
          </w:tcPr>
          <w:p>
            <w:pPr>
              <w:spacing w:before="40" w:after="40"/>
            </w:pPr>
            <w:r>
              <w:rPr>
                <w:color w:val="333333"/>
                <w:sz w:val="19"/>
              </w:rPr>
            </w:r>
            <w:r>
              <w:rPr>
                <w:rFonts w:ascii="Consolas" w:hAnsi="Consolas" w:eastAsia="Consolas"/>
                <w:b w:val="0"/>
                <w:color w:val="333333"/>
                <w:sz w:val="19"/>
              </w:rPr>
              <w:t>chore:</w:t>
            </w:r>
          </w:p>
        </w:tc>
        <w:tc>
          <w:tcPr>
            <w:tcW w:type="dxa" w:w="4621"/>
          </w:tcPr>
          <w:p>
            <w:pPr>
              <w:spacing w:before="40" w:after="40"/>
            </w:pPr>
            <w:r>
              <w:rPr>
                <w:color w:val="333333"/>
                <w:sz w:val="19"/>
              </w:rPr>
            </w:r>
            <w:r>
              <w:rPr>
                <w:b w:val="0"/>
                <w:color w:val="333333"/>
                <w:sz w:val="19"/>
              </w:rPr>
              <w:t>Limpieza, sin cambio de comportamiento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docs:</w:t>
            </w:r>
          </w:p>
        </w:tc>
        <w:tc>
          <w:tcPr>
            <w:tcW w:type="dxa" w:w="4621"/>
            <w:shd w:val="clear" w:color="auto" w:fill="EFF4F7"/>
          </w:tcPr>
          <w:p>
            <w:pPr>
              <w:spacing w:before="40" w:after="40"/>
            </w:pPr>
            <w:r>
              <w:rPr>
                <w:color w:val="333333"/>
                <w:sz w:val="19"/>
              </w:rPr>
            </w:r>
            <w:r>
              <w:rPr>
                <w:b w:val="0"/>
                <w:color w:val="333333"/>
                <w:sz w:val="19"/>
              </w:rPr>
              <w:t>Solo documentación</w:t>
            </w:r>
          </w:p>
        </w:tc>
      </w:tr>
      <w:tr>
        <w:tc>
          <w:tcPr>
            <w:tcW w:type="dxa" w:w="4621"/>
          </w:tcPr>
          <w:p>
            <w:pPr>
              <w:spacing w:before="40" w:after="40"/>
            </w:pPr>
            <w:r>
              <w:rPr>
                <w:color w:val="333333"/>
                <w:sz w:val="19"/>
              </w:rPr>
            </w:r>
            <w:r>
              <w:rPr>
                <w:rFonts w:ascii="Consolas" w:hAnsi="Consolas" w:eastAsia="Consolas"/>
                <w:b w:val="0"/>
                <w:color w:val="333333"/>
                <w:sz w:val="19"/>
              </w:rPr>
              <w:t>refactor:</w:t>
            </w:r>
          </w:p>
        </w:tc>
        <w:tc>
          <w:tcPr>
            <w:tcW w:type="dxa" w:w="4621"/>
          </w:tcPr>
          <w:p>
            <w:pPr>
              <w:spacing w:before="40" w:after="40"/>
            </w:pPr>
            <w:r>
              <w:rPr>
                <w:color w:val="333333"/>
                <w:sz w:val="19"/>
              </w:rPr>
            </w:r>
            <w:r>
              <w:rPr>
                <w:b w:val="0"/>
                <w:color w:val="333333"/>
                <w:sz w:val="19"/>
              </w:rPr>
              <w:t>Reestructuración sin cambiar comportamiento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style:</w:t>
            </w:r>
          </w:p>
        </w:tc>
        <w:tc>
          <w:tcPr>
            <w:tcW w:type="dxa" w:w="4621"/>
            <w:shd w:val="clear" w:color="auto" w:fill="EFF4F7"/>
          </w:tcPr>
          <w:p>
            <w:pPr>
              <w:spacing w:before="40" w:after="40"/>
            </w:pPr>
            <w:r>
              <w:rPr>
                <w:color w:val="333333"/>
                <w:sz w:val="19"/>
              </w:rPr>
            </w:r>
            <w:r>
              <w:rPr>
                <w:b w:val="0"/>
                <w:color w:val="333333"/>
                <w:sz w:val="19"/>
              </w:rPr>
              <w:t>Solo formato</w:t>
            </w:r>
          </w:p>
        </w:tc>
      </w:tr>
    </w:tbl>
    <w:p>
      <w:pPr>
        <w:spacing w:after="40"/>
      </w:pPr>
    </w:p>
    <w:p>
      <w:r>
        <w:rPr>
          <w:b/>
        </w:rPr>
        <w:t>Los commits se centran en un tema.</w:t>
      </w:r>
      <w:r>
        <w:rPr>
          <w:b w:val="0"/>
        </w:rPr>
        <w:t xml:space="preserve"> El commit </w:t>
      </w:r>
      <w:r>
        <w:rPr>
          <w:rFonts w:ascii="Consolas" w:hAnsi="Consolas" w:eastAsia="Consolas"/>
          <w:b w:val="0"/>
          <w:color w:val="A03000"/>
          <w:sz w:val="19"/>
        </w:rPr>
        <w:t>2784657</w:t>
      </w:r>
      <w:r>
        <w:rPr>
          <w:b w:val="0"/>
        </w:rPr>
        <w:t xml:space="preserve"> toca 19 archivos, pero los 19 son el mismo cambio: quitar una línea que mostraba los nombres de los permisos. Del mismo modo, </w:t>
      </w:r>
      <w:r>
        <w:rPr>
          <w:rFonts w:ascii="Consolas" w:hAnsi="Consolas" w:eastAsia="Consolas"/>
          <w:b w:val="0"/>
          <w:color w:val="A03000"/>
          <w:sz w:val="19"/>
        </w:rPr>
        <w:t>747f360</w:t>
      </w:r>
      <w:r>
        <w:rPr>
          <w:b w:val="0"/>
        </w:rPr>
        <w:t xml:space="preserve"> toca 18 archivos, y los 18 son el mismo tema: el modo oscuro.</w:t>
      </w:r>
    </w:p>
    <w:p>
      <w:pPr>
        <w:spacing w:before="140" w:after="180"/>
        <w:ind w:left="283" w:right="57"/>
        <w:shd w:val="clear" w:color="auto" w:fill="F4F8F4"/>
        <w:pBdr>
          <w:left w:val="single" w:sz="24" w:space="8" w:color="39A900"/>
        </w:pBdr>
      </w:pPr>
      <w:r>
        <w:rPr>
          <w:b/>
          <w:i/>
          <w:color w:val="00304D"/>
        </w:rPr>
        <w:t>Nota:</w:t>
      </w:r>
      <w:r>
        <w:rPr>
          <w:b w:val="0"/>
          <w:i/>
          <w:color w:val="00304D"/>
        </w:rPr>
        <w:t xml:space="preserve"> el proyecto escribe los mensajes en español. No es la convención de Git, que sería inglés, pero es lo que se ha hecho, y la coherencia importa más que la regla.</w:t>
      </w:r>
    </w:p>
    <w:p>
      <w:r>
        <w:rPr>
          <w:b w:val="0"/>
        </w:rPr>
        <w:t xml:space="preserve">El detalle commit por commit está en </w:t>
      </w:r>
      <w:r>
        <w:rPr>
          <w:b w:val="0"/>
        </w:rPr>
        <w:t>Historial de los commits</w:t>
      </w:r>
      <w:hyperlink r:id="rId13">
        <w:r>
          <w:rPr>
            <w:color w:val="007832"/>
            <w:u w:val="single"/>
            <w:rFonts w:ascii="Calibri" w:hAnsi="Calibri"/>
          </w:rPr>
          <w:t>Historial de los commits</w:t>
        </w:r>
      </w:hyperlink>
      <w:r>
        <w:rPr>
          <w:b w:val="0"/>
        </w:rPr>
        <w:t>.</w:t>
      </w:r>
    </w:p>
    <w:p>
      <w:pPr>
        <w:pStyle w:val="Heading1"/>
      </w:pPr>
      <w:r>
        <w:rPr>
          <w:rFonts w:ascii="Calibri Light" w:hAnsi="Calibri Light"/>
          <w:b w:val="0"/>
          <w:color w:val="007832"/>
          <w:sz w:val="40"/>
        </w:rPr>
        <w:t>7. Añadir un módulo nuevo</w:t>
      </w:r>
    </w:p>
    <w:p>
      <w:r>
        <w:rPr>
          <w:b w:val="0"/>
        </w:rPr>
        <w:t>El orden completo. Saltarse el paso 6 es lo más habitual: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1. La pantalla, como marcador de posición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src/pages/documentos/DocumentoNuevo.jsx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PaginaVacia from '../../components/ui/PaginaVacia'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default function DocumentoNuevo()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&lt;PaginaVacia titulo="..." descripcion="Modulo en construccion"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2. La ruta con su permiso, en src/router.jsx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&lt;Route element={&lt;PermissionRoute permiso="documentos:nuevo"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path="documentos/nuevo" element={&lt;DocumentoNuevo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&lt;/Route&gt;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3. La entrada del menú, en src/config/menu.js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4. El endpoint en el backend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5. La función en src/api/, si hace falta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6. Documentación en docs/</w:t>
      </w:r>
    </w:p>
    <w:p>
      <w:r>
        <w:rPr>
          <w:b w:val="0"/>
        </w:rPr>
        <w:t>Los pasos 2 y 3 son los que más se olvidan. Una ruta sin entrada en el menú es inaccesible con el ratón, y una entrada de menú sin ruta lleva a un 404.</w:t>
      </w:r>
    </w:p>
    <w:p>
      <w:pPr>
        <w:pStyle w:val="Heading1"/>
      </w:pPr>
      <w:r>
        <w:rPr>
          <w:rFonts w:ascii="Calibri Light" w:hAnsi="Calibri Light"/>
          <w:b w:val="0"/>
          <w:color w:val="007832"/>
          <w:sz w:val="40"/>
        </w:rPr>
        <w:t>8. Los archivos de configuración</w:t>
      </w:r>
    </w:p>
    <w:p>
      <w:pPr>
        <w:pStyle w:val="Heading2"/>
      </w:pPr>
      <w:r>
        <w:rPr>
          <w:rFonts w:ascii="Calibri Light" w:hAnsi="Calibri Light"/>
          <w:b w:val="0"/>
          <w:color w:val="39A900"/>
          <w:sz w:val="31"/>
        </w:rPr>
        <w:t>Los valores por defecto van en el código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src/api/client.js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API_URL = import.meta.env.VITE_API_URL ?? 'http://localhost:8000/api'</w:t>
      </w:r>
    </w:p>
    <w:p>
      <w:r>
        <w:rPr>
          <w:b w:val="0"/>
        </w:rPr>
        <w:t xml:space="preserve">El valor por defecto va en el lado derecho del </w:t>
      </w:r>
      <w:r>
        <w:rPr>
          <w:rFonts w:ascii="Consolas" w:hAnsi="Consolas" w:eastAsia="Consolas"/>
          <w:b w:val="0"/>
          <w:color w:val="A03000"/>
          <w:sz w:val="19"/>
        </w:rPr>
        <w:t>??</w:t>
      </w:r>
      <w:r>
        <w:rPr>
          <w:b w:val="0"/>
        </w:rPr>
        <w:t xml:space="preserve">. Así el proyecto arranca sin </w:t>
      </w:r>
      <w:r>
        <w:rPr>
          <w:rFonts w:ascii="Consolas" w:hAnsi="Consolas" w:eastAsia="Consolas"/>
          <w:b w:val="0"/>
          <w:color w:val="A03000"/>
          <w:sz w:val="19"/>
        </w:rPr>
        <w:t>.env</w:t>
      </w:r>
      <w:r>
        <w:rPr>
          <w:b w:val="0"/>
        </w:rPr>
        <w:t xml:space="preserve">. Solo va en </w:t>
      </w:r>
      <w:r>
        <w:rPr>
          <w:rFonts w:ascii="Consolas" w:hAnsi="Consolas" w:eastAsia="Consolas"/>
          <w:b w:val="0"/>
          <w:color w:val="A03000"/>
          <w:sz w:val="19"/>
        </w:rPr>
        <w:t>.env</w:t>
      </w:r>
      <w:r>
        <w:rPr>
          <w:b w:val="0"/>
        </w:rPr>
        <w:t xml:space="preserve"> lo que cambia entre máquinas, y siempre con prefijo </w:t>
      </w:r>
      <w:r>
        <w:rPr>
          <w:rFonts w:ascii="Consolas" w:hAnsi="Consolas" w:eastAsia="Consolas"/>
          <w:b w:val="0"/>
          <w:color w:val="A03000"/>
          <w:sz w:val="19"/>
        </w:rPr>
        <w:t>VITE_</w:t>
      </w:r>
      <w:r>
        <w:rPr>
          <w:b w:val="0"/>
        </w:rPr>
        <w:t>.</w:t>
      </w:r>
    </w:p>
    <w:p>
      <w:pPr>
        <w:pStyle w:val="Heading2"/>
      </w:pPr>
      <w:r>
        <w:rPr>
          <w:rFonts w:ascii="Calibri Light" w:hAnsi="Calibri Light"/>
          <w:b w:val="0"/>
          <w:color w:val="39A900"/>
          <w:sz w:val="31"/>
        </w:rPr>
        <w:t xml:space="preserve">Si se añade una variable a </w:t>
      </w:r>
      <w:r>
        <w:rPr>
          <w:rFonts w:ascii="Calibri Light" w:hAnsi="Calibri Light" w:eastAsia="Consolas"/>
          <w:b w:val="0"/>
          <w:color w:val="39A900"/>
          <w:sz w:val="31"/>
        </w:rPr>
        <w:t>.env</w:t>
      </w:r>
      <w:r>
        <w:rPr>
          <w:rFonts w:ascii="Calibri Light" w:hAnsi="Calibri Light"/>
          <w:b w:val="0"/>
          <w:color w:val="39A900"/>
          <w:sz w:val="31"/>
        </w:rPr>
        <w:t>, se documenta</w:t>
      </w:r>
    </w:p>
    <w:p>
      <w:r>
        <w:rPr>
          <w:b w:val="0"/>
        </w:rPr>
        <w:t>Si añades una variable, tiene que estar en:</w:t>
      </w:r>
    </w:p>
    <w:p>
      <w:pPr>
        <w:pStyle w:val="ListNumber"/>
        <w:spacing w:after="40"/>
        <w:ind w:left="425"/>
      </w:pPr>
      <w:r>
        <w:rPr>
          <w:rFonts w:ascii="Consolas" w:hAnsi="Consolas" w:eastAsia="Consolas"/>
          <w:b w:val="0"/>
          <w:color w:val="A03000"/>
          <w:sz w:val="19"/>
        </w:rPr>
        <w:t>.env.example</w:t>
      </w:r>
      <w:r>
        <w:rPr>
          <w:b w:val="0"/>
        </w:rPr>
        <w:t xml:space="preserve">, con un valor </w:t>
      </w:r>
      <w:r>
        <w:rPr>
          <w:b/>
        </w:rPr>
        <w:t>no secreto</w:t>
      </w:r>
    </w:p>
    <w:p>
      <w:pPr>
        <w:pStyle w:val="ListNumber"/>
        <w:spacing w:after="40"/>
        <w:ind w:left="425"/>
      </w:pPr>
      <w:r>
        <w:rPr>
          <w:b w:val="0"/>
        </w:rPr>
        <w:t>Este documento, o el capítulo que corresponda</w:t>
      </w:r>
    </w:p>
    <w:p>
      <w:pPr>
        <w:pStyle w:val="ListNumber"/>
        <w:spacing w:after="40"/>
        <w:ind w:left="425"/>
      </w:pPr>
      <w:r>
        <w:rPr>
          <w:b w:val="0"/>
        </w:rPr>
        <w:t>Un comentario explicando para qué sirve</w:t>
      </w:r>
    </w:p>
    <w:p>
      <w:r>
        <w:rPr>
          <w:b w:val="0"/>
        </w:rPr>
        <w:t>Una variable sin documentar es una variable que nadie va a poder cambiar.</w:t>
      </w:r>
    </w:p>
    <w:sectPr w:rsidR="00FC693F" w:rsidRPr="0006063C" w:rsidSect="00034616">
      <w:footerReference w:type="default" r:id="rId14"/>
      <w:pgSz w:w="11906" w:h="16838"/>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66A"/>
        <w:sz w:val="17"/>
      </w:rPr>
      <w:t xml:space="preserve">Pagina </w:t>
    </w:r>
    <w:r>
      <w:rPr>
        <w:rFonts w:ascii="Calibri" w:hAnsi="Calibri"/>
        <w:color w:val="60666A"/>
        <w:sz w:val="17"/>
      </w:rPr>
      <w:fldChar w:fldCharType="begin"/>
      <w:instrText xml:space="preserve">PAGE</w:instrText>
      <w:fldChar w:fldCharType="separate"/>
      <w:fldChar w:fldCharType="end"/>
    </w:r>
    <w:r>
      <w:rPr>
        <w:rFonts w:ascii="Calibri" w:hAnsi="Calibri"/>
        <w:color w:val="60666A"/>
        <w:sz w:val="17"/>
      </w:rPr>
      <w:t xml:space="preserve"> de </w:t>
    </w:r>
    <w:r>
      <w:rPr>
        <w:rFonts w:ascii="Calibri" w:hAnsi="Calibri"/>
        <w:color w:val="60666A"/>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007832"/>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Light" w:hAnsi="Calibri Light"/>
      <w:b/>
      <w:bCs/>
      <w:color w:val="39A900"/>
      <w:sz w:val="31"/>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304D"/>
      <w:sz w:val="25"/>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712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Light" w:hAnsi="Calibri Light"/>
      <w:b w:val="0"/>
      <w:color w:val="0030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xc.rs/docs/guide/usage/linter.html" TargetMode="External"/><Relationship Id="rId10" Type="http://schemas.openxmlformats.org/officeDocument/2006/relationships/hyperlink" Target="https://23-pendientes.md" TargetMode="External"/><Relationship Id="rId11" Type="http://schemas.openxmlformats.org/officeDocument/2006/relationships/hyperlink" Target="https://05-codigos-otp.md" TargetMode="External"/><Relationship Id="rId12" Type="http://schemas.openxmlformats.org/officeDocument/2006/relationships/hyperlink" Target="https://14-paginas-y-modulos.md" TargetMode="External"/><Relationship Id="rId13" Type="http://schemas.openxmlformats.org/officeDocument/2006/relationships/hyperlink" Target="https://20-historial-de-commits.m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