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FE" w:rsidRPr="00286A17" w:rsidRDefault="00B96E87" w:rsidP="007E507F">
      <w:pPr>
        <w:spacing w:line="240" w:lineRule="auto"/>
        <w:jc w:val="center"/>
        <w:rPr>
          <w:rFonts w:asciiTheme="majorBidi" w:hAnsiTheme="majorBidi" w:cstheme="majorBidi"/>
          <w:b/>
          <w:bCs/>
          <w:sz w:val="23"/>
          <w:szCs w:val="23"/>
        </w:rPr>
      </w:pPr>
      <w:r w:rsidRPr="00286A17">
        <w:rPr>
          <w:rFonts w:asciiTheme="majorBidi" w:hAnsiTheme="majorBidi" w:cstheme="majorBidi"/>
          <w:b/>
          <w:bCs/>
          <w:sz w:val="23"/>
          <w:szCs w:val="23"/>
        </w:rPr>
        <w:t xml:space="preserve">Suppression of non-physical voids </w:t>
      </w:r>
      <w:r w:rsidR="00777697" w:rsidRPr="00286A17">
        <w:rPr>
          <w:rFonts w:asciiTheme="majorBidi" w:hAnsiTheme="majorBidi" w:cstheme="majorBidi"/>
          <w:b/>
          <w:bCs/>
          <w:sz w:val="23"/>
          <w:szCs w:val="23"/>
        </w:rPr>
        <w:t>in</w:t>
      </w:r>
      <w:r w:rsidRPr="00286A17">
        <w:rPr>
          <w:rFonts w:asciiTheme="majorBidi" w:hAnsiTheme="majorBidi" w:cstheme="majorBidi"/>
          <w:b/>
          <w:bCs/>
          <w:sz w:val="23"/>
          <w:szCs w:val="23"/>
        </w:rPr>
        <w:t xml:space="preserve"> the</w:t>
      </w:r>
      <w:r w:rsidR="00F046AE" w:rsidRPr="00286A17">
        <w:rPr>
          <w:rFonts w:asciiTheme="majorBidi" w:hAnsiTheme="majorBidi" w:cstheme="majorBidi"/>
          <w:b/>
          <w:bCs/>
          <w:sz w:val="23"/>
          <w:szCs w:val="23"/>
        </w:rPr>
        <w:t xml:space="preserve"> </w:t>
      </w:r>
      <w:r w:rsidR="00777697" w:rsidRPr="00286A17">
        <w:rPr>
          <w:rFonts w:asciiTheme="majorBidi" w:hAnsiTheme="majorBidi" w:cstheme="majorBidi"/>
          <w:b/>
          <w:bCs/>
          <w:sz w:val="23"/>
          <w:szCs w:val="23"/>
        </w:rPr>
        <w:t>finite volume particle method</w:t>
      </w:r>
    </w:p>
    <w:p w:rsidR="00786B9C" w:rsidRPr="00286A17" w:rsidRDefault="000F6527" w:rsidP="000F6527">
      <w:pPr>
        <w:spacing w:line="240" w:lineRule="auto"/>
        <w:jc w:val="center"/>
        <w:rPr>
          <w:rFonts w:asciiTheme="majorBidi" w:hAnsiTheme="majorBidi" w:cstheme="majorBidi"/>
          <w:sz w:val="16"/>
          <w:szCs w:val="16"/>
        </w:rPr>
      </w:pPr>
      <w:r w:rsidRPr="00286A17">
        <w:rPr>
          <w:rFonts w:asciiTheme="majorBidi" w:hAnsiTheme="majorBidi" w:cstheme="majorBidi"/>
          <w:sz w:val="16"/>
          <w:szCs w:val="16"/>
        </w:rPr>
        <w:t xml:space="preserve">Mohsen H. </w:t>
      </w:r>
      <w:proofErr w:type="spellStart"/>
      <w:r w:rsidRPr="00286A17">
        <w:rPr>
          <w:rFonts w:asciiTheme="majorBidi" w:hAnsiTheme="majorBidi" w:cstheme="majorBidi"/>
          <w:sz w:val="16"/>
          <w:szCs w:val="16"/>
        </w:rPr>
        <w:t>Moghimi</w:t>
      </w:r>
      <w:proofErr w:type="spellEnd"/>
      <w:r w:rsidRPr="00286A17">
        <w:rPr>
          <w:rFonts w:asciiTheme="majorBidi" w:hAnsiTheme="majorBidi" w:cstheme="majorBidi"/>
          <w:sz w:val="16"/>
          <w:szCs w:val="16"/>
        </w:rPr>
        <w:t xml:space="preserve"> &amp;</w:t>
      </w:r>
      <w:r w:rsidR="00786B9C" w:rsidRPr="00286A17">
        <w:rPr>
          <w:rFonts w:asciiTheme="majorBidi" w:hAnsiTheme="majorBidi" w:cstheme="majorBidi"/>
          <w:sz w:val="16"/>
          <w:szCs w:val="16"/>
        </w:rPr>
        <w:t xml:space="preserve"> Nathan J. Quinlan,</w:t>
      </w:r>
      <w:r w:rsidRPr="00286A17">
        <w:rPr>
          <w:rFonts w:asciiTheme="majorBidi" w:hAnsiTheme="majorBidi" w:cstheme="majorBidi"/>
          <w:sz w:val="16"/>
          <w:szCs w:val="16"/>
        </w:rPr>
        <w:t xml:space="preserve"> </w:t>
      </w:r>
      <w:r w:rsidR="00B96E87" w:rsidRPr="00286A17">
        <w:rPr>
          <w:rFonts w:asciiTheme="majorBidi" w:hAnsiTheme="majorBidi" w:cstheme="majorBidi"/>
          <w:sz w:val="16"/>
          <w:szCs w:val="16"/>
        </w:rPr>
        <w:t>National U</w:t>
      </w:r>
      <w:r w:rsidR="00786B9C" w:rsidRPr="00286A17">
        <w:rPr>
          <w:rFonts w:asciiTheme="majorBidi" w:hAnsiTheme="majorBidi" w:cstheme="majorBidi"/>
          <w:sz w:val="16"/>
          <w:szCs w:val="16"/>
        </w:rPr>
        <w:t>niversity of Ireland Galway</w:t>
      </w:r>
      <w:r w:rsidRPr="00286A17">
        <w:rPr>
          <w:rFonts w:asciiTheme="majorBidi" w:hAnsiTheme="majorBidi" w:cstheme="majorBidi"/>
          <w:sz w:val="16"/>
          <w:szCs w:val="16"/>
        </w:rPr>
        <w:t>, Ireland</w:t>
      </w:r>
    </w:p>
    <w:p w:rsidR="002E0C06" w:rsidRPr="00286A17" w:rsidRDefault="002E0C06" w:rsidP="007E507F">
      <w:pPr>
        <w:spacing w:line="240" w:lineRule="auto"/>
        <w:jc w:val="center"/>
        <w:rPr>
          <w:rFonts w:asciiTheme="majorBidi" w:hAnsiTheme="majorBidi" w:cstheme="majorBidi"/>
          <w:sz w:val="15"/>
          <w:szCs w:val="15"/>
        </w:rPr>
      </w:pPr>
      <w:r w:rsidRPr="00286A17">
        <w:rPr>
          <w:rFonts w:asciiTheme="majorBidi" w:hAnsiTheme="majorBidi" w:cstheme="majorBidi"/>
          <w:sz w:val="16"/>
          <w:szCs w:val="16"/>
        </w:rPr>
        <w:t>m.hassanzadehmoghimi1@nuigalway.ie; nathan.quinlan@nuigalway.ie</w:t>
      </w:r>
    </w:p>
    <w:p w:rsidR="00265398" w:rsidRPr="00286A17" w:rsidRDefault="00031792" w:rsidP="007434F5">
      <w:pPr>
        <w:spacing w:line="240" w:lineRule="auto"/>
        <w:jc w:val="both"/>
        <w:rPr>
          <w:rFonts w:asciiTheme="majorBidi" w:hAnsiTheme="majorBidi" w:cstheme="majorBidi"/>
          <w:sz w:val="16"/>
          <w:szCs w:val="16"/>
          <w:lang w:bidi="fa-IR"/>
        </w:rPr>
      </w:pPr>
      <w:r w:rsidRPr="00286A17">
        <w:rPr>
          <w:rFonts w:asciiTheme="majorBidi" w:hAnsiTheme="majorBidi" w:cstheme="majorBidi"/>
          <w:sz w:val="16"/>
          <w:szCs w:val="16"/>
        </w:rPr>
        <w:t>In this work, we present a simple algorithm to differentiate non-physical voids from physical free surface</w:t>
      </w:r>
      <w:r w:rsidR="007434F5">
        <w:rPr>
          <w:rFonts w:asciiTheme="majorBidi" w:hAnsiTheme="majorBidi" w:cstheme="majorBidi"/>
          <w:sz w:val="16"/>
          <w:szCs w:val="16"/>
        </w:rPr>
        <w:t>s</w:t>
      </w:r>
      <w:r w:rsidRPr="00286A17">
        <w:rPr>
          <w:rFonts w:asciiTheme="majorBidi" w:hAnsiTheme="majorBidi" w:cstheme="majorBidi"/>
          <w:sz w:val="16"/>
          <w:szCs w:val="16"/>
        </w:rPr>
        <w:t xml:space="preserve"> in the Finite Volume Particle Method (FVPM), which facilitates the suppression </w:t>
      </w:r>
      <w:r w:rsidR="00876B06" w:rsidRPr="00286A17">
        <w:rPr>
          <w:rFonts w:asciiTheme="majorBidi" w:hAnsiTheme="majorBidi" w:cstheme="majorBidi"/>
          <w:sz w:val="16"/>
          <w:szCs w:val="16"/>
        </w:rPr>
        <w:t>of spurious</w:t>
      </w:r>
      <w:r w:rsidRPr="00286A17">
        <w:rPr>
          <w:rFonts w:asciiTheme="majorBidi" w:hAnsiTheme="majorBidi" w:cstheme="majorBidi"/>
          <w:sz w:val="16"/>
          <w:szCs w:val="16"/>
        </w:rPr>
        <w:t xml:space="preserve"> voids. FVPM is a </w:t>
      </w:r>
      <w:proofErr w:type="spellStart"/>
      <w:r w:rsidRPr="00286A17">
        <w:rPr>
          <w:rFonts w:asciiTheme="majorBidi" w:hAnsiTheme="majorBidi" w:cstheme="majorBidi"/>
          <w:sz w:val="16"/>
          <w:szCs w:val="16"/>
        </w:rPr>
        <w:t>meshless</w:t>
      </w:r>
      <w:proofErr w:type="spellEnd"/>
      <w:r w:rsidRPr="00286A17">
        <w:rPr>
          <w:rFonts w:asciiTheme="majorBidi" w:hAnsiTheme="majorBidi" w:cstheme="majorBidi"/>
          <w:sz w:val="16"/>
          <w:szCs w:val="16"/>
        </w:rPr>
        <w:t xml:space="preserve"> method in which particles behave like cells </w:t>
      </w:r>
      <w:r w:rsidR="007434F5">
        <w:rPr>
          <w:rFonts w:asciiTheme="majorBidi" w:hAnsiTheme="majorBidi" w:cstheme="majorBidi"/>
          <w:sz w:val="16"/>
          <w:szCs w:val="16"/>
        </w:rPr>
        <w:t>in</w:t>
      </w:r>
      <w:r w:rsidRPr="00286A17">
        <w:rPr>
          <w:rFonts w:asciiTheme="majorBidi" w:hAnsiTheme="majorBidi" w:cstheme="majorBidi"/>
          <w:sz w:val="16"/>
          <w:szCs w:val="16"/>
        </w:rPr>
        <w:t xml:space="preserve"> the classical-finite volume method, but are allowed to overlap each other and move arbitrarily. Like Smoothed Particle Hydrodynamics (SPH), FVPM may suffer from poor particle distribution as a result of fully </w:t>
      </w:r>
      <w:proofErr w:type="spellStart"/>
      <w:r w:rsidRPr="00286A17">
        <w:rPr>
          <w:rFonts w:asciiTheme="majorBidi" w:hAnsiTheme="majorBidi" w:cstheme="majorBidi"/>
          <w:sz w:val="16"/>
          <w:szCs w:val="16"/>
        </w:rPr>
        <w:t>Lagrangian</w:t>
      </w:r>
      <w:proofErr w:type="spellEnd"/>
      <w:r w:rsidRPr="00286A17">
        <w:rPr>
          <w:rFonts w:asciiTheme="majorBidi" w:hAnsiTheme="majorBidi" w:cstheme="majorBidi"/>
          <w:sz w:val="16"/>
          <w:szCs w:val="16"/>
        </w:rPr>
        <w:t xml:space="preserve"> particle motion, and the formation of unphy</w:t>
      </w:r>
      <w:bookmarkStart w:id="0" w:name="_GoBack"/>
      <w:bookmarkEnd w:id="0"/>
      <w:r w:rsidRPr="00286A17">
        <w:rPr>
          <w:rFonts w:asciiTheme="majorBidi" w:hAnsiTheme="majorBidi" w:cstheme="majorBidi"/>
          <w:sz w:val="16"/>
          <w:szCs w:val="16"/>
        </w:rPr>
        <w:t>sical voids in regions of negative pressure</w:t>
      </w:r>
      <w:r w:rsidR="003551A6">
        <w:rPr>
          <w:rFonts w:asciiTheme="majorBidi" w:hAnsiTheme="majorBidi" w:cstheme="majorBidi"/>
          <w:sz w:val="16"/>
          <w:szCs w:val="16"/>
        </w:rPr>
        <w:t xml:space="preserve">. </w:t>
      </w:r>
      <w:r w:rsidR="003551A6" w:rsidRPr="00286A17">
        <w:rPr>
          <w:rFonts w:asciiTheme="majorBidi" w:hAnsiTheme="majorBidi" w:cstheme="majorBidi"/>
          <w:sz w:val="16"/>
          <w:szCs w:val="16"/>
        </w:rPr>
        <w:t>This is closely related to tensile instability in SPH.</w:t>
      </w:r>
      <w:r w:rsidR="003551A6">
        <w:rPr>
          <w:rFonts w:asciiTheme="majorBidi" w:hAnsiTheme="majorBidi" w:cstheme="majorBidi"/>
          <w:sz w:val="16"/>
          <w:szCs w:val="16"/>
        </w:rPr>
        <w:t xml:space="preserve"> </w:t>
      </w:r>
      <w:r w:rsidR="0092782D">
        <w:rPr>
          <w:rFonts w:asciiTheme="majorBidi" w:hAnsiTheme="majorBidi" w:cstheme="majorBidi"/>
          <w:sz w:val="16"/>
          <w:szCs w:val="16"/>
        </w:rPr>
        <w:t>In order</w:t>
      </w:r>
      <w:r w:rsidR="00E758E7">
        <w:rPr>
          <w:rFonts w:asciiTheme="majorBidi" w:hAnsiTheme="majorBidi" w:cstheme="majorBidi"/>
          <w:sz w:val="16"/>
          <w:szCs w:val="16"/>
        </w:rPr>
        <w:t xml:space="preserve"> t</w:t>
      </w:r>
      <w:r w:rsidR="003551A6" w:rsidRPr="00286A17">
        <w:rPr>
          <w:rFonts w:asciiTheme="majorBidi" w:hAnsiTheme="majorBidi" w:cstheme="majorBidi"/>
          <w:sz w:val="16"/>
          <w:szCs w:val="16"/>
        </w:rPr>
        <w:t>o maintain good particle distribution</w:t>
      </w:r>
      <w:r w:rsidR="00EE121B">
        <w:rPr>
          <w:rFonts w:asciiTheme="majorBidi" w:hAnsiTheme="majorBidi" w:cstheme="majorBidi"/>
          <w:sz w:val="16"/>
          <w:szCs w:val="16"/>
        </w:rPr>
        <w:t>,</w:t>
      </w:r>
      <w:r w:rsidR="003551A6" w:rsidRPr="00286A17">
        <w:rPr>
          <w:rFonts w:asciiTheme="majorBidi" w:hAnsiTheme="majorBidi" w:cstheme="majorBidi"/>
          <w:sz w:val="16"/>
          <w:szCs w:val="16"/>
        </w:rPr>
        <w:t xml:space="preserve"> </w:t>
      </w:r>
      <w:r w:rsidR="003551A6">
        <w:rPr>
          <w:rFonts w:asciiTheme="majorBidi" w:hAnsiTheme="majorBidi" w:cstheme="majorBidi"/>
          <w:sz w:val="16"/>
          <w:szCs w:val="16"/>
        </w:rPr>
        <w:t>a</w:t>
      </w:r>
      <w:r w:rsidR="003551A6" w:rsidRPr="00286A17">
        <w:rPr>
          <w:rFonts w:asciiTheme="majorBidi" w:hAnsiTheme="majorBidi" w:cstheme="majorBidi"/>
          <w:sz w:val="16"/>
          <w:szCs w:val="16"/>
        </w:rPr>
        <w:t xml:space="preserve"> small correction added to the </w:t>
      </w:r>
      <w:proofErr w:type="spellStart"/>
      <w:r w:rsidR="003551A6" w:rsidRPr="00286A17">
        <w:rPr>
          <w:rFonts w:asciiTheme="majorBidi" w:hAnsiTheme="majorBidi" w:cstheme="majorBidi"/>
          <w:sz w:val="16"/>
          <w:szCs w:val="16"/>
        </w:rPr>
        <w:t>Lagrangian</w:t>
      </w:r>
      <w:proofErr w:type="spellEnd"/>
      <w:r w:rsidR="003551A6" w:rsidRPr="00286A17">
        <w:rPr>
          <w:rFonts w:asciiTheme="majorBidi" w:hAnsiTheme="majorBidi" w:cstheme="majorBidi"/>
          <w:sz w:val="16"/>
          <w:szCs w:val="16"/>
        </w:rPr>
        <w:t xml:space="preserve"> particle transport velocity (similar to particle shifting), taking advantage of the Arbitrary </w:t>
      </w:r>
      <w:proofErr w:type="spellStart"/>
      <w:r w:rsidR="003551A6" w:rsidRPr="00286A17">
        <w:rPr>
          <w:rFonts w:asciiTheme="majorBidi" w:hAnsiTheme="majorBidi" w:cstheme="majorBidi"/>
          <w:sz w:val="16"/>
          <w:szCs w:val="16"/>
        </w:rPr>
        <w:t>Lagrangian-Eulerian</w:t>
      </w:r>
      <w:proofErr w:type="spellEnd"/>
      <w:r w:rsidR="003551A6" w:rsidRPr="00286A17">
        <w:rPr>
          <w:rFonts w:asciiTheme="majorBidi" w:hAnsiTheme="majorBidi" w:cstheme="majorBidi"/>
          <w:sz w:val="16"/>
          <w:szCs w:val="16"/>
        </w:rPr>
        <w:t xml:space="preserve"> (ALE) nature of FVPM</w:t>
      </w:r>
      <w:r w:rsidR="00E43F2C">
        <w:rPr>
          <w:rFonts w:asciiTheme="majorBidi" w:hAnsiTheme="majorBidi" w:cstheme="majorBidi"/>
          <w:sz w:val="16"/>
          <w:szCs w:val="16"/>
        </w:rPr>
        <w:t xml:space="preserve"> </w:t>
      </w:r>
      <w:r w:rsidR="00E43F2C" w:rsidRPr="00286A17">
        <w:rPr>
          <w:rFonts w:asciiTheme="majorBidi" w:hAnsiTheme="majorBidi" w:cstheme="majorBidi"/>
          <w:sz w:val="16"/>
          <w:szCs w:val="16"/>
        </w:rPr>
        <w:t xml:space="preserve">(Nestor </w:t>
      </w:r>
      <w:r w:rsidR="00E43F2C" w:rsidRPr="00286A17">
        <w:rPr>
          <w:rFonts w:asciiTheme="majorBidi" w:hAnsiTheme="majorBidi" w:cstheme="majorBidi"/>
          <w:i/>
          <w:iCs/>
          <w:sz w:val="16"/>
          <w:szCs w:val="16"/>
        </w:rPr>
        <w:t>et al.</w:t>
      </w:r>
      <w:r w:rsidR="00E43F2C" w:rsidRPr="00286A17">
        <w:rPr>
          <w:rFonts w:asciiTheme="majorBidi" w:hAnsiTheme="majorBidi" w:cstheme="majorBidi"/>
          <w:sz w:val="16"/>
          <w:szCs w:val="16"/>
        </w:rPr>
        <w:t>, 2009)</w:t>
      </w:r>
      <w:r w:rsidR="003551A6">
        <w:rPr>
          <w:rFonts w:asciiTheme="majorBidi" w:hAnsiTheme="majorBidi" w:cstheme="majorBidi"/>
          <w:sz w:val="16"/>
          <w:szCs w:val="16"/>
        </w:rPr>
        <w:t>.</w:t>
      </w:r>
    </w:p>
    <w:p w:rsidR="00C84B02" w:rsidRPr="00286A17" w:rsidRDefault="00031792" w:rsidP="000E59C0">
      <w:pPr>
        <w:spacing w:line="240" w:lineRule="auto"/>
        <w:jc w:val="both"/>
        <w:rPr>
          <w:rFonts w:asciiTheme="majorBidi" w:hAnsiTheme="majorBidi" w:cstheme="majorBidi"/>
          <w:sz w:val="16"/>
          <w:szCs w:val="16"/>
        </w:rPr>
      </w:pPr>
      <w:r w:rsidRPr="00286A17">
        <w:rPr>
          <w:rFonts w:asciiTheme="majorBidi" w:hAnsiTheme="majorBidi" w:cstheme="majorBidi"/>
          <w:sz w:val="16"/>
          <w:szCs w:val="16"/>
        </w:rPr>
        <w:t xml:space="preserve">FVPM particles interact through pairwise </w:t>
      </w:r>
      <w:proofErr w:type="spellStart"/>
      <w:r w:rsidRPr="00286A17">
        <w:rPr>
          <w:rFonts w:asciiTheme="majorBidi" w:hAnsiTheme="majorBidi" w:cstheme="majorBidi"/>
          <w:sz w:val="16"/>
          <w:szCs w:val="16"/>
        </w:rPr>
        <w:t>interparticle</w:t>
      </w:r>
      <w:proofErr w:type="spellEnd"/>
      <w:r w:rsidRPr="00286A17">
        <w:rPr>
          <w:rFonts w:asciiTheme="majorBidi" w:hAnsiTheme="majorBidi" w:cstheme="majorBidi"/>
          <w:sz w:val="16"/>
          <w:szCs w:val="16"/>
        </w:rPr>
        <w:t xml:space="preserve"> area vectors, analogous to face area in finite volume cells. In a fully covered particle </w:t>
      </w:r>
      <w:proofErr w:type="spellStart"/>
      <w:r w:rsidRPr="00286A17">
        <w:rPr>
          <w:rFonts w:asciiTheme="majorBidi" w:hAnsiTheme="majorBidi" w:cstheme="majorBidi"/>
          <w:sz w:val="16"/>
          <w:szCs w:val="16"/>
        </w:rPr>
        <w:t>neighbourhood</w:t>
      </w:r>
      <w:proofErr w:type="spellEnd"/>
      <w:r w:rsidRPr="00286A17">
        <w:rPr>
          <w:rFonts w:asciiTheme="majorBidi" w:hAnsiTheme="majorBidi" w:cstheme="majorBidi"/>
          <w:sz w:val="16"/>
          <w:szCs w:val="16"/>
        </w:rPr>
        <w:t xml:space="preserve">, a particle’s area vectors sum to zero. However, on a (physical or non-physical) free surface, the sum is non-zero. Thus, a free surface is easily detected. In the new method, the physical free surface is identified at initialization. To prevent formation of a new free surface in the interior of the fluid, particles are confirmed as physical free-surface particles only if they </w:t>
      </w:r>
      <w:proofErr w:type="spellStart"/>
      <w:r w:rsidRPr="00286A17">
        <w:rPr>
          <w:rFonts w:asciiTheme="majorBidi" w:hAnsiTheme="majorBidi" w:cstheme="majorBidi"/>
          <w:sz w:val="16"/>
          <w:szCs w:val="16"/>
        </w:rPr>
        <w:t>neighboured</w:t>
      </w:r>
      <w:proofErr w:type="spellEnd"/>
      <w:r w:rsidRPr="00286A17">
        <w:rPr>
          <w:rFonts w:asciiTheme="majorBidi" w:hAnsiTheme="majorBidi" w:cstheme="majorBidi"/>
          <w:sz w:val="16"/>
          <w:szCs w:val="16"/>
        </w:rPr>
        <w:t xml:space="preserve"> a physical free-surface particle on the previous time-step. To suppress spurious voids, an atmospheric pressure is applied only at the physical free surface, maintaining positive absolute pressure everywhere. This method is used in conjunction with</w:t>
      </w:r>
      <w:r w:rsidR="009C389E">
        <w:rPr>
          <w:rFonts w:asciiTheme="majorBidi" w:hAnsiTheme="majorBidi" w:cstheme="majorBidi"/>
          <w:sz w:val="16"/>
          <w:szCs w:val="16"/>
        </w:rPr>
        <w:t xml:space="preserve"> the particle transport correction</w:t>
      </w:r>
      <w:r w:rsidR="00C84B02" w:rsidRPr="00286A17">
        <w:rPr>
          <w:rFonts w:asciiTheme="majorBidi" w:hAnsiTheme="majorBidi" w:cstheme="majorBidi"/>
          <w:sz w:val="16"/>
          <w:szCs w:val="16"/>
        </w:rPr>
        <w:t>.</w:t>
      </w:r>
    </w:p>
    <w:p w:rsidR="00794307" w:rsidRPr="00286A17" w:rsidRDefault="00D44CB9" w:rsidP="007434F5">
      <w:pPr>
        <w:spacing w:line="240" w:lineRule="auto"/>
        <w:jc w:val="both"/>
        <w:rPr>
          <w:rFonts w:asciiTheme="majorBidi" w:eastAsiaTheme="minorEastAsia" w:hAnsiTheme="majorBidi" w:cstheme="majorBidi"/>
          <w:sz w:val="16"/>
          <w:szCs w:val="16"/>
        </w:rPr>
      </w:pPr>
      <w:r w:rsidRPr="00286A17">
        <w:rPr>
          <w:rFonts w:asciiTheme="majorBidi" w:hAnsiTheme="majorBidi" w:cstheme="majorBidi"/>
          <w:sz w:val="16"/>
          <w:szCs w:val="16"/>
        </w:rPr>
        <w:t>The first</w:t>
      </w:r>
      <w:r w:rsidR="00FA5DEB">
        <w:rPr>
          <w:rFonts w:asciiTheme="majorBidi" w:hAnsiTheme="majorBidi" w:cstheme="majorBidi"/>
          <w:sz w:val="16"/>
          <w:szCs w:val="16"/>
        </w:rPr>
        <w:t xml:space="preserve"> test case</w:t>
      </w:r>
      <w:r w:rsidR="00AB1A5F" w:rsidRPr="00286A17">
        <w:rPr>
          <w:rFonts w:asciiTheme="majorBidi" w:hAnsiTheme="majorBidi" w:cstheme="majorBidi"/>
          <w:sz w:val="16"/>
          <w:szCs w:val="16"/>
        </w:rPr>
        <w:t xml:space="preserve"> is </w:t>
      </w:r>
      <w:r w:rsidR="008A6219" w:rsidRPr="00286A17">
        <w:rPr>
          <w:rFonts w:asciiTheme="majorBidi" w:hAnsiTheme="majorBidi" w:cstheme="majorBidi"/>
          <w:sz w:val="16"/>
          <w:szCs w:val="16"/>
        </w:rPr>
        <w:t xml:space="preserve">a </w:t>
      </w:r>
      <w:r w:rsidR="00D93A85" w:rsidRPr="00286A17">
        <w:rPr>
          <w:rFonts w:asciiTheme="majorBidi" w:hAnsiTheme="majorBidi" w:cstheme="majorBidi"/>
          <w:sz w:val="16"/>
          <w:szCs w:val="16"/>
        </w:rPr>
        <w:t>simple</w:t>
      </w:r>
      <w:r w:rsidR="00AE66EC" w:rsidRPr="00286A17">
        <w:rPr>
          <w:rFonts w:asciiTheme="majorBidi" w:hAnsiTheme="majorBidi" w:cstheme="majorBidi"/>
          <w:sz w:val="16"/>
          <w:szCs w:val="16"/>
        </w:rPr>
        <w:t xml:space="preserve"> </w:t>
      </w:r>
      <w:r w:rsidR="00D93A85" w:rsidRPr="00286A17">
        <w:rPr>
          <w:rFonts w:asciiTheme="majorBidi" w:hAnsiTheme="majorBidi" w:cstheme="majorBidi"/>
          <w:sz w:val="16"/>
          <w:szCs w:val="16"/>
        </w:rPr>
        <w:t>tank</w:t>
      </w:r>
      <w:r w:rsidR="00AE66EC" w:rsidRPr="00286A17">
        <w:rPr>
          <w:rFonts w:asciiTheme="majorBidi" w:hAnsiTheme="majorBidi" w:cstheme="majorBidi"/>
          <w:sz w:val="16"/>
          <w:szCs w:val="16"/>
        </w:rPr>
        <w:t xml:space="preserve"> </w:t>
      </w:r>
      <w:r w:rsidR="00AC6A64" w:rsidRPr="00286A17">
        <w:rPr>
          <w:rFonts w:asciiTheme="majorBidi" w:hAnsiTheme="majorBidi" w:cstheme="majorBidi"/>
          <w:sz w:val="16"/>
          <w:szCs w:val="16"/>
        </w:rPr>
        <w:t>oscillating</w:t>
      </w:r>
      <w:r w:rsidR="00F311CB" w:rsidRPr="00286A17">
        <w:rPr>
          <w:rFonts w:asciiTheme="majorBidi" w:hAnsiTheme="majorBidi" w:cstheme="majorBidi"/>
          <w:sz w:val="16"/>
          <w:szCs w:val="16"/>
        </w:rPr>
        <w:t xml:space="preserve"> vertical</w:t>
      </w:r>
      <w:r w:rsidR="00AC6A64" w:rsidRPr="00286A17">
        <w:rPr>
          <w:rFonts w:asciiTheme="majorBidi" w:hAnsiTheme="majorBidi" w:cstheme="majorBidi"/>
          <w:sz w:val="16"/>
          <w:szCs w:val="16"/>
        </w:rPr>
        <w:t>ly with</w:t>
      </w:r>
      <w:r w:rsidR="00F311CB" w:rsidRPr="00286A17">
        <w:rPr>
          <w:rFonts w:asciiTheme="majorBidi" w:hAnsiTheme="majorBidi" w:cstheme="majorBidi"/>
          <w:sz w:val="16"/>
          <w:szCs w:val="16"/>
        </w:rPr>
        <w:t xml:space="preserve"> </w:t>
      </w:r>
      <w:proofErr w:type="gramStart"/>
      <w:r w:rsidR="00F2651B" w:rsidRPr="00286A17">
        <w:rPr>
          <w:rFonts w:asciiTheme="majorBidi" w:hAnsiTheme="majorBidi" w:cstheme="majorBidi"/>
          <w:sz w:val="16"/>
          <w:szCs w:val="16"/>
        </w:rPr>
        <w:t xml:space="preserve">displacement </w:t>
      </w:r>
      <w:proofErr w:type="gramEnd"/>
      <m:oMath>
        <m:r>
          <w:rPr>
            <w:rFonts w:ascii="Cambria Math" w:hAnsi="Cambria Math" w:cstheme="majorBidi"/>
            <w:sz w:val="16"/>
            <w:szCs w:val="16"/>
          </w:rPr>
          <m:t>y=A</m:t>
        </m:r>
        <m:r>
          <m:rPr>
            <m:sty m:val="p"/>
          </m:rPr>
          <w:rPr>
            <w:rFonts w:ascii="Cambria Math" w:hAnsi="Cambria Math" w:cstheme="majorBidi"/>
            <w:sz w:val="16"/>
            <w:szCs w:val="16"/>
          </w:rPr>
          <m:t>sin</m:t>
        </m:r>
        <m:d>
          <m:dPr>
            <m:ctrlPr>
              <w:rPr>
                <w:rFonts w:ascii="Cambria Math" w:hAnsi="Cambria Math" w:cstheme="majorBidi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theme="majorBidi"/>
                <w:sz w:val="16"/>
                <w:szCs w:val="16"/>
              </w:rPr>
              <m:t>2πft</m:t>
            </m:r>
          </m:e>
        </m:d>
      </m:oMath>
      <w:r w:rsidR="003F7872" w:rsidRPr="00286A17">
        <w:rPr>
          <w:rFonts w:asciiTheme="majorBidi" w:eastAsiaTheme="minorEastAsia" w:hAnsiTheme="majorBidi" w:cstheme="majorBidi"/>
          <w:iCs/>
          <w:sz w:val="16"/>
          <w:szCs w:val="16"/>
        </w:rPr>
        <w:t>,</w:t>
      </w:r>
      <w:r w:rsidR="00D93A85" w:rsidRPr="00286A17">
        <w:rPr>
          <w:rFonts w:asciiTheme="majorBidi" w:hAnsiTheme="majorBidi" w:cstheme="majorBidi"/>
          <w:sz w:val="16"/>
          <w:szCs w:val="16"/>
        </w:rPr>
        <w:t xml:space="preserve"> </w:t>
      </w:r>
      <w:r w:rsidR="00020462" w:rsidRPr="00286A17">
        <w:rPr>
          <w:rFonts w:asciiTheme="majorBidi" w:hAnsiTheme="majorBidi" w:cstheme="majorBidi"/>
          <w:sz w:val="16"/>
          <w:szCs w:val="16"/>
        </w:rPr>
        <w:t xml:space="preserve">where </w:t>
      </w:r>
      <m:oMath>
        <m:r>
          <w:rPr>
            <w:rFonts w:ascii="Cambria Math" w:hAnsi="Cambria Math" w:cstheme="majorBidi"/>
            <w:sz w:val="16"/>
            <w:szCs w:val="16"/>
          </w:rPr>
          <m:t>A</m:t>
        </m:r>
      </m:oMath>
      <w:r w:rsidR="003F7872" w:rsidRPr="00286A17">
        <w:rPr>
          <w:rFonts w:asciiTheme="majorBidi" w:eastAsiaTheme="minorEastAsia" w:hAnsiTheme="majorBidi" w:cstheme="majorBidi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theme="majorBidi"/>
            <w:sz w:val="16"/>
            <w:szCs w:val="16"/>
          </w:rPr>
          <m:t>f</m:t>
        </m:r>
      </m:oMath>
      <w:r w:rsidR="003F7872" w:rsidRPr="00286A17">
        <w:rPr>
          <w:rFonts w:asciiTheme="majorBidi" w:eastAsiaTheme="minorEastAsia" w:hAnsiTheme="majorBidi" w:cstheme="majorBidi"/>
          <w:iCs/>
          <w:sz w:val="16"/>
          <w:szCs w:val="16"/>
        </w:rPr>
        <w:t>,</w:t>
      </w:r>
      <w:r w:rsidR="00667132" w:rsidRPr="00286A17">
        <w:rPr>
          <w:rFonts w:asciiTheme="majorBidi" w:eastAsiaTheme="minorEastAsia" w:hAnsiTheme="majorBidi" w:cstheme="majorBidi"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theme="majorBidi"/>
            <w:sz w:val="16"/>
            <w:szCs w:val="16"/>
          </w:rPr>
          <m:t>t</m:t>
        </m:r>
      </m:oMath>
      <w:r w:rsidR="00020462" w:rsidRPr="00286A17">
        <w:rPr>
          <w:rFonts w:asciiTheme="majorBidi" w:hAnsiTheme="majorBidi" w:cstheme="majorBidi"/>
          <w:sz w:val="16"/>
          <w:szCs w:val="16"/>
        </w:rPr>
        <w:t xml:space="preserve"> </w:t>
      </w:r>
      <w:r w:rsidR="00667132" w:rsidRPr="00286A17">
        <w:rPr>
          <w:rFonts w:asciiTheme="majorBidi" w:hAnsiTheme="majorBidi" w:cstheme="majorBidi"/>
          <w:sz w:val="16"/>
          <w:szCs w:val="16"/>
        </w:rPr>
        <w:t xml:space="preserve">are </w:t>
      </w:r>
      <w:r w:rsidR="00020462" w:rsidRPr="00286A17">
        <w:rPr>
          <w:rFonts w:asciiTheme="majorBidi" w:eastAsiaTheme="minorEastAsia" w:hAnsiTheme="majorBidi" w:cstheme="majorBidi"/>
          <w:sz w:val="16"/>
          <w:szCs w:val="16"/>
        </w:rPr>
        <w:t>amplitude</w:t>
      </w:r>
      <w:r w:rsidR="00667132" w:rsidRPr="00286A17">
        <w:rPr>
          <w:rFonts w:asciiTheme="majorBidi" w:eastAsiaTheme="minorEastAsia" w:hAnsiTheme="majorBidi" w:cstheme="majorBidi"/>
          <w:sz w:val="16"/>
          <w:szCs w:val="16"/>
        </w:rPr>
        <w:t>, frequency, and time</w:t>
      </w:r>
      <w:r w:rsidR="0088598F" w:rsidRPr="00286A17">
        <w:rPr>
          <w:rFonts w:asciiTheme="majorBidi" w:eastAsiaTheme="minorEastAsia" w:hAnsiTheme="majorBidi" w:cstheme="majorBidi"/>
          <w:sz w:val="16"/>
          <w:szCs w:val="16"/>
        </w:rPr>
        <w:t>,</w:t>
      </w:r>
      <w:r w:rsidR="00667132" w:rsidRPr="00286A17">
        <w:rPr>
          <w:rFonts w:asciiTheme="majorBidi" w:eastAsiaTheme="minorEastAsia" w:hAnsiTheme="majorBidi" w:cstheme="majorBidi"/>
          <w:sz w:val="16"/>
          <w:szCs w:val="16"/>
        </w:rPr>
        <w:t xml:space="preserve"> respectively.</w:t>
      </w:r>
      <w:r w:rsidR="008A6219" w:rsidRPr="00286A17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w:r w:rsidR="009470B8" w:rsidRPr="00286A17">
        <w:rPr>
          <w:rFonts w:asciiTheme="majorBidi" w:eastAsiaTheme="minorEastAsia" w:hAnsiTheme="majorBidi" w:cstheme="majorBidi"/>
          <w:sz w:val="16"/>
          <w:szCs w:val="16"/>
        </w:rPr>
        <w:t xml:space="preserve">The </w:t>
      </w:r>
      <w:r w:rsidR="00F311CB" w:rsidRPr="00286A17">
        <w:rPr>
          <w:rFonts w:asciiTheme="majorBidi" w:eastAsiaTheme="minorEastAsia" w:hAnsiTheme="majorBidi" w:cstheme="majorBidi"/>
          <w:sz w:val="16"/>
          <w:szCs w:val="16"/>
        </w:rPr>
        <w:t>oscillation</w:t>
      </w:r>
      <w:r w:rsidR="009470B8" w:rsidRPr="00286A17">
        <w:rPr>
          <w:rFonts w:asciiTheme="majorBidi" w:eastAsiaTheme="minorEastAsia" w:hAnsiTheme="majorBidi" w:cstheme="majorBidi"/>
          <w:sz w:val="16"/>
          <w:szCs w:val="16"/>
        </w:rPr>
        <w:t xml:space="preserve"> results in negative </w:t>
      </w:r>
      <w:r w:rsidR="00B75451" w:rsidRPr="00286A17">
        <w:rPr>
          <w:rFonts w:asciiTheme="majorBidi" w:eastAsiaTheme="minorEastAsia" w:hAnsiTheme="majorBidi" w:cstheme="majorBidi"/>
          <w:sz w:val="16"/>
          <w:szCs w:val="16"/>
        </w:rPr>
        <w:t>pressure, which causes the growth of regions</w:t>
      </w:r>
      <w:r w:rsidR="00442686" w:rsidRPr="00286A17">
        <w:rPr>
          <w:rFonts w:asciiTheme="majorBidi" w:eastAsiaTheme="minorEastAsia" w:hAnsiTheme="majorBidi" w:cstheme="majorBidi"/>
          <w:sz w:val="16"/>
          <w:szCs w:val="16"/>
        </w:rPr>
        <w:t xml:space="preserve"> without particles</w:t>
      </w:r>
      <w:r w:rsidR="00F7626C" w:rsidRPr="00286A17">
        <w:rPr>
          <w:rFonts w:asciiTheme="majorBidi" w:eastAsiaTheme="minorEastAsia" w:hAnsiTheme="majorBidi" w:cstheme="majorBidi"/>
          <w:sz w:val="16"/>
          <w:szCs w:val="16"/>
        </w:rPr>
        <w:t xml:space="preserve"> (Figure 1</w:t>
      </w:r>
      <w:r w:rsidR="00F7626C" w:rsidRPr="00286A17">
        <w:rPr>
          <w:rFonts w:asciiTheme="majorBidi" w:hAnsiTheme="majorBidi" w:cstheme="majorBidi"/>
          <w:sz w:val="16"/>
          <w:szCs w:val="16"/>
          <w:lang w:bidi="fa-IR"/>
        </w:rPr>
        <w:t>)</w:t>
      </w:r>
      <w:r w:rsidR="007A3F7D" w:rsidRPr="00286A17">
        <w:rPr>
          <w:rFonts w:asciiTheme="majorBidi" w:eastAsiaTheme="minorEastAsia" w:hAnsiTheme="majorBidi" w:cstheme="majorBidi"/>
          <w:sz w:val="16"/>
          <w:szCs w:val="16"/>
        </w:rPr>
        <w:t>.</w:t>
      </w:r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w:r w:rsidR="00124124" w:rsidRPr="00286A17">
        <w:rPr>
          <w:rFonts w:asciiTheme="majorBidi" w:eastAsiaTheme="minorEastAsia" w:hAnsiTheme="majorBidi" w:cstheme="majorBidi"/>
          <w:sz w:val="16"/>
          <w:szCs w:val="16"/>
        </w:rPr>
        <w:t xml:space="preserve">The voids can be remedied </w:t>
      </w:r>
      <w:r w:rsidR="00C03191" w:rsidRPr="00286A17">
        <w:rPr>
          <w:rFonts w:asciiTheme="majorBidi" w:eastAsiaTheme="minorEastAsia" w:hAnsiTheme="majorBidi" w:cstheme="majorBidi"/>
          <w:sz w:val="16"/>
          <w:szCs w:val="16"/>
        </w:rPr>
        <w:t xml:space="preserve">if correct </w:t>
      </w:r>
      <w:r w:rsidR="00124124" w:rsidRPr="00286A17">
        <w:rPr>
          <w:rFonts w:asciiTheme="majorBidi" w:eastAsiaTheme="minorEastAsia" w:hAnsiTheme="majorBidi" w:cstheme="majorBidi"/>
          <w:sz w:val="16"/>
          <w:szCs w:val="16"/>
        </w:rPr>
        <w:t>free-surface particle detection</w:t>
      </w:r>
      <w:r w:rsidR="00C03191" w:rsidRPr="00286A17">
        <w:rPr>
          <w:rFonts w:asciiTheme="majorBidi" w:eastAsiaTheme="minorEastAsia" w:hAnsiTheme="majorBidi" w:cstheme="majorBidi"/>
          <w:sz w:val="16"/>
          <w:szCs w:val="16"/>
        </w:rPr>
        <w:t xml:space="preserve"> is implemented by the new method, because</w:t>
      </w:r>
      <w:r w:rsidR="00C90990" w:rsidRPr="00286A17">
        <w:rPr>
          <w:rFonts w:asciiTheme="majorBidi" w:eastAsiaTheme="minorEastAsia" w:hAnsiTheme="majorBidi" w:cstheme="majorBidi"/>
          <w:sz w:val="16"/>
          <w:szCs w:val="16"/>
        </w:rPr>
        <w:t xml:space="preserve"> zero absolute pressure is applied </w:t>
      </w:r>
      <w:r w:rsidR="00457B28" w:rsidRPr="00286A17">
        <w:rPr>
          <w:rFonts w:asciiTheme="majorBidi" w:eastAsiaTheme="minorEastAsia" w:hAnsiTheme="majorBidi" w:cstheme="majorBidi"/>
          <w:sz w:val="16"/>
          <w:szCs w:val="16"/>
        </w:rPr>
        <w:t>on</w:t>
      </w:r>
      <w:r w:rsidR="00C90990" w:rsidRPr="00286A17">
        <w:rPr>
          <w:rFonts w:asciiTheme="majorBidi" w:eastAsiaTheme="minorEastAsia" w:hAnsiTheme="majorBidi" w:cstheme="majorBidi"/>
          <w:sz w:val="16"/>
          <w:szCs w:val="16"/>
        </w:rPr>
        <w:t xml:space="preserve"> non-physical </w:t>
      </w:r>
      <w:r w:rsidR="00DD3A43" w:rsidRPr="00286A17">
        <w:rPr>
          <w:rFonts w:asciiTheme="majorBidi" w:eastAsiaTheme="minorEastAsia" w:hAnsiTheme="majorBidi" w:cstheme="majorBidi"/>
          <w:sz w:val="16"/>
          <w:szCs w:val="16"/>
        </w:rPr>
        <w:t>free surfaces</w:t>
      </w:r>
      <w:r w:rsidR="00C90990" w:rsidRPr="00286A17">
        <w:rPr>
          <w:rFonts w:asciiTheme="majorBidi" w:eastAsiaTheme="minorEastAsia" w:hAnsiTheme="majorBidi" w:cstheme="majorBidi"/>
          <w:sz w:val="16"/>
          <w:szCs w:val="16"/>
        </w:rPr>
        <w:t>, and no voids grow (Figure 2)</w:t>
      </w:r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>; but still there are some small voids which can be treated by applying the</w:t>
      </w:r>
      <w:r w:rsidR="00C90990" w:rsidRPr="00286A17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w:r w:rsidR="00BE2D20" w:rsidRPr="00BE2D20">
        <w:rPr>
          <w:rFonts w:asciiTheme="majorBidi" w:eastAsiaTheme="minorEastAsia" w:hAnsiTheme="majorBidi" w:cstheme="majorBidi"/>
          <w:sz w:val="16"/>
          <w:szCs w:val="16"/>
        </w:rPr>
        <w:t>particle transport</w:t>
      </w:r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w:r w:rsidR="001A2026" w:rsidRPr="00286A17">
        <w:rPr>
          <w:rFonts w:asciiTheme="majorBidi" w:eastAsiaTheme="minorEastAsia" w:hAnsiTheme="majorBidi" w:cstheme="majorBidi"/>
          <w:sz w:val="16"/>
          <w:szCs w:val="16"/>
        </w:rPr>
        <w:t>correction</w:t>
      </w:r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 xml:space="preserve"> on the flow domain (Figure 3). These results were obtained for</w:t>
      </w:r>
      <w:r w:rsidR="0011157F" w:rsidRPr="0011157F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w:r w:rsidR="0011157F" w:rsidRPr="00286A17">
        <w:rPr>
          <w:rFonts w:asciiTheme="majorBidi" w:eastAsiaTheme="minorEastAsia" w:hAnsiTheme="majorBidi" w:cstheme="majorBidi"/>
          <w:sz w:val="16"/>
          <w:szCs w:val="16"/>
        </w:rPr>
        <w:t>Reynolds number 2011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>,</w:t>
      </w:r>
      <w:r w:rsidR="00AC5199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16"/>
                <w:szCs w:val="16"/>
              </w:rPr>
              <m:t>L</m:t>
            </m:r>
          </m:num>
          <m:den>
            <m:r>
              <w:rPr>
                <w:rFonts w:ascii="Cambria Math" w:eastAsiaTheme="minorEastAsia" w:hAnsi="Cambria Math" w:cstheme="majorBidi"/>
                <w:sz w:val="16"/>
                <w:szCs w:val="16"/>
              </w:rPr>
              <m:t>A</m:t>
            </m:r>
          </m:den>
        </m:f>
      </m:oMath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>=</w:t>
      </w:r>
      <w:r w:rsidR="00351FCF">
        <w:rPr>
          <w:rFonts w:asciiTheme="majorBidi" w:eastAsiaTheme="minorEastAsia" w:hAnsiTheme="majorBidi" w:cstheme="majorBidi"/>
          <w:sz w:val="16"/>
          <w:szCs w:val="16"/>
        </w:rPr>
        <w:t>200</w:t>
      </w:r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>,</w:t>
      </w:r>
      <w:r w:rsidR="00E84500">
        <w:rPr>
          <w:rFonts w:asciiTheme="majorBidi" w:eastAsiaTheme="minorEastAsia" w:hAnsiTheme="majorBidi" w:cstheme="majorBidi"/>
          <w:sz w:val="16"/>
          <w:szCs w:val="16"/>
        </w:rPr>
        <w:t xml:space="preserve"> and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16"/>
                <w:szCs w:val="16"/>
              </w:rPr>
              <m:t>t</m:t>
            </m:r>
          </m:num>
          <m:den>
            <m:r>
              <w:rPr>
                <w:rFonts w:ascii="Cambria Math" w:eastAsiaTheme="minorEastAsia" w:hAnsi="Cambria Math" w:cstheme="majorBidi"/>
                <w:sz w:val="16"/>
                <w:szCs w:val="16"/>
              </w:rPr>
              <m:t>T</m:t>
            </m:r>
          </m:den>
        </m:f>
      </m:oMath>
      <w:r w:rsidR="00351FCF">
        <w:rPr>
          <w:rFonts w:asciiTheme="majorBidi" w:eastAsiaTheme="minorEastAsia" w:hAnsiTheme="majorBidi" w:cstheme="majorBidi"/>
          <w:sz w:val="16"/>
          <w:szCs w:val="16"/>
        </w:rPr>
        <w:t>=26</w:t>
      </w:r>
      <w:r w:rsidR="00E84500">
        <w:rPr>
          <w:rFonts w:asciiTheme="majorBidi" w:eastAsiaTheme="minorEastAsia" w:hAnsiTheme="majorBidi" w:cstheme="majorBidi"/>
          <w:iCs/>
          <w:sz w:val="16"/>
          <w:szCs w:val="16"/>
        </w:rPr>
        <w:t>,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 xml:space="preserve"> where </w:t>
      </w:r>
      <w:r w:rsidR="0011157F" w:rsidRPr="00327DF3">
        <w:rPr>
          <w:rFonts w:asciiTheme="majorBidi" w:eastAsiaTheme="minorEastAsia" w:hAnsiTheme="majorBidi" w:cstheme="majorBidi"/>
          <w:i/>
          <w:iCs/>
          <w:sz w:val="16"/>
          <w:szCs w:val="16"/>
        </w:rPr>
        <w:t>L</w:t>
      </w:r>
      <w:r w:rsidR="00AE6E6A">
        <w:rPr>
          <w:rFonts w:asciiTheme="majorBidi" w:eastAsiaTheme="minorEastAsia" w:hAnsiTheme="majorBidi" w:cstheme="majorBidi"/>
          <w:sz w:val="16"/>
          <w:szCs w:val="16"/>
        </w:rPr>
        <w:t xml:space="preserve"> and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 xml:space="preserve"> </w:t>
      </w:r>
      <w:r w:rsidR="0011157F" w:rsidRPr="00327DF3">
        <w:rPr>
          <w:rFonts w:asciiTheme="majorBidi" w:eastAsiaTheme="minorEastAsia" w:hAnsiTheme="majorBidi" w:cstheme="majorBidi"/>
          <w:i/>
          <w:iCs/>
          <w:sz w:val="16"/>
          <w:szCs w:val="16"/>
        </w:rPr>
        <w:t>T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 xml:space="preserve"> are </w:t>
      </w:r>
      <w:r w:rsidR="007434F5">
        <w:rPr>
          <w:rFonts w:asciiTheme="majorBidi" w:eastAsiaTheme="minorEastAsia" w:hAnsiTheme="majorBidi" w:cstheme="majorBidi"/>
          <w:sz w:val="16"/>
          <w:szCs w:val="16"/>
        </w:rPr>
        <w:t>fluid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 xml:space="preserve"> depth and period</w:t>
      </w:r>
      <w:r w:rsidR="007434F5">
        <w:rPr>
          <w:rFonts w:asciiTheme="majorBidi" w:eastAsiaTheme="minorEastAsia" w:hAnsiTheme="majorBidi" w:cstheme="majorBidi"/>
          <w:sz w:val="16"/>
          <w:szCs w:val="16"/>
        </w:rPr>
        <w:t xml:space="preserve"> of oscillation</w:t>
      </w:r>
      <w:r w:rsidR="0011157F">
        <w:rPr>
          <w:rFonts w:asciiTheme="majorBidi" w:eastAsiaTheme="minorEastAsia" w:hAnsiTheme="majorBidi" w:cstheme="majorBidi"/>
          <w:sz w:val="16"/>
          <w:szCs w:val="16"/>
        </w:rPr>
        <w:t xml:space="preserve"> respectively</w:t>
      </w:r>
      <w:r w:rsidR="00BB3C11" w:rsidRPr="00286A17">
        <w:rPr>
          <w:rFonts w:asciiTheme="majorBidi" w:eastAsiaTheme="minorEastAsia" w:hAnsiTheme="majorBidi" w:cstheme="majorBidi"/>
          <w:sz w:val="16"/>
          <w:szCs w:val="16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3283"/>
        <w:gridCol w:w="3283"/>
      </w:tblGrid>
      <w:tr w:rsidR="009D3DBB" w:rsidTr="00131938">
        <w:trPr>
          <w:jc w:val="center"/>
        </w:trPr>
        <w:tc>
          <w:tcPr>
            <w:tcW w:w="3283" w:type="dxa"/>
          </w:tcPr>
          <w:p w:rsidR="009D3DBB" w:rsidRDefault="0073045A" w:rsidP="007E507F">
            <w:pPr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  <w:noProof/>
              </w:rPr>
              <w:drawing>
                <wp:inline distT="0" distB="0" distL="0" distR="0" wp14:anchorId="1DCE2497" wp14:editId="085E894E">
                  <wp:extent cx="842758" cy="8440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gr_2.052e-04_nodetect_fre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31" cy="8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9D3DBB" w:rsidRDefault="0073045A" w:rsidP="007E507F">
            <w:pPr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  <w:noProof/>
              </w:rPr>
              <w:drawing>
                <wp:inline distT="0" distB="0" distL="0" distR="0" wp14:anchorId="2DC61DA6" wp14:editId="246C3882">
                  <wp:extent cx="845290" cy="8440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gran_sum_2.0576e-04_detec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41" cy="84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9D3DBB" w:rsidRDefault="0073045A" w:rsidP="007E507F">
            <w:pPr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  <w:noProof/>
              </w:rPr>
              <w:drawing>
                <wp:inline distT="0" distB="0" distL="0" distR="0" wp14:anchorId="66C0867A" wp14:editId="02F3D974">
                  <wp:extent cx="845363" cy="8440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d_sum_2.0576e-04_fr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072" cy="84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DBB" w:rsidTr="00131938">
        <w:trPr>
          <w:jc w:val="center"/>
        </w:trPr>
        <w:tc>
          <w:tcPr>
            <w:tcW w:w="3283" w:type="dxa"/>
          </w:tcPr>
          <w:p w:rsidR="009D3DBB" w:rsidRPr="00286A17" w:rsidRDefault="009D3DBB" w:rsidP="002749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–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="00901D07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Particle distribution with basic </w:t>
            </w:r>
            <w:proofErr w:type="spellStart"/>
            <w:r w:rsidR="00901D07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Lagrangian</w:t>
            </w:r>
            <w:proofErr w:type="spellEnd"/>
            <w:r w:rsidR="00901D07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FVPM</w:t>
            </w:r>
            <w:r w:rsidR="0027493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(Red points are free surface)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9D3DBB" w:rsidRPr="00286A17" w:rsidRDefault="009D3DBB" w:rsidP="00FE3A6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="005F447C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Particle distribution with </w:t>
            </w:r>
            <w:proofErr w:type="spellStart"/>
            <w:r w:rsidR="005F447C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Lagrangian</w:t>
            </w:r>
            <w:proofErr w:type="spellEnd"/>
            <w:r w:rsidR="005F447C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particle motion and free surface detection</w:t>
            </w:r>
            <w:r w:rsidR="00FE3A6A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(Red points are free surface)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9D3DBB" w:rsidRPr="00286A17" w:rsidRDefault="009D3DBB" w:rsidP="00FE3A6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3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="00FF583D"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Particle distribution with particle transport correction and free surface detection</w:t>
            </w:r>
            <w:r w:rsidR="00FE3A6A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(Red points are free surface)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</w:tr>
    </w:tbl>
    <w:p w:rsidR="008D4EFE" w:rsidRPr="00286A17" w:rsidRDefault="00D44CB9" w:rsidP="00D03DAC">
      <w:pPr>
        <w:spacing w:before="126" w:line="240" w:lineRule="auto"/>
        <w:ind w:left="100"/>
        <w:jc w:val="both"/>
        <w:rPr>
          <w:rFonts w:asciiTheme="majorBidi" w:eastAsiaTheme="minorEastAsia" w:hAnsiTheme="majorBidi" w:cstheme="majorBidi"/>
          <w:sz w:val="17"/>
          <w:szCs w:val="17"/>
        </w:rPr>
      </w:pPr>
      <w:r w:rsidRPr="00286A17">
        <w:rPr>
          <w:rFonts w:asciiTheme="majorBidi" w:hAnsiTheme="majorBidi" w:cstheme="majorBidi"/>
          <w:sz w:val="17"/>
          <w:szCs w:val="17"/>
        </w:rPr>
        <w:t>The second</w:t>
      </w:r>
      <w:r w:rsidR="00B506BD" w:rsidRPr="00286A17">
        <w:rPr>
          <w:rFonts w:asciiTheme="majorBidi" w:hAnsiTheme="majorBidi" w:cstheme="majorBidi"/>
          <w:sz w:val="17"/>
          <w:szCs w:val="17"/>
        </w:rPr>
        <w:t xml:space="preserve"> test case</w:t>
      </w:r>
      <w:r w:rsidR="008D4EFE" w:rsidRPr="00286A17">
        <w:rPr>
          <w:rFonts w:asciiTheme="majorBidi" w:hAnsiTheme="majorBidi" w:cstheme="majorBidi"/>
          <w:sz w:val="17"/>
          <w:szCs w:val="17"/>
        </w:rPr>
        <w:t xml:space="preserve"> is a </w:t>
      </w:r>
      <w:r w:rsidR="002C2A2F" w:rsidRPr="00286A17">
        <w:rPr>
          <w:rFonts w:asciiTheme="majorBidi" w:hAnsiTheme="majorBidi" w:cstheme="majorBidi"/>
          <w:sz w:val="17"/>
          <w:szCs w:val="17"/>
        </w:rPr>
        <w:t>translating rotating</w:t>
      </w:r>
      <w:r w:rsidRPr="00286A17">
        <w:rPr>
          <w:rFonts w:asciiTheme="majorBidi" w:hAnsiTheme="majorBidi" w:cstheme="majorBidi"/>
          <w:sz w:val="17"/>
          <w:szCs w:val="17"/>
        </w:rPr>
        <w:t xml:space="preserve"> square</w:t>
      </w:r>
      <w:r w:rsidR="00D03DAC" w:rsidRPr="00286A17">
        <w:rPr>
          <w:rFonts w:asciiTheme="majorBidi" w:hAnsiTheme="majorBidi" w:cstheme="majorBidi"/>
          <w:sz w:val="17"/>
          <w:szCs w:val="17"/>
        </w:rPr>
        <w:t xml:space="preserve"> in which</w:t>
      </w:r>
      <w:r w:rsidR="00A27BCE" w:rsidRPr="00286A17">
        <w:rPr>
          <w:rFonts w:asciiTheme="majorBidi" w:hAnsiTheme="majorBidi" w:cstheme="majorBidi"/>
          <w:sz w:val="17"/>
          <w:szCs w:val="17"/>
        </w:rPr>
        <w:t xml:space="preserve"> </w:t>
      </w:r>
      <w:r w:rsidR="00D03DAC" w:rsidRPr="00286A17">
        <w:rPr>
          <w:rFonts w:asciiTheme="majorBidi" w:eastAsiaTheme="minorEastAsia" w:hAnsiTheme="majorBidi" w:cstheme="majorBidi"/>
          <w:sz w:val="17"/>
          <w:szCs w:val="17"/>
        </w:rPr>
        <w:t>the</w:t>
      </w:r>
      <w:r w:rsidR="00131938" w:rsidRPr="00286A17">
        <w:rPr>
          <w:rFonts w:asciiTheme="majorBidi" w:eastAsiaTheme="minorEastAsia" w:hAnsiTheme="majorBidi" w:cstheme="majorBidi"/>
          <w:sz w:val="17"/>
          <w:szCs w:val="17"/>
        </w:rPr>
        <w:t xml:space="preserve"> regions without particles</w:t>
      </w:r>
      <w:r w:rsidR="00D03DAC" w:rsidRPr="00286A17">
        <w:rPr>
          <w:rFonts w:asciiTheme="majorBidi" w:eastAsiaTheme="minorEastAsia" w:hAnsiTheme="majorBidi" w:cstheme="majorBidi"/>
          <w:sz w:val="17"/>
          <w:szCs w:val="17"/>
        </w:rPr>
        <w:t xml:space="preserve"> are seen in</w:t>
      </w:r>
      <w:r w:rsidR="00131938" w:rsidRPr="00286A17">
        <w:rPr>
          <w:rFonts w:asciiTheme="majorBidi" w:eastAsiaTheme="minorEastAsia" w:hAnsiTheme="majorBidi" w:cstheme="majorBidi"/>
          <w:sz w:val="17"/>
          <w:szCs w:val="17"/>
        </w:rPr>
        <w:t xml:space="preserve"> Figures </w:t>
      </w:r>
      <w:r w:rsidR="00000C00" w:rsidRPr="00286A17">
        <w:rPr>
          <w:rFonts w:asciiTheme="majorBidi" w:eastAsiaTheme="minorEastAsia" w:hAnsiTheme="majorBidi" w:cstheme="majorBidi"/>
          <w:sz w:val="17"/>
          <w:szCs w:val="17"/>
        </w:rPr>
        <w:t>4</w:t>
      </w:r>
      <w:r w:rsidR="00131938" w:rsidRPr="00286A17">
        <w:rPr>
          <w:rFonts w:asciiTheme="majorBidi" w:eastAsiaTheme="minorEastAsia" w:hAnsiTheme="majorBidi" w:cstheme="majorBidi"/>
          <w:sz w:val="17"/>
          <w:szCs w:val="17"/>
        </w:rPr>
        <w:t xml:space="preserve"> to 9. The voids can be treated if correct free-surface particle detection is implemented by the new method (Figures 10 to 12).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3283"/>
        <w:gridCol w:w="3283"/>
      </w:tblGrid>
      <w:tr w:rsidR="00131938" w:rsidTr="00286A17">
        <w:tc>
          <w:tcPr>
            <w:tcW w:w="3283" w:type="dxa"/>
          </w:tcPr>
          <w:p w:rsidR="00131938" w:rsidRDefault="00131938" w:rsidP="007E507F">
            <w:pPr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  <w:noProof/>
              </w:rPr>
              <w:drawing>
                <wp:inline distT="0" distB="0" distL="0" distR="0" wp14:anchorId="39E9D51B" wp14:editId="5AA14DFD">
                  <wp:extent cx="660795" cy="1125416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286" cy="112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131938" w:rsidRDefault="004F7CD1" w:rsidP="007E507F">
            <w:pPr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  <w:noProof/>
              </w:rPr>
              <w:drawing>
                <wp:inline distT="0" distB="0" distL="0" distR="0">
                  <wp:extent cx="1070265" cy="112541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-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756" cy="11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131938" w:rsidRDefault="00493D7A" w:rsidP="007E507F">
            <w:pPr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  <w:noProof/>
              </w:rPr>
              <w:drawing>
                <wp:inline distT="0" distB="0" distL="0" distR="0" wp14:anchorId="608E00C9" wp14:editId="42C11841">
                  <wp:extent cx="938423" cy="11254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l-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05" cy="112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938" w:rsidTr="00286A17">
        <w:tc>
          <w:tcPr>
            <w:tcW w:w="3283" w:type="dxa"/>
          </w:tcPr>
          <w:p w:rsidR="00131938" w:rsidRPr="00286A17" w:rsidRDefault="00131938" w:rsidP="002749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–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Particle distribution with basic </w:t>
            </w:r>
            <w:proofErr w:type="spellStart"/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Lagrangian</w:t>
            </w:r>
            <w:proofErr w:type="spellEnd"/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FVPM, t=0.52313 s</w:t>
            </w:r>
            <w:r w:rsidR="0027493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(Red points are free surface)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131938" w:rsidRPr="00286A17" w:rsidRDefault="00131938" w:rsidP="007E50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5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–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Pressure distribution with basic </w:t>
            </w:r>
            <w:proofErr w:type="spellStart"/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Lagrangian</w:t>
            </w:r>
            <w:proofErr w:type="spellEnd"/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FVPM, t=0. 52313 s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131938" w:rsidRPr="00286A17" w:rsidRDefault="00131938" w:rsidP="007E50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–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Velocity field with basic </w:t>
            </w:r>
            <w:proofErr w:type="spellStart"/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Lagrangian</w:t>
            </w:r>
            <w:proofErr w:type="spellEnd"/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FVPM, t=0. 52313 s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</w:tr>
      <w:tr w:rsidR="00131938" w:rsidTr="00286A17">
        <w:tc>
          <w:tcPr>
            <w:tcW w:w="3283" w:type="dxa"/>
          </w:tcPr>
          <w:p w:rsidR="00131938" w:rsidRPr="00A3081E" w:rsidRDefault="00131938" w:rsidP="007E5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3"/>
                <w:sz w:val="20"/>
                <w:szCs w:val="20"/>
              </w:rPr>
              <w:drawing>
                <wp:inline distT="0" distB="0" distL="0" distR="0" wp14:anchorId="5D4E234B" wp14:editId="19ACDEA6">
                  <wp:extent cx="660144" cy="1125416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-5.2313e-1sec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426" cy="114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131938" w:rsidRPr="00A3081E" w:rsidRDefault="00FB4529" w:rsidP="007E5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3"/>
                <w:sz w:val="20"/>
                <w:szCs w:val="20"/>
              </w:rPr>
              <w:drawing>
                <wp:inline distT="0" distB="0" distL="0" distR="0">
                  <wp:extent cx="1101627" cy="1125416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-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568" cy="112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131938" w:rsidRPr="00A3081E" w:rsidRDefault="0072299B" w:rsidP="007E5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3"/>
                <w:sz w:val="20"/>
                <w:szCs w:val="20"/>
              </w:rPr>
              <w:drawing>
                <wp:inline distT="0" distB="0" distL="0" distR="0" wp14:anchorId="1491AED8" wp14:editId="33ED5548">
                  <wp:extent cx="944251" cy="1125415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l-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57" cy="112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938" w:rsidTr="00286A17">
        <w:tc>
          <w:tcPr>
            <w:tcW w:w="3283" w:type="dxa"/>
          </w:tcPr>
          <w:p w:rsidR="00131938" w:rsidRPr="00286A17" w:rsidRDefault="00131938" w:rsidP="002749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7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Particle distribution with particle transport correction, t=0. 52313 s</w:t>
            </w:r>
            <w:r w:rsidR="0027493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(Red points are free surface)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131938" w:rsidRPr="00286A17" w:rsidRDefault="00131938" w:rsidP="007E50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Pressure distribution with particle transport correction, t=0. 52313 s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131938" w:rsidRPr="00286A17" w:rsidRDefault="00131938" w:rsidP="007E50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9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Velocity field with particle transport correction, t=0. 52313 s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</w:tr>
      <w:tr w:rsidR="00131938" w:rsidTr="00286A17">
        <w:tc>
          <w:tcPr>
            <w:tcW w:w="3283" w:type="dxa"/>
          </w:tcPr>
          <w:p w:rsidR="00131938" w:rsidRPr="00A3081E" w:rsidRDefault="00131938" w:rsidP="007E5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3"/>
                <w:sz w:val="20"/>
                <w:szCs w:val="20"/>
              </w:rPr>
              <w:drawing>
                <wp:inline distT="0" distB="0" distL="0" distR="0" wp14:anchorId="496C5276" wp14:editId="5BA46630">
                  <wp:extent cx="709209" cy="120161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4" cy="121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131938" w:rsidRPr="00A3081E" w:rsidRDefault="009342FC" w:rsidP="007E5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3"/>
                <w:sz w:val="20"/>
                <w:szCs w:val="20"/>
              </w:rPr>
              <w:drawing>
                <wp:inline distT="0" distB="0" distL="0" distR="0">
                  <wp:extent cx="1142731" cy="1201616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-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55" cy="120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</w:tcPr>
          <w:p w:rsidR="00131938" w:rsidRPr="00A3081E" w:rsidRDefault="0072299B" w:rsidP="007E50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3"/>
                <w:sz w:val="20"/>
                <w:szCs w:val="20"/>
              </w:rPr>
              <w:drawing>
                <wp:inline distT="0" distB="0" distL="0" distR="0" wp14:anchorId="01B0B5DC" wp14:editId="733D6367">
                  <wp:extent cx="990600" cy="120234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l-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20" cy="120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938" w:rsidTr="00286A17">
        <w:tc>
          <w:tcPr>
            <w:tcW w:w="3283" w:type="dxa"/>
          </w:tcPr>
          <w:p w:rsidR="00131938" w:rsidRPr="00286A17" w:rsidRDefault="00131938" w:rsidP="002749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Particle distribution with particle transport correction and free surface detection, t=0. 52313 s</w:t>
            </w:r>
            <w:r w:rsidR="0027493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(Red points are free surface)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131938" w:rsidRPr="00286A17" w:rsidRDefault="00131938" w:rsidP="007E50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Pressure distribution with particle transport correction and free surface detection, t=0. 52313 s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  <w:tc>
          <w:tcPr>
            <w:tcW w:w="3283" w:type="dxa"/>
          </w:tcPr>
          <w:p w:rsidR="00131938" w:rsidRPr="00286A17" w:rsidRDefault="00131938" w:rsidP="007E507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</w:pPr>
            <w:r w:rsidRPr="00286A17">
              <w:rPr>
                <w:rFonts w:ascii="Times New Roman" w:eastAsia="Times New Roman" w:hAnsi="Times New Roman" w:cs="Times New Roman"/>
                <w:b/>
                <w:bCs/>
                <w:spacing w:val="-3"/>
                <w:sz w:val="14"/>
                <w:szCs w:val="14"/>
              </w:rPr>
              <w:t>Figure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24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12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pacing w:val="13"/>
                <w:sz w:val="14"/>
                <w:szCs w:val="14"/>
              </w:rPr>
              <w:t xml:space="preserve"> </w:t>
            </w:r>
            <w:r w:rsidRPr="00286A1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– </w:t>
            </w:r>
            <w:r w:rsidRPr="00286A17">
              <w:rPr>
                <w:rFonts w:ascii="Times New Roman" w:eastAsia="Times New Roman" w:hAnsi="Times New Roman" w:cs="Times New Roman"/>
                <w:sz w:val="14"/>
                <w:szCs w:val="14"/>
              </w:rPr>
              <w:t>Velocity field with particle transport correction and free surface detection, t=0. 52313 s</w:t>
            </w:r>
            <w:r w:rsidRPr="00286A17"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>.</w:t>
            </w:r>
          </w:p>
        </w:tc>
      </w:tr>
    </w:tbl>
    <w:p w:rsidR="00877E4C" w:rsidRPr="00286A17" w:rsidRDefault="00877E4C" w:rsidP="007E507F">
      <w:pPr>
        <w:spacing w:before="126" w:line="240" w:lineRule="auto"/>
        <w:ind w:left="10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286A17">
        <w:rPr>
          <w:rFonts w:ascii="Times New Roman"/>
          <w:b/>
          <w:sz w:val="16"/>
          <w:szCs w:val="16"/>
        </w:rPr>
        <w:t>Reference</w:t>
      </w:r>
    </w:p>
    <w:p w:rsidR="00BA0889" w:rsidRPr="00286A17" w:rsidRDefault="00412B89" w:rsidP="007E507F">
      <w:pPr>
        <w:spacing w:before="109" w:line="240" w:lineRule="auto"/>
        <w:ind w:left="100" w:right="120"/>
        <w:jc w:val="both"/>
        <w:rPr>
          <w:rFonts w:ascii="Times New Roman"/>
          <w:spacing w:val="-4"/>
          <w:sz w:val="16"/>
          <w:szCs w:val="16"/>
        </w:rPr>
      </w:pPr>
      <w:r w:rsidRPr="00286A17">
        <w:rPr>
          <w:rFonts w:ascii="Times New Roman"/>
          <w:spacing w:val="-7"/>
          <w:sz w:val="16"/>
          <w:szCs w:val="16"/>
        </w:rPr>
        <w:t xml:space="preserve">R. M. Nestor, M. </w:t>
      </w:r>
      <w:proofErr w:type="spellStart"/>
      <w:r w:rsidRPr="00286A17">
        <w:rPr>
          <w:rFonts w:ascii="Times New Roman"/>
          <w:spacing w:val="-7"/>
          <w:sz w:val="16"/>
          <w:szCs w:val="16"/>
        </w:rPr>
        <w:t>Basa</w:t>
      </w:r>
      <w:proofErr w:type="spellEnd"/>
      <w:r w:rsidRPr="00286A17">
        <w:rPr>
          <w:rFonts w:ascii="Times New Roman"/>
          <w:spacing w:val="-7"/>
          <w:sz w:val="16"/>
          <w:szCs w:val="16"/>
        </w:rPr>
        <w:t xml:space="preserve">, M. </w:t>
      </w:r>
      <w:proofErr w:type="spellStart"/>
      <w:r w:rsidRPr="00286A17">
        <w:rPr>
          <w:rFonts w:ascii="Times New Roman"/>
          <w:spacing w:val="-7"/>
          <w:sz w:val="16"/>
          <w:szCs w:val="16"/>
        </w:rPr>
        <w:t>Lastiwka</w:t>
      </w:r>
      <w:proofErr w:type="spellEnd"/>
      <w:r w:rsidRPr="00286A17">
        <w:rPr>
          <w:rFonts w:ascii="Times New Roman"/>
          <w:spacing w:val="-7"/>
          <w:sz w:val="16"/>
          <w:szCs w:val="16"/>
        </w:rPr>
        <w:t>, N. J. Quinlan</w:t>
      </w:r>
      <w:r w:rsidR="00877E4C" w:rsidRPr="00286A17">
        <w:rPr>
          <w:rFonts w:ascii="Times New Roman"/>
          <w:spacing w:val="18"/>
          <w:sz w:val="16"/>
          <w:szCs w:val="16"/>
        </w:rPr>
        <w:t xml:space="preserve"> </w:t>
      </w:r>
      <w:r w:rsidRPr="00286A17">
        <w:rPr>
          <w:rFonts w:ascii="Times New Roman"/>
          <w:sz w:val="16"/>
          <w:szCs w:val="16"/>
        </w:rPr>
        <w:t>2009</w:t>
      </w:r>
      <w:r w:rsidR="00877E4C" w:rsidRPr="00286A17">
        <w:rPr>
          <w:rFonts w:ascii="Times New Roman"/>
          <w:sz w:val="16"/>
          <w:szCs w:val="16"/>
        </w:rPr>
        <w:t>,</w:t>
      </w:r>
      <w:r w:rsidR="00877E4C" w:rsidRPr="00286A17">
        <w:rPr>
          <w:rFonts w:ascii="Times New Roman"/>
          <w:spacing w:val="15"/>
          <w:sz w:val="16"/>
          <w:szCs w:val="16"/>
        </w:rPr>
        <w:t xml:space="preserve"> </w:t>
      </w:r>
      <w:r w:rsidRPr="00286A17">
        <w:rPr>
          <w:rFonts w:ascii="Times New Roman"/>
          <w:i/>
          <w:sz w:val="16"/>
          <w:szCs w:val="16"/>
        </w:rPr>
        <w:t>Extension of the finite volume particle method to viscous flow</w:t>
      </w:r>
      <w:r w:rsidR="00877E4C" w:rsidRPr="00286A17">
        <w:rPr>
          <w:rFonts w:ascii="Times New Roman"/>
          <w:sz w:val="16"/>
          <w:szCs w:val="16"/>
        </w:rPr>
        <w:t xml:space="preserve">, </w:t>
      </w:r>
      <w:r w:rsidRPr="00286A17">
        <w:rPr>
          <w:rFonts w:ascii="Times New Roman"/>
          <w:sz w:val="16"/>
          <w:szCs w:val="16"/>
        </w:rPr>
        <w:t xml:space="preserve">Journal of </w:t>
      </w:r>
      <w:r w:rsidR="0075012F" w:rsidRPr="00286A17">
        <w:rPr>
          <w:rFonts w:ascii="Times New Roman"/>
          <w:sz w:val="16"/>
          <w:szCs w:val="16"/>
        </w:rPr>
        <w:t>Computational Physics 228</w:t>
      </w:r>
      <w:r w:rsidR="005133E1" w:rsidRPr="00286A17">
        <w:rPr>
          <w:rFonts w:ascii="Times New Roman"/>
          <w:sz w:val="16"/>
          <w:szCs w:val="16"/>
        </w:rPr>
        <w:t xml:space="preserve"> (5)</w:t>
      </w:r>
      <w:r w:rsidR="00D94948" w:rsidRPr="00286A17">
        <w:rPr>
          <w:rFonts w:ascii="Times New Roman"/>
          <w:sz w:val="16"/>
          <w:szCs w:val="16"/>
        </w:rPr>
        <w:t>,</w:t>
      </w:r>
      <w:r w:rsidRPr="00286A17">
        <w:rPr>
          <w:rFonts w:ascii="Times New Roman"/>
          <w:sz w:val="16"/>
          <w:szCs w:val="16"/>
        </w:rPr>
        <w:t xml:space="preserve"> 1733</w:t>
      </w:r>
      <w:r w:rsidRPr="00286A17">
        <w:rPr>
          <w:rFonts w:ascii="Times New Roman"/>
          <w:sz w:val="16"/>
          <w:szCs w:val="16"/>
        </w:rPr>
        <w:t>–</w:t>
      </w:r>
      <w:r w:rsidRPr="00286A17">
        <w:rPr>
          <w:rFonts w:ascii="Times New Roman"/>
          <w:sz w:val="16"/>
          <w:szCs w:val="16"/>
        </w:rPr>
        <w:t>1749</w:t>
      </w:r>
      <w:r w:rsidR="00877E4C" w:rsidRPr="00286A17">
        <w:rPr>
          <w:rFonts w:ascii="Times New Roman"/>
          <w:spacing w:val="-4"/>
          <w:sz w:val="16"/>
          <w:szCs w:val="16"/>
        </w:rPr>
        <w:t>.</w:t>
      </w:r>
    </w:p>
    <w:sectPr w:rsidR="00BA0889" w:rsidRPr="00286A17" w:rsidSect="00761BB7">
      <w:pgSz w:w="12240" w:h="15840"/>
      <w:pgMar w:top="288" w:right="1282" w:bottom="274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B6"/>
    <w:rsid w:val="00000C00"/>
    <w:rsid w:val="00000FA6"/>
    <w:rsid w:val="000057D3"/>
    <w:rsid w:val="00012C57"/>
    <w:rsid w:val="000151E4"/>
    <w:rsid w:val="00017126"/>
    <w:rsid w:val="00020462"/>
    <w:rsid w:val="00030368"/>
    <w:rsid w:val="00030C32"/>
    <w:rsid w:val="00031792"/>
    <w:rsid w:val="00032D57"/>
    <w:rsid w:val="00034361"/>
    <w:rsid w:val="000415A8"/>
    <w:rsid w:val="000537C0"/>
    <w:rsid w:val="000603E2"/>
    <w:rsid w:val="00073E10"/>
    <w:rsid w:val="00075065"/>
    <w:rsid w:val="00081304"/>
    <w:rsid w:val="00084F90"/>
    <w:rsid w:val="0009018F"/>
    <w:rsid w:val="00094950"/>
    <w:rsid w:val="000A13C2"/>
    <w:rsid w:val="000A48F7"/>
    <w:rsid w:val="000A6CF9"/>
    <w:rsid w:val="000B5AAC"/>
    <w:rsid w:val="000B7A1C"/>
    <w:rsid w:val="000C18EF"/>
    <w:rsid w:val="000C4083"/>
    <w:rsid w:val="000D05AA"/>
    <w:rsid w:val="000D0EC4"/>
    <w:rsid w:val="000D76C6"/>
    <w:rsid w:val="000E0481"/>
    <w:rsid w:val="000E2334"/>
    <w:rsid w:val="000E59C0"/>
    <w:rsid w:val="000F05FE"/>
    <w:rsid w:val="000F0B44"/>
    <w:rsid w:val="000F2E32"/>
    <w:rsid w:val="000F3047"/>
    <w:rsid w:val="000F3322"/>
    <w:rsid w:val="000F3539"/>
    <w:rsid w:val="000F6527"/>
    <w:rsid w:val="001046B6"/>
    <w:rsid w:val="00107D7C"/>
    <w:rsid w:val="0011157F"/>
    <w:rsid w:val="00112FBA"/>
    <w:rsid w:val="00114BE3"/>
    <w:rsid w:val="00121DB9"/>
    <w:rsid w:val="00124124"/>
    <w:rsid w:val="00126056"/>
    <w:rsid w:val="00131938"/>
    <w:rsid w:val="00151773"/>
    <w:rsid w:val="0016235F"/>
    <w:rsid w:val="001640BF"/>
    <w:rsid w:val="00167C47"/>
    <w:rsid w:val="00171959"/>
    <w:rsid w:val="001740EF"/>
    <w:rsid w:val="00181374"/>
    <w:rsid w:val="00182AA3"/>
    <w:rsid w:val="001A2026"/>
    <w:rsid w:val="001A7090"/>
    <w:rsid w:val="001C35D5"/>
    <w:rsid w:val="001D415C"/>
    <w:rsid w:val="001D44AF"/>
    <w:rsid w:val="001D4A22"/>
    <w:rsid w:val="001D5F4A"/>
    <w:rsid w:val="001E04D8"/>
    <w:rsid w:val="001F3753"/>
    <w:rsid w:val="001F4DD4"/>
    <w:rsid w:val="00200CBC"/>
    <w:rsid w:val="002027F5"/>
    <w:rsid w:val="00214449"/>
    <w:rsid w:val="00220E09"/>
    <w:rsid w:val="00221CE7"/>
    <w:rsid w:val="002232E6"/>
    <w:rsid w:val="00230A44"/>
    <w:rsid w:val="00231651"/>
    <w:rsid w:val="002329CE"/>
    <w:rsid w:val="00252530"/>
    <w:rsid w:val="00252E83"/>
    <w:rsid w:val="002631CE"/>
    <w:rsid w:val="00265398"/>
    <w:rsid w:val="00274932"/>
    <w:rsid w:val="00275C38"/>
    <w:rsid w:val="00277E52"/>
    <w:rsid w:val="00277FDD"/>
    <w:rsid w:val="002837A3"/>
    <w:rsid w:val="002852CF"/>
    <w:rsid w:val="00286A17"/>
    <w:rsid w:val="00286C76"/>
    <w:rsid w:val="00291F47"/>
    <w:rsid w:val="00297E9B"/>
    <w:rsid w:val="002A3BAB"/>
    <w:rsid w:val="002A468E"/>
    <w:rsid w:val="002A7404"/>
    <w:rsid w:val="002A78C7"/>
    <w:rsid w:val="002B2752"/>
    <w:rsid w:val="002B2FC2"/>
    <w:rsid w:val="002B4888"/>
    <w:rsid w:val="002B5278"/>
    <w:rsid w:val="002C2A2F"/>
    <w:rsid w:val="002C42FC"/>
    <w:rsid w:val="002C43E7"/>
    <w:rsid w:val="002D0A07"/>
    <w:rsid w:val="002D4AEE"/>
    <w:rsid w:val="002E0C06"/>
    <w:rsid w:val="002E24FC"/>
    <w:rsid w:val="002E38A9"/>
    <w:rsid w:val="002F4A2F"/>
    <w:rsid w:val="003017C3"/>
    <w:rsid w:val="00307824"/>
    <w:rsid w:val="003116A7"/>
    <w:rsid w:val="0031540C"/>
    <w:rsid w:val="003177FA"/>
    <w:rsid w:val="00320973"/>
    <w:rsid w:val="00320EF7"/>
    <w:rsid w:val="00324032"/>
    <w:rsid w:val="00327DF3"/>
    <w:rsid w:val="00331D14"/>
    <w:rsid w:val="00351FCF"/>
    <w:rsid w:val="003551A6"/>
    <w:rsid w:val="00365E23"/>
    <w:rsid w:val="003701B6"/>
    <w:rsid w:val="00371872"/>
    <w:rsid w:val="00376362"/>
    <w:rsid w:val="0037708E"/>
    <w:rsid w:val="00377DDE"/>
    <w:rsid w:val="003A15E3"/>
    <w:rsid w:val="003B26DE"/>
    <w:rsid w:val="003B2887"/>
    <w:rsid w:val="003B64F5"/>
    <w:rsid w:val="003C2BBD"/>
    <w:rsid w:val="003C2CDE"/>
    <w:rsid w:val="003C61C8"/>
    <w:rsid w:val="003E2A71"/>
    <w:rsid w:val="003E4901"/>
    <w:rsid w:val="003E7220"/>
    <w:rsid w:val="003F4988"/>
    <w:rsid w:val="003F7872"/>
    <w:rsid w:val="00403913"/>
    <w:rsid w:val="004057FE"/>
    <w:rsid w:val="00412B89"/>
    <w:rsid w:val="00416003"/>
    <w:rsid w:val="0042056E"/>
    <w:rsid w:val="0042118B"/>
    <w:rsid w:val="0042382B"/>
    <w:rsid w:val="00442686"/>
    <w:rsid w:val="00445F10"/>
    <w:rsid w:val="00454730"/>
    <w:rsid w:val="00454C43"/>
    <w:rsid w:val="00457B28"/>
    <w:rsid w:val="00460A57"/>
    <w:rsid w:val="004643CD"/>
    <w:rsid w:val="00473700"/>
    <w:rsid w:val="0048073A"/>
    <w:rsid w:val="004814FA"/>
    <w:rsid w:val="00493D7A"/>
    <w:rsid w:val="00494460"/>
    <w:rsid w:val="004B16F1"/>
    <w:rsid w:val="004C00C7"/>
    <w:rsid w:val="004D4328"/>
    <w:rsid w:val="004D681A"/>
    <w:rsid w:val="004E2E9C"/>
    <w:rsid w:val="004E42C7"/>
    <w:rsid w:val="004E677D"/>
    <w:rsid w:val="004E703B"/>
    <w:rsid w:val="004F6F2D"/>
    <w:rsid w:val="004F7547"/>
    <w:rsid w:val="004F7CD1"/>
    <w:rsid w:val="00505D42"/>
    <w:rsid w:val="005133E1"/>
    <w:rsid w:val="0051604E"/>
    <w:rsid w:val="00543BEA"/>
    <w:rsid w:val="00544E5F"/>
    <w:rsid w:val="005607B7"/>
    <w:rsid w:val="00581CA1"/>
    <w:rsid w:val="005823B5"/>
    <w:rsid w:val="005856D5"/>
    <w:rsid w:val="00593490"/>
    <w:rsid w:val="005A1D94"/>
    <w:rsid w:val="005A20CC"/>
    <w:rsid w:val="005A23B6"/>
    <w:rsid w:val="005A345E"/>
    <w:rsid w:val="005A7990"/>
    <w:rsid w:val="005D25E1"/>
    <w:rsid w:val="005D519D"/>
    <w:rsid w:val="005E1B16"/>
    <w:rsid w:val="005E2E60"/>
    <w:rsid w:val="005E3FBD"/>
    <w:rsid w:val="005F3DF9"/>
    <w:rsid w:val="005F447C"/>
    <w:rsid w:val="005F6147"/>
    <w:rsid w:val="005F7131"/>
    <w:rsid w:val="0060179D"/>
    <w:rsid w:val="00604614"/>
    <w:rsid w:val="00605CFA"/>
    <w:rsid w:val="00606734"/>
    <w:rsid w:val="006105E7"/>
    <w:rsid w:val="006115D8"/>
    <w:rsid w:val="00612CE8"/>
    <w:rsid w:val="0061614C"/>
    <w:rsid w:val="00616ADA"/>
    <w:rsid w:val="00623C9A"/>
    <w:rsid w:val="00624B28"/>
    <w:rsid w:val="006349DD"/>
    <w:rsid w:val="00635B24"/>
    <w:rsid w:val="00647D0A"/>
    <w:rsid w:val="0065623E"/>
    <w:rsid w:val="006645F4"/>
    <w:rsid w:val="00664C12"/>
    <w:rsid w:val="0066592D"/>
    <w:rsid w:val="00667132"/>
    <w:rsid w:val="00675B5D"/>
    <w:rsid w:val="006766AB"/>
    <w:rsid w:val="006775BD"/>
    <w:rsid w:val="00677FC3"/>
    <w:rsid w:val="006853CE"/>
    <w:rsid w:val="006913F3"/>
    <w:rsid w:val="00691CEA"/>
    <w:rsid w:val="0069572A"/>
    <w:rsid w:val="006A0DCD"/>
    <w:rsid w:val="006A14AA"/>
    <w:rsid w:val="006A4AB5"/>
    <w:rsid w:val="006B1EEA"/>
    <w:rsid w:val="006B6F7C"/>
    <w:rsid w:val="006B723C"/>
    <w:rsid w:val="006C17EF"/>
    <w:rsid w:val="006C761A"/>
    <w:rsid w:val="006D0274"/>
    <w:rsid w:val="006D5401"/>
    <w:rsid w:val="006E0E35"/>
    <w:rsid w:val="006E4F28"/>
    <w:rsid w:val="006F3459"/>
    <w:rsid w:val="0071049D"/>
    <w:rsid w:val="007140ED"/>
    <w:rsid w:val="0072229D"/>
    <w:rsid w:val="0072299B"/>
    <w:rsid w:val="00724658"/>
    <w:rsid w:val="00725A21"/>
    <w:rsid w:val="0073045A"/>
    <w:rsid w:val="00730CE5"/>
    <w:rsid w:val="00741133"/>
    <w:rsid w:val="00742750"/>
    <w:rsid w:val="007434F5"/>
    <w:rsid w:val="0075012F"/>
    <w:rsid w:val="0075339C"/>
    <w:rsid w:val="00761BB7"/>
    <w:rsid w:val="00764EB5"/>
    <w:rsid w:val="00767FD4"/>
    <w:rsid w:val="007764E5"/>
    <w:rsid w:val="00777697"/>
    <w:rsid w:val="007803A7"/>
    <w:rsid w:val="00786B9C"/>
    <w:rsid w:val="00794307"/>
    <w:rsid w:val="007A125C"/>
    <w:rsid w:val="007A3F7D"/>
    <w:rsid w:val="007A76BD"/>
    <w:rsid w:val="007B3D60"/>
    <w:rsid w:val="007B4923"/>
    <w:rsid w:val="007C1E22"/>
    <w:rsid w:val="007D1DCC"/>
    <w:rsid w:val="007D61AC"/>
    <w:rsid w:val="007D72C0"/>
    <w:rsid w:val="007E4A29"/>
    <w:rsid w:val="007E507F"/>
    <w:rsid w:val="007E7631"/>
    <w:rsid w:val="007F4CB7"/>
    <w:rsid w:val="00804B49"/>
    <w:rsid w:val="00804CE5"/>
    <w:rsid w:val="00810AE0"/>
    <w:rsid w:val="0081663A"/>
    <w:rsid w:val="008265B6"/>
    <w:rsid w:val="00830B16"/>
    <w:rsid w:val="00832DC1"/>
    <w:rsid w:val="00835996"/>
    <w:rsid w:val="008378FA"/>
    <w:rsid w:val="008405A2"/>
    <w:rsid w:val="00840795"/>
    <w:rsid w:val="00840C59"/>
    <w:rsid w:val="008441FA"/>
    <w:rsid w:val="00845363"/>
    <w:rsid w:val="00846067"/>
    <w:rsid w:val="008545FA"/>
    <w:rsid w:val="00861C5F"/>
    <w:rsid w:val="00865353"/>
    <w:rsid w:val="008752D5"/>
    <w:rsid w:val="008759B1"/>
    <w:rsid w:val="00876B06"/>
    <w:rsid w:val="00877E4C"/>
    <w:rsid w:val="008850A2"/>
    <w:rsid w:val="0088598F"/>
    <w:rsid w:val="00894C6B"/>
    <w:rsid w:val="008A6219"/>
    <w:rsid w:val="008A71C8"/>
    <w:rsid w:val="008B2413"/>
    <w:rsid w:val="008B378E"/>
    <w:rsid w:val="008B4A54"/>
    <w:rsid w:val="008D0B5B"/>
    <w:rsid w:val="008D4EFE"/>
    <w:rsid w:val="008E03F6"/>
    <w:rsid w:val="008E30A0"/>
    <w:rsid w:val="008F3E28"/>
    <w:rsid w:val="008F6E9B"/>
    <w:rsid w:val="009017FC"/>
    <w:rsid w:val="00901D07"/>
    <w:rsid w:val="00901D9C"/>
    <w:rsid w:val="00905357"/>
    <w:rsid w:val="00914F29"/>
    <w:rsid w:val="00915E15"/>
    <w:rsid w:val="009170A3"/>
    <w:rsid w:val="00920129"/>
    <w:rsid w:val="009253D4"/>
    <w:rsid w:val="00925D7E"/>
    <w:rsid w:val="0092782D"/>
    <w:rsid w:val="009342FC"/>
    <w:rsid w:val="009470B8"/>
    <w:rsid w:val="00951FD8"/>
    <w:rsid w:val="0095432A"/>
    <w:rsid w:val="00954FB6"/>
    <w:rsid w:val="009625D0"/>
    <w:rsid w:val="00981AE7"/>
    <w:rsid w:val="009A3F99"/>
    <w:rsid w:val="009B09AD"/>
    <w:rsid w:val="009B22D8"/>
    <w:rsid w:val="009C0158"/>
    <w:rsid w:val="009C389E"/>
    <w:rsid w:val="009C4074"/>
    <w:rsid w:val="009C4C56"/>
    <w:rsid w:val="009D0D68"/>
    <w:rsid w:val="009D1C9F"/>
    <w:rsid w:val="009D3DBB"/>
    <w:rsid w:val="009D3F18"/>
    <w:rsid w:val="009D6670"/>
    <w:rsid w:val="009E2513"/>
    <w:rsid w:val="009E5F25"/>
    <w:rsid w:val="009F42AD"/>
    <w:rsid w:val="00A01133"/>
    <w:rsid w:val="00A04FF7"/>
    <w:rsid w:val="00A17681"/>
    <w:rsid w:val="00A22747"/>
    <w:rsid w:val="00A24549"/>
    <w:rsid w:val="00A247F1"/>
    <w:rsid w:val="00A27BCE"/>
    <w:rsid w:val="00A3081E"/>
    <w:rsid w:val="00A31CDD"/>
    <w:rsid w:val="00A53711"/>
    <w:rsid w:val="00A57A4D"/>
    <w:rsid w:val="00A57AE1"/>
    <w:rsid w:val="00A57B58"/>
    <w:rsid w:val="00A621B8"/>
    <w:rsid w:val="00A63CD1"/>
    <w:rsid w:val="00A66349"/>
    <w:rsid w:val="00A67B24"/>
    <w:rsid w:val="00A732E2"/>
    <w:rsid w:val="00A807C1"/>
    <w:rsid w:val="00A840B2"/>
    <w:rsid w:val="00A85B22"/>
    <w:rsid w:val="00A914DE"/>
    <w:rsid w:val="00A97E84"/>
    <w:rsid w:val="00AA2BBC"/>
    <w:rsid w:val="00AA5304"/>
    <w:rsid w:val="00AA561B"/>
    <w:rsid w:val="00AB0BA9"/>
    <w:rsid w:val="00AB1A5F"/>
    <w:rsid w:val="00AB3573"/>
    <w:rsid w:val="00AB447C"/>
    <w:rsid w:val="00AC0EBB"/>
    <w:rsid w:val="00AC5199"/>
    <w:rsid w:val="00AC6760"/>
    <w:rsid w:val="00AC6A64"/>
    <w:rsid w:val="00AC73E0"/>
    <w:rsid w:val="00AD1FDD"/>
    <w:rsid w:val="00AD539A"/>
    <w:rsid w:val="00AD5746"/>
    <w:rsid w:val="00AE66EC"/>
    <w:rsid w:val="00AE6E6A"/>
    <w:rsid w:val="00AF5CFA"/>
    <w:rsid w:val="00B008EF"/>
    <w:rsid w:val="00B03C03"/>
    <w:rsid w:val="00B0482A"/>
    <w:rsid w:val="00B11A3A"/>
    <w:rsid w:val="00B13E36"/>
    <w:rsid w:val="00B22015"/>
    <w:rsid w:val="00B24942"/>
    <w:rsid w:val="00B26748"/>
    <w:rsid w:val="00B33458"/>
    <w:rsid w:val="00B41461"/>
    <w:rsid w:val="00B44E6A"/>
    <w:rsid w:val="00B460D5"/>
    <w:rsid w:val="00B506BD"/>
    <w:rsid w:val="00B51873"/>
    <w:rsid w:val="00B54D4C"/>
    <w:rsid w:val="00B618EC"/>
    <w:rsid w:val="00B61A2F"/>
    <w:rsid w:val="00B6350A"/>
    <w:rsid w:val="00B64E62"/>
    <w:rsid w:val="00B75451"/>
    <w:rsid w:val="00B832F6"/>
    <w:rsid w:val="00B91105"/>
    <w:rsid w:val="00B925B6"/>
    <w:rsid w:val="00B94552"/>
    <w:rsid w:val="00B953B8"/>
    <w:rsid w:val="00B96E87"/>
    <w:rsid w:val="00BA0889"/>
    <w:rsid w:val="00BA3EBC"/>
    <w:rsid w:val="00BB3C11"/>
    <w:rsid w:val="00BC2DDF"/>
    <w:rsid w:val="00BC3CD3"/>
    <w:rsid w:val="00BE0363"/>
    <w:rsid w:val="00BE2D20"/>
    <w:rsid w:val="00BE4067"/>
    <w:rsid w:val="00BE6AE8"/>
    <w:rsid w:val="00BE707E"/>
    <w:rsid w:val="00BF29B2"/>
    <w:rsid w:val="00BF4A04"/>
    <w:rsid w:val="00BF6579"/>
    <w:rsid w:val="00C00813"/>
    <w:rsid w:val="00C03191"/>
    <w:rsid w:val="00C16711"/>
    <w:rsid w:val="00C21D37"/>
    <w:rsid w:val="00C3126A"/>
    <w:rsid w:val="00C355BE"/>
    <w:rsid w:val="00C62B36"/>
    <w:rsid w:val="00C64C0C"/>
    <w:rsid w:val="00C66235"/>
    <w:rsid w:val="00C6692E"/>
    <w:rsid w:val="00C67D5D"/>
    <w:rsid w:val="00C67E69"/>
    <w:rsid w:val="00C80AA1"/>
    <w:rsid w:val="00C84B02"/>
    <w:rsid w:val="00C90990"/>
    <w:rsid w:val="00C93F83"/>
    <w:rsid w:val="00C94120"/>
    <w:rsid w:val="00CA0036"/>
    <w:rsid w:val="00CA388C"/>
    <w:rsid w:val="00CB04A9"/>
    <w:rsid w:val="00CB0720"/>
    <w:rsid w:val="00CC0F01"/>
    <w:rsid w:val="00CC5C77"/>
    <w:rsid w:val="00CC6A86"/>
    <w:rsid w:val="00CC716B"/>
    <w:rsid w:val="00CD0C89"/>
    <w:rsid w:val="00CD46A9"/>
    <w:rsid w:val="00CE5821"/>
    <w:rsid w:val="00CE7AAE"/>
    <w:rsid w:val="00CF1797"/>
    <w:rsid w:val="00CF3F05"/>
    <w:rsid w:val="00D03DAC"/>
    <w:rsid w:val="00D0607F"/>
    <w:rsid w:val="00D13744"/>
    <w:rsid w:val="00D15481"/>
    <w:rsid w:val="00D2135F"/>
    <w:rsid w:val="00D21CCA"/>
    <w:rsid w:val="00D2660F"/>
    <w:rsid w:val="00D42DEC"/>
    <w:rsid w:val="00D44BA6"/>
    <w:rsid w:val="00D44CB9"/>
    <w:rsid w:val="00D4755A"/>
    <w:rsid w:val="00D5055B"/>
    <w:rsid w:val="00D61049"/>
    <w:rsid w:val="00D63ACE"/>
    <w:rsid w:val="00D700BC"/>
    <w:rsid w:val="00D76E47"/>
    <w:rsid w:val="00D8210A"/>
    <w:rsid w:val="00D843A8"/>
    <w:rsid w:val="00D93A85"/>
    <w:rsid w:val="00D94948"/>
    <w:rsid w:val="00D95420"/>
    <w:rsid w:val="00DA316E"/>
    <w:rsid w:val="00DA6968"/>
    <w:rsid w:val="00DB123A"/>
    <w:rsid w:val="00DB5514"/>
    <w:rsid w:val="00DC13BE"/>
    <w:rsid w:val="00DC29FE"/>
    <w:rsid w:val="00DC4245"/>
    <w:rsid w:val="00DC4434"/>
    <w:rsid w:val="00DD2858"/>
    <w:rsid w:val="00DD29AA"/>
    <w:rsid w:val="00DD2B69"/>
    <w:rsid w:val="00DD2FFB"/>
    <w:rsid w:val="00DD3A43"/>
    <w:rsid w:val="00DD5F3D"/>
    <w:rsid w:val="00DD737E"/>
    <w:rsid w:val="00DE34F0"/>
    <w:rsid w:val="00DE3E82"/>
    <w:rsid w:val="00DE4EB7"/>
    <w:rsid w:val="00DE58AC"/>
    <w:rsid w:val="00DF6580"/>
    <w:rsid w:val="00E02F6C"/>
    <w:rsid w:val="00E03A92"/>
    <w:rsid w:val="00E123D1"/>
    <w:rsid w:val="00E1252E"/>
    <w:rsid w:val="00E1297F"/>
    <w:rsid w:val="00E31279"/>
    <w:rsid w:val="00E3253F"/>
    <w:rsid w:val="00E36354"/>
    <w:rsid w:val="00E377E2"/>
    <w:rsid w:val="00E43F2C"/>
    <w:rsid w:val="00E4719F"/>
    <w:rsid w:val="00E51F72"/>
    <w:rsid w:val="00E63CAF"/>
    <w:rsid w:val="00E758E7"/>
    <w:rsid w:val="00E75CC2"/>
    <w:rsid w:val="00E7786A"/>
    <w:rsid w:val="00E77FEA"/>
    <w:rsid w:val="00E84500"/>
    <w:rsid w:val="00E85335"/>
    <w:rsid w:val="00E8614D"/>
    <w:rsid w:val="00E86FD7"/>
    <w:rsid w:val="00E908E9"/>
    <w:rsid w:val="00EA0948"/>
    <w:rsid w:val="00EB1097"/>
    <w:rsid w:val="00EB1239"/>
    <w:rsid w:val="00EB3E5C"/>
    <w:rsid w:val="00EC21B9"/>
    <w:rsid w:val="00ED3BB0"/>
    <w:rsid w:val="00ED60CC"/>
    <w:rsid w:val="00EE121B"/>
    <w:rsid w:val="00EF5A37"/>
    <w:rsid w:val="00F000A3"/>
    <w:rsid w:val="00F01405"/>
    <w:rsid w:val="00F01F71"/>
    <w:rsid w:val="00F046AE"/>
    <w:rsid w:val="00F04B21"/>
    <w:rsid w:val="00F058A0"/>
    <w:rsid w:val="00F1236C"/>
    <w:rsid w:val="00F211E4"/>
    <w:rsid w:val="00F2651B"/>
    <w:rsid w:val="00F26723"/>
    <w:rsid w:val="00F311CB"/>
    <w:rsid w:val="00F377E3"/>
    <w:rsid w:val="00F40B6A"/>
    <w:rsid w:val="00F43C0A"/>
    <w:rsid w:val="00F4493D"/>
    <w:rsid w:val="00F5146D"/>
    <w:rsid w:val="00F62250"/>
    <w:rsid w:val="00F668DE"/>
    <w:rsid w:val="00F7626C"/>
    <w:rsid w:val="00F8089F"/>
    <w:rsid w:val="00F900E1"/>
    <w:rsid w:val="00F90E85"/>
    <w:rsid w:val="00F92A2A"/>
    <w:rsid w:val="00F95DD9"/>
    <w:rsid w:val="00FA0DE1"/>
    <w:rsid w:val="00FA5DEB"/>
    <w:rsid w:val="00FB4529"/>
    <w:rsid w:val="00FD3652"/>
    <w:rsid w:val="00FE06D5"/>
    <w:rsid w:val="00FE3A00"/>
    <w:rsid w:val="00FE3A6A"/>
    <w:rsid w:val="00FE642A"/>
    <w:rsid w:val="00FE7EF1"/>
    <w:rsid w:val="00FF487C"/>
    <w:rsid w:val="00FF4B6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B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3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B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ED4F9-D686-49A3-ABCE-00E84DE1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726</cp:revision>
  <cp:lastPrinted>2017-07-09T21:39:00Z</cp:lastPrinted>
  <dcterms:created xsi:type="dcterms:W3CDTF">2017-02-06T19:38:00Z</dcterms:created>
  <dcterms:modified xsi:type="dcterms:W3CDTF">2017-07-10T08:33:00Z</dcterms:modified>
</cp:coreProperties>
</file>