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 of Function Points: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images is retrieved and stored in the server database (LIF - Low)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Sign-Up Feature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of pictures are made available to the user (EIF - Low)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an arbitrary number of images in a specific order (EQ - Medium)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asked to repeat this selection twice more to confirm the password order (EQ - Medium)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user login information (username/email &amp; picture selection) (EI - Medium)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picture set information (EI - Low)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Login Feature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username/email and reference it against database (EQ - Low)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Set of images (EO - Low)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images in order (EQ - Low)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images is referenced against the database (EQ - Low)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Password Encryption/Security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Consecutive picture IDs for each password are hashed and stored (EI - Med)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Hashing is done server-side, the client only sends selected pictures to the server (EI - Med)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Function Points: 44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 Communications: 4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19050</wp:posOffset>
            </wp:positionV>
            <wp:extent cx="3455686" cy="3738563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686" cy="3738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Distributed Computing: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Performance Requirements: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Constrained Configuration: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Transaction Rate: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Online Inquiry and/or Entry: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 User Efficiency: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Offline Update: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Complex Processing: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Reusability: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Ease of Conversion/Install: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Ease of operation: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Used at multiple sites: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Potential for future change: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Total Environmental Factor</w:t>
      </w:r>
      <w:r w:rsidDel="00000000" w:rsidR="00000000" w:rsidRPr="00000000">
        <w:rPr>
          <w:rtl w:val="0"/>
        </w:rPr>
        <w:t xml:space="preserve">: 30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Complexity Adjustment Factor: </w:t>
      </w:r>
      <w:r w:rsidDel="00000000" w:rsidR="00000000" w:rsidRPr="00000000">
        <w:rPr>
          <w:rtl w:val="0"/>
        </w:rPr>
        <w:t xml:space="preserve">0.95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Adjusted Function Points: </w:t>
      </w:r>
      <w:r w:rsidDel="00000000" w:rsidR="00000000" w:rsidRPr="00000000">
        <w:rPr>
          <w:rtl w:val="0"/>
        </w:rPr>
        <w:t xml:space="preserve">41.8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71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Risks</w:t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Countermeasures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Unrealistic time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tasks in such a way that two tasks can be tackled at the same time.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rush tasks, quality is of utmost importance.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Leave cushion time in case of unexpected issues/ change of requirements.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last-minute change in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Leave some cushion room while scheduling task times such that there is time left over for any additional requirements.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in a more incremental development model.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plating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on the requirements and do what is asked in the requirements.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try to get “fancy” with everything, make the program usable.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on the functionality of the program and usable user interfaces.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LAB 3</w:t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  <w:t xml:space="preserve">Group 1337</w:t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Luke Hruda -  100654666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  <w:t xml:space="preserve">Brittney Desroches -  100649514</w:t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  <w:t xml:space="preserve">Peter Levine - 100546643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