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6E2F8">
      <w:pPr>
        <w:rPr>
          <w:sz w:val="21"/>
          <w:szCs w:val="21"/>
        </w:rPr>
      </w:pPr>
    </w:p>
    <w:p w14:paraId="1D2F8D8A">
      <w:pPr>
        <w:rPr>
          <w:sz w:val="21"/>
          <w:szCs w:val="21"/>
        </w:rPr>
      </w:pPr>
      <w:r>
        <w:fldChar w:fldCharType="begin"/>
      </w:r>
      <w:r>
        <w:instrText xml:space="preserve"> HYPERLINK "https://github.com/SPM-PSP/SPM-PSP-Course-github" \l "53-%E6%B5%8B%E8%AF%95%E8%AE%BE%E8%AE%A1%E6%8F%90%E7%BA%B2" </w:instrText>
      </w:r>
      <w:r>
        <w:fldChar w:fldCharType="separate"/>
      </w:r>
      <w:r>
        <w:fldChar w:fldCharType="end"/>
      </w:r>
    </w:p>
    <w:p w14:paraId="3C81D500">
      <w:pPr>
        <w:rPr>
          <w:sz w:val="21"/>
          <w:szCs w:val="21"/>
        </w:rPr>
      </w:pPr>
    </w:p>
    <w:p w14:paraId="08DBA32F">
      <w:pPr>
        <w:rPr>
          <w:sz w:val="21"/>
          <w:szCs w:val="21"/>
        </w:rPr>
      </w:pPr>
    </w:p>
    <w:p w14:paraId="7B861557">
      <w:pPr>
        <w:rPr>
          <w:sz w:val="21"/>
          <w:szCs w:val="21"/>
        </w:rPr>
      </w:pPr>
    </w:p>
    <w:p w14:paraId="7CA9D4D7">
      <w:pPr>
        <w:rPr>
          <w:sz w:val="21"/>
          <w:szCs w:val="21"/>
        </w:rPr>
      </w:pPr>
    </w:p>
    <w:p w14:paraId="0B572910">
      <w:pPr>
        <w:rPr>
          <w:sz w:val="21"/>
          <w:szCs w:val="21"/>
        </w:rPr>
      </w:pPr>
    </w:p>
    <w:p w14:paraId="57395091">
      <w:pPr>
        <w:rPr>
          <w:sz w:val="21"/>
          <w:szCs w:val="21"/>
        </w:rPr>
      </w:pPr>
    </w:p>
    <w:p w14:paraId="324F20AB">
      <w:pPr>
        <w:rPr>
          <w:sz w:val="21"/>
          <w:szCs w:val="21"/>
        </w:rPr>
      </w:pPr>
    </w:p>
    <w:p w14:paraId="02343B67">
      <w:pPr>
        <w:rPr>
          <w:sz w:val="21"/>
          <w:szCs w:val="21"/>
        </w:rPr>
      </w:pPr>
    </w:p>
    <w:p w14:paraId="0022FDA3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kern w:val="0"/>
          <w:sz w:val="52"/>
          <w:szCs w:val="52"/>
        </w:rPr>
        <w:t>食堂点单小程序系统测试</w:t>
      </w:r>
      <w:r>
        <w:rPr>
          <w:rFonts w:hint="eastAsia" w:ascii="黑体" w:hAnsi="黑体" w:eastAsia="黑体" w:cs="黑体"/>
          <w:kern w:val="0"/>
          <w:sz w:val="52"/>
          <w:szCs w:val="52"/>
          <w:lang w:val="en-US" w:eastAsia="zh-CN"/>
        </w:rPr>
        <w:t>计划</w:t>
      </w:r>
    </w:p>
    <w:p w14:paraId="68DFCD01">
      <w:pPr>
        <w:keepNext/>
        <w:keepLines/>
        <w:spacing w:before="480"/>
        <w:jc w:val="center"/>
        <w:rPr>
          <w:rFonts w:ascii="Calibri" w:hAnsi="Calibri" w:eastAsia="宋体" w:cs="Times New Roman"/>
          <w:b/>
          <w:bCs/>
          <w:color w:val="4F81BD"/>
        </w:rPr>
      </w:pPr>
      <w:r>
        <w:rPr>
          <w:rFonts w:hint="eastAsia" w:ascii="Calibri" w:hAnsi="Calibri" w:eastAsia="宋体" w:cs="Times New Roman"/>
          <w:b/>
          <w:bCs/>
          <w:color w:val="4F81BD"/>
        </w:rPr>
        <w:t>锦食江安</w:t>
      </w:r>
    </w:p>
    <w:p w14:paraId="04703D14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301EBB03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675476DA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4E09D8F6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5FAE48AD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15183EFF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07540B9E">
      <w:pPr>
        <w:widowControl/>
        <w:spacing w:after="200"/>
        <w:jc w:val="center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0A7E0C57">
      <w:pPr>
        <w:widowControl/>
        <w:spacing w:after="200"/>
        <w:rPr>
          <w:rFonts w:hint="eastAsia" w:ascii="黑体" w:hAnsi="黑体" w:eastAsia="黑体" w:cs="黑体"/>
          <w:kern w:val="0"/>
          <w:sz w:val="52"/>
          <w:szCs w:val="52"/>
        </w:rPr>
      </w:pPr>
    </w:p>
    <w:p w14:paraId="65DC55FA">
      <w:pPr>
        <w:widowControl/>
        <w:spacing w:after="200"/>
        <w:jc w:val="left"/>
        <w:outlineLvl w:val="0"/>
        <w:rPr>
          <w:rFonts w:hint="eastAsia" w:ascii="宋体" w:hAnsi="宋体" w:eastAsia="宋体" w:cs="宋体"/>
          <w:b/>
          <w:bCs/>
          <w:color w:val="FF0000"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1. 概述</w:t>
      </w:r>
    </w:p>
    <w:p w14:paraId="7A7DEA8D">
      <w:pPr>
        <w:rPr>
          <w:rFonts w:hint="eastAsia" w:ascii="黑体" w:hAnsi="黑体" w:eastAsia="黑体" w:cs="黑体"/>
          <w:b/>
          <w:bCs/>
          <w:color w:val="000000"/>
          <w:kern w:val="0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</w:rPr>
        <w:t>1.1 系统需求概述</w:t>
      </w:r>
    </w:p>
    <w:p w14:paraId="7F477F11">
      <w:pPr>
        <w:rPr>
          <w:rFonts w:hint="eastAsia" w:ascii="黑体" w:hAnsi="黑体" w:eastAsia="黑体" w:cs="黑体"/>
          <w:b/>
          <w:bCs/>
          <w:color w:val="000000"/>
          <w:kern w:val="0"/>
          <w:sz w:val="21"/>
          <w:szCs w:val="21"/>
        </w:rPr>
      </w:pPr>
    </w:p>
    <w:p w14:paraId="22646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720"/>
        <w:jc w:val="left"/>
        <w:textAlignment w:val="auto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本系统是一款基于微信平台开发的轻量化点餐应用，服务对象主要为高校及企事业单位的在校师生和员工，旨在优化就餐流程、提升服务体验。用户可通过该系统实现从菜品浏览到支付完成的全流程操作，管理端则负责运营数据的监控与管理。</w:t>
      </w:r>
    </w:p>
    <w:p w14:paraId="01263F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720"/>
        <w:jc w:val="left"/>
        <w:textAlignment w:val="auto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系统需求采用结构化编号方式组织，功能覆盖从普通用户的基本操作到后台管理的辅助功能。主要需求包括：</w:t>
      </w:r>
    </w:p>
    <w:p w14:paraId="7954E45E">
      <w:pPr>
        <w:widowControl/>
        <w:numPr>
          <w:ilvl w:val="0"/>
          <w:numId w:val="1"/>
        </w:numPr>
        <w:spacing w:after="200"/>
        <w:jc w:val="left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在线下单与支付</w:t>
      </w:r>
    </w:p>
    <w:p w14:paraId="48C9DA3E">
      <w:pPr>
        <w:widowControl/>
        <w:numPr>
          <w:ilvl w:val="0"/>
          <w:numId w:val="1"/>
        </w:numPr>
        <w:spacing w:after="200"/>
        <w:jc w:val="left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实时人流量查询</w:t>
      </w:r>
    </w:p>
    <w:p w14:paraId="02C64C2D">
      <w:pPr>
        <w:widowControl/>
        <w:numPr>
          <w:ilvl w:val="0"/>
          <w:numId w:val="1"/>
        </w:numPr>
        <w:spacing w:after="200"/>
        <w:jc w:val="left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智能推荐系统</w:t>
      </w:r>
    </w:p>
    <w:p w14:paraId="0C98C069">
      <w:pPr>
        <w:widowControl/>
        <w:numPr>
          <w:ilvl w:val="0"/>
          <w:numId w:val="1"/>
        </w:numPr>
        <w:spacing w:after="200"/>
        <w:jc w:val="left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AI</w:t>
      </w: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客服系统</w:t>
      </w:r>
    </w:p>
    <w:tbl>
      <w:tblPr>
        <w:tblStyle w:val="6"/>
        <w:tblW w:w="8364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1713"/>
        <w:gridCol w:w="2307"/>
        <w:gridCol w:w="1804"/>
      </w:tblGrid>
      <w:tr w14:paraId="3B4C16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27675"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系统需求标题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711E4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软件需求功能编号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611D3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软件功能需求描述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695C2"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</w:tr>
      <w:tr w14:paraId="3A6B7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C1E0F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浏览食堂窗口菜品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A18E9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REQ-01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A9F6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展示推荐菜品和菜品分类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51F68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高</w:t>
            </w:r>
          </w:p>
        </w:tc>
      </w:tr>
      <w:tr w14:paraId="55F961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1A91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在线下单与购物车管理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B1D8B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REQ-02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39EC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菜品加入购物车并提交订单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EF7E8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高</w:t>
            </w:r>
          </w:p>
        </w:tc>
      </w:tr>
      <w:tr w14:paraId="58459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161DD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多方式支付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37F4B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REQ-03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7574F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微信/支付宝/其他支付方式集成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D3D4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高</w:t>
            </w:r>
          </w:p>
        </w:tc>
      </w:tr>
      <w:tr w14:paraId="6E1089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6B99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取餐服务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4A9DB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REQ-04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1306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订单状态展示和取餐码生成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9A3DF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高</w:t>
            </w:r>
          </w:p>
        </w:tc>
      </w:tr>
      <w:tr w14:paraId="1092B7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CD270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查看人流量热力图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DFEC5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REQ-05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3A842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展示实时人流量、支持楼层/区域切换与更新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A9F00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中</w:t>
            </w:r>
          </w:p>
        </w:tc>
      </w:tr>
      <w:tr w14:paraId="080259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9E79B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智能推荐菜品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717A7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REQ-06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31C30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记录菜品偏好，更新推荐模型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D31F6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中</w:t>
            </w:r>
          </w:p>
        </w:tc>
      </w:tr>
      <w:tr w14:paraId="17B128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E2399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AI客服对话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897D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REQ-7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53B11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提供自然语言交流，支持方言和语音输入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7C4AE"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</w:rPr>
              <w:t>中</w:t>
            </w:r>
          </w:p>
        </w:tc>
      </w:tr>
    </w:tbl>
    <w:p w14:paraId="57A9067D">
      <w:pPr>
        <w:widowControl/>
        <w:spacing w:after="200"/>
        <w:jc w:val="center"/>
        <w:rPr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378075" cy="4133215"/>
            <wp:effectExtent l="19050" t="19050" r="22225" b="19685"/>
            <wp:docPr id="2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379" cy="41594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4117340"/>
            <wp:effectExtent l="19050" t="19050" r="9525" b="16510"/>
            <wp:docPr id="2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838" cy="415271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4FC4D">
      <w:pPr>
        <w:widowControl/>
        <w:spacing w:after="200"/>
        <w:jc w:val="center"/>
        <w:rPr>
          <w:rFonts w:hint="eastAsi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804545" cy="2292985"/>
            <wp:effectExtent l="19050" t="19050" r="14605" b="12065"/>
            <wp:docPr id="2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139" cy="234315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31465" cy="2279650"/>
            <wp:effectExtent l="19050" t="19050" r="26035" b="2540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469" cy="228127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C3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firstLine="720"/>
        <w:jc w:val="left"/>
        <w:textAlignment w:val="auto"/>
        <w:rPr>
          <w:rFonts w:eastAsiaTheme="minorHAnsi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系统功能需求通过需求跟踪矩阵进行完整标识与关联。矩阵中每条功能实现项，包含需求编号、功能描述、优先级等字段，便于后续测试用例的溯源和验证。当前矩阵已体现从用户角色到功能的完整映射关系，适用于系统测试全过程中的需求可追踪性管理。</w:t>
      </w:r>
    </w:p>
    <w:p w14:paraId="2C969E80">
      <w:pPr>
        <w:widowControl/>
        <w:spacing w:after="200"/>
        <w:jc w:val="left"/>
        <w:rPr>
          <w:color w:val="FF0000"/>
          <w:sz w:val="21"/>
          <w:szCs w:val="21"/>
        </w:rPr>
      </w:pPr>
      <w:r>
        <w:fldChar w:fldCharType="begin"/>
      </w:r>
      <w:r>
        <w:instrText xml:space="preserve"> HYPERLINK "https://github.com/SPM-PSP/SPM-PSP-Course-github" \l "11-%E7%B3%BB%E7%BB%9F%E9%9C%80%E6%B1%82%E6%A6%82%E8%BF%B0" </w:instrText>
      </w:r>
      <w:r>
        <w:fldChar w:fldCharType="separate"/>
      </w:r>
      <w:r>
        <w:fldChar w:fldCharType="end"/>
      </w:r>
    </w:p>
    <w:p w14:paraId="4BC3A6E9">
      <w:pPr>
        <w:pStyle w:val="5"/>
        <w:widowControl/>
        <w:spacing w:before="240" w:beforeAutospacing="0" w:after="240" w:afterAutospacing="0" w:line="15" w:lineRule="atLeast"/>
        <w:jc w:val="both"/>
        <w:outlineLvl w:val="1"/>
        <w:rPr>
          <w:rFonts w:hint="eastAsia" w:ascii="黑体" w:hAnsi="宋体" w:eastAsia="黑体" w:cs="黑体"/>
          <w:b/>
          <w:bCs/>
          <w:color w:val="000000"/>
          <w:sz w:val="32"/>
        </w:rPr>
      </w:pPr>
      <w:r>
        <w:rPr>
          <w:rFonts w:hint="eastAsia" w:ascii="黑体" w:hAnsi="宋体" w:eastAsia="黑体" w:cs="黑体"/>
          <w:b/>
          <w:bCs/>
          <w:color w:val="000000"/>
          <w:sz w:val="32"/>
        </w:rPr>
        <w:t>1.2 系统设计与实现概述</w:t>
      </w:r>
    </w:p>
    <w:p w14:paraId="6928014B"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1.2.1架构设计</w:t>
      </w:r>
    </w:p>
    <w:p w14:paraId="01D73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bCs/>
        </w:rPr>
        <w:tab/>
      </w: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本系统采用“前后端分离 + 微服务部署”的分层架构，系统划分为四个主要子系统：</w:t>
      </w:r>
    </w:p>
    <w:p w14:paraId="39445ED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前端子系统：包括微信小程序用户端及后台管理Web端，负责用户交互与界面展示。</w:t>
      </w:r>
    </w:p>
    <w:p w14:paraId="0EF713D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后端子系统：基于SpringBoot框架，承担订单处理、推荐逻辑、AI客服、数据监控等核心业务功能。</w:t>
      </w:r>
    </w:p>
    <w:p w14:paraId="37C0A5E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数据层子系统：采用MySQL管理核心业务数据，Redis实现人流量、热门菜品等缓存存储。</w:t>
      </w:r>
    </w:p>
    <w:p w14:paraId="74AA3CE0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第三方服务子系统：集成微信支付、地图服务、AI接口，实现外部资源调用。</w:t>
      </w:r>
    </w:p>
    <w:p w14:paraId="41EE5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各子系统通过RESTful API进行解耦协作，整体设计强调模块独立、服务可扩展、接口标准化，保障系统性能与可维护性。</w:t>
      </w:r>
    </w:p>
    <w:p w14:paraId="7AFD2472">
      <w:pPr>
        <w:jc w:val="center"/>
        <w:rPr>
          <w:rFonts w:hint="eastAsia" w:ascii="宋体" w:hAnsi="宋体" w:eastAsia="宋体" w:cs="宋体"/>
          <w:b/>
          <w:bCs/>
        </w:rPr>
      </w:pPr>
      <w:r>
        <w:drawing>
          <wp:inline distT="0" distB="0" distL="0" distR="0">
            <wp:extent cx="3349625" cy="3091815"/>
            <wp:effectExtent l="0" t="0" r="317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616" cy="30987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B046A4"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1.2.2数据设计</w:t>
      </w:r>
    </w:p>
    <w:p w14:paraId="5F04E1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系统围绕“用户-菜品-订单-评价-人流量”构建核心数据模型：</w:t>
      </w:r>
    </w:p>
    <w:p w14:paraId="595E2C1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用户数据通过微信OpenID唯一标识，敏感信息加密存储</w:t>
      </w:r>
    </w:p>
    <w:p w14:paraId="0CCDE99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菜品信息支持分类管理和实时库存更新，并通过缓存实现高频访问优化</w:t>
      </w:r>
    </w:p>
    <w:p w14:paraId="5285FB2C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订单数据以主子表结构组织，状态追踪涵盖待支付、已接单、已完成、取消等</w:t>
      </w:r>
    </w:p>
    <w:p w14:paraId="7901BA3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用户评价包括评分、文字与图片字段，支持菜品满意度分析</w:t>
      </w:r>
    </w:p>
    <w:p w14:paraId="5252047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人流量数据以哈希结构存储，按食堂楼层每5分钟更新一次</w:t>
      </w:r>
    </w:p>
    <w:p w14:paraId="2F82D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数据库结构设计规范化、易扩展，采用多级索引与事务控制保障查询效率与数据一致性。</w:t>
      </w:r>
    </w:p>
    <w:p w14:paraId="1A7D7F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2552"/>
        <w:gridCol w:w="4536"/>
      </w:tblGrid>
      <w:tr w14:paraId="456252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F341650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信息域</w:t>
            </w:r>
          </w:p>
        </w:tc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C48A3D2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数据结构</w:t>
            </w:r>
          </w:p>
        </w:tc>
        <w:tc>
          <w:tcPr>
            <w:tcW w:w="453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9C1A84C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转换规则</w:t>
            </w:r>
          </w:p>
        </w:tc>
      </w:tr>
      <w:tr w14:paraId="21D6DD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811A74C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用户信息</w:t>
            </w:r>
          </w:p>
        </w:tc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4C0599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users表（主键：user_id）</w:t>
            </w:r>
          </w:p>
        </w:tc>
        <w:tc>
          <w:tcPr>
            <w:tcW w:w="453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F8324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微信OpenID映射为用户唯一标识，加密存储敏感信息（如手机号）</w:t>
            </w:r>
          </w:p>
        </w:tc>
      </w:tr>
      <w:tr w14:paraId="16612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B017CB9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菜品数据</w:t>
            </w:r>
          </w:p>
        </w:tc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1A9C20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dishes表（关联windows表） + Redis缓存热门菜品</w:t>
            </w:r>
          </w:p>
        </w:tc>
        <w:tc>
          <w:tcPr>
            <w:tcW w:w="453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EE44612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菜品分类通过category字段（如“川菜”“面食”）标记，库存实时更新。 </w:t>
            </w:r>
          </w:p>
        </w:tc>
      </w:tr>
      <w:tr w14:paraId="2251AA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8377F14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订单信息</w:t>
            </w:r>
          </w:p>
        </w:tc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412EBD8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orders表（主键：order_id） + order_details子表</w:t>
            </w:r>
          </w:p>
        </w:tc>
        <w:tc>
          <w:tcPr>
            <w:tcW w:w="453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4EEA58C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订单状态（status字段）包括：0-待支付、1-已接单、2-已完成、3-已取消。</w:t>
            </w:r>
          </w:p>
        </w:tc>
      </w:tr>
      <w:tr w14:paraId="1E948C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152400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评价数据</w:t>
            </w:r>
          </w:p>
        </w:tc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012D88F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reviews表（关联dishes和users）</w:t>
            </w:r>
          </w:p>
        </w:tc>
        <w:tc>
          <w:tcPr>
            <w:tcW w:w="453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1E0AC782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评分（rating字段1-5星）与文字评价分开存储，支持图片URL存储。</w:t>
            </w:r>
          </w:p>
        </w:tc>
      </w:tr>
      <w:tr w14:paraId="65DA75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4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3ED9EF5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人流量数据</w:t>
            </w:r>
          </w:p>
        </w:tc>
        <w:tc>
          <w:tcPr>
            <w:tcW w:w="255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DF7E337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Redis哈希表（键：canteen:flow:{campus}:{floor}）</w:t>
            </w:r>
          </w:p>
        </w:tc>
        <w:tc>
          <w:tcPr>
            <w:tcW w:w="453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9D47005"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每5分钟更新一次，存储时间戳与人数（如`{"time": "12:00", "count": 150}`）</w:t>
            </w:r>
          </w:p>
        </w:tc>
      </w:tr>
    </w:tbl>
    <w:p w14:paraId="3DEE23F4">
      <w:pPr>
        <w:rPr>
          <w:rFonts w:hint="eastAsia" w:ascii="宋体" w:hAnsi="宋体" w:eastAsia="宋体" w:cs="宋体"/>
          <w:b/>
          <w:bCs/>
        </w:rPr>
      </w:pPr>
    </w:p>
    <w:p w14:paraId="588916FE">
      <w:pPr>
        <w:rPr>
          <w:rFonts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1.2.3功能设计</w:t>
      </w:r>
    </w:p>
    <w:p w14:paraId="0FD63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系统功能设计按照模块职责进行细化实现：</w:t>
      </w:r>
    </w:p>
    <w:p w14:paraId="2840F59D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前端功能模块：包括菜品浏览、筛选搜索、购物车管理、下单支付、实时人流量查看、订单管理等，交互逻辑清晰、响应迅速。</w:t>
      </w:r>
    </w:p>
    <w:p w14:paraId="5F1B4D5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后端服务模块：实现订单流转逻辑、支付状态同步、用户行为分析、AI菜品推荐与智能客服应答。</w:t>
      </w:r>
    </w:p>
    <w:p w14:paraId="3573037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数据库访问模块：封装各类数据操作，确保高并发场景下的数据一致性与完整性。</w:t>
      </w:r>
    </w:p>
    <w:p w14:paraId="18596FB6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第三方服务对接模块：对接微信支付、地图展示、AI智能推荐与客服接口，确保外部依赖服务的稳定可用。</w:t>
      </w:r>
    </w:p>
    <w:p w14:paraId="3A1F4D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系统整体功能满足就餐用户快速完成点餐支付的流程化需求，同时支持管理人员进行食堂运营优化、数据分析与用户反馈采集等。</w:t>
      </w:r>
    </w:p>
    <w:p w14:paraId="5D5A6BF8">
      <w:pPr>
        <w:rPr>
          <w:rFonts w:hint="eastAsia" w:ascii="宋体" w:hAnsi="宋体" w:eastAsia="宋体" w:cs="宋体"/>
          <w:b/>
          <w:bCs/>
        </w:rPr>
      </w:pPr>
    </w:p>
    <w:p w14:paraId="5E221B81">
      <w:pPr>
        <w:widowControl/>
        <w:spacing w:after="200"/>
        <w:jc w:val="left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2. 测试计划</w:t>
      </w:r>
    </w:p>
    <w:p w14:paraId="1B50C67F">
      <w:pPr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"2-%E6%B5%8B%E8%AF%95%E8%AE%A1%E5%88%92"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5613C764">
      <w:pP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  <w:t>2.1 测试环境</w:t>
      </w:r>
    </w:p>
    <w:p w14:paraId="5FC20162">
      <w:pP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</w:pPr>
    </w:p>
    <w:p w14:paraId="5C1857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微信开发者工具：稳定版 Stable Build (1.06.2503300)</w:t>
      </w:r>
    </w:p>
    <w:p w14:paraId="1EF2B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调试基础库版本：</w:t>
      </w:r>
      <w:r>
        <w:rPr>
          <w:rFonts w:hint="eastAsia"/>
          <w:sz w:val="21"/>
          <w:szCs w:val="21"/>
          <w:lang w:val="en-US" w:eastAsia="zh-CN"/>
        </w:rPr>
        <w:t>3.8.3</w:t>
      </w:r>
    </w:p>
    <w:p w14:paraId="6DBF7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测试服务器：</w:t>
      </w:r>
      <w:r>
        <w:rPr>
          <w:rFonts w:hint="eastAsia"/>
          <w:sz w:val="21"/>
          <w:szCs w:val="21"/>
          <w:lang w:val="en-US" w:eastAsia="zh-CN"/>
        </w:rPr>
        <w:t>本地部署服务器</w:t>
      </w:r>
    </w:p>
    <w:p w14:paraId="6B2D5A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测试小程序账号：</w:t>
      </w:r>
      <w:r>
        <w:rPr>
          <w:rFonts w:hint="eastAsia"/>
          <w:sz w:val="21"/>
          <w:szCs w:val="21"/>
          <w:lang w:val="en-US" w:eastAsia="zh-CN"/>
        </w:rPr>
        <w:t>user</w:t>
      </w:r>
    </w:p>
    <w:p w14:paraId="32FBE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eastAsiaTheme="minor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 xml:space="preserve">真机测试：Android </w:t>
      </w:r>
      <w:r>
        <w:rPr>
          <w:rFonts w:hint="eastAsia"/>
          <w:sz w:val="21"/>
          <w:szCs w:val="21"/>
          <w:lang w:val="en-US" w:eastAsia="zh-CN"/>
        </w:rPr>
        <w:t>8.0.57以上版本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 xml:space="preserve">  ios</w:t>
      </w:r>
      <w:r>
        <w:rPr>
          <w:rFonts w:hint="eastAsia"/>
          <w:sz w:val="21"/>
          <w:szCs w:val="21"/>
          <w:lang w:val="en-US" w:eastAsia="zh-CN"/>
        </w:rPr>
        <w:t>8.0.57以上版本</w:t>
      </w:r>
    </w:p>
    <w:p w14:paraId="3AA21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"21-%E6%B5%8B%E8%AF%95%E7%8E%AF%E5%A2%83"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66153CEB">
      <w:pPr>
        <w:rPr>
          <w:sz w:val="21"/>
          <w:szCs w:val="21"/>
        </w:rPr>
      </w:pPr>
    </w:p>
    <w:p w14:paraId="75F9A18F">
      <w:pP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  <w:t>2.2 测试需求IADT分解</w:t>
      </w:r>
    </w:p>
    <w:tbl>
      <w:tblPr>
        <w:tblStyle w:val="6"/>
        <w:tblW w:w="9909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2000"/>
        <w:gridCol w:w="1899"/>
        <w:gridCol w:w="1565"/>
        <w:gridCol w:w="1536"/>
        <w:gridCol w:w="1570"/>
      </w:tblGrid>
      <w:tr w14:paraId="3670E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7818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67D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Function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0222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3375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6452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610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Test</w:t>
            </w:r>
          </w:p>
        </w:tc>
      </w:tr>
      <w:tr w14:paraId="6AA811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678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  <w:p w14:paraId="45B731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(核心功能)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039D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用户登录功能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90A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用户名/密码组合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D38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认证流程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340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加密存储验证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50F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并发登录测试</w:t>
            </w:r>
          </w:p>
        </w:tc>
      </w:tr>
      <w:tr w14:paraId="034710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21C0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6EF7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浏览食堂窗口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9073C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A77C6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浏览流程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E67A3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访问窗口数据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E2254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并发浏览测试</w:t>
            </w:r>
          </w:p>
        </w:tc>
      </w:tr>
      <w:tr w14:paraId="38FD90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FDE6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9A84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菜品搜索与收藏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E9274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菜品名称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A9E0C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搜索流程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60203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访问搜索菜品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9FC2B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特殊符号测试</w:t>
            </w:r>
          </w:p>
        </w:tc>
      </w:tr>
      <w:tr w14:paraId="506AA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82AE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016D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在线下单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03A618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购物车、地址信息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EF915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下单流程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E7DC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提交下单数据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34B6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空订单测试</w:t>
            </w:r>
          </w:p>
        </w:tc>
      </w:tr>
      <w:tr w14:paraId="014448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A532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27216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发布带图评价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72E81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文字评价/图片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5CF4C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评价流程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C05529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提交评价数据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1B100F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空评价测试</w:t>
            </w:r>
          </w:p>
        </w:tc>
      </w:tr>
      <w:tr w14:paraId="0FC06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5AB6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  <w:p w14:paraId="757FD4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(重要功能)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6F4384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调整窗口营业状态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C3EC4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窗口状态更改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931BA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开/歇业流程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E101C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状态数据更新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C1F9A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状态刷新测试</w:t>
            </w:r>
          </w:p>
        </w:tc>
      </w:tr>
      <w:tr w14:paraId="746AC6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F89327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611782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更新菜品信息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3381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菜品信息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289BC1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更新菜品流程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DDEA7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菜品数据更新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9EE80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信息更新测试</w:t>
            </w:r>
          </w:p>
        </w:tc>
      </w:tr>
      <w:tr w14:paraId="3600F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4608A9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EA9FEA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多方式支付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2D121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支付方式/密码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8820F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支付流程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6CDE9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加密支付到账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C775F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余额不足测试</w:t>
            </w:r>
          </w:p>
        </w:tc>
      </w:tr>
      <w:tr w14:paraId="57F724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9C1A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C911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窗口评分排行榜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42609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BE55A0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评分查看流程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FF040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访问评分数据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2AA1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并列分数测试</w:t>
            </w:r>
          </w:p>
        </w:tc>
      </w:tr>
      <w:tr w14:paraId="287F4B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B9F2E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F0F0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查看人流量热力图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183B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69153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人流查看流程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79C8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访问人流量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3E9F6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图片查看测试</w:t>
            </w:r>
          </w:p>
        </w:tc>
      </w:tr>
      <w:tr w14:paraId="73611E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2ACB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D7004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菜品库存预警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CE5FA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菜品名称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2ACAE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菜品库存查看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1F5923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访问菜品库存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44C0A0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库存更新测试</w:t>
            </w:r>
          </w:p>
        </w:tc>
      </w:tr>
      <w:tr w14:paraId="5D500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0A21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CBBAB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实时监控订单量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B74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79D60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订单量查看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56ACC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订单数据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98C0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订单更新测试</w:t>
            </w:r>
          </w:p>
        </w:tc>
      </w:tr>
      <w:tr w14:paraId="69FA93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1756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</w:t>
            </w:r>
          </w:p>
          <w:p w14:paraId="16575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(边缘场景)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CC671">
            <w:pP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参与新品投票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B4140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投票信息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71A9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投票流程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43251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更新投票数据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8381B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并发投票测试</w:t>
            </w:r>
          </w:p>
        </w:tc>
      </w:tr>
      <w:tr w14:paraId="0039B6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BD6B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2A4C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领取优惠券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4F23A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优惠券信息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B7BD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领取流程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15CF7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更新券数据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8C053A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领取确认测试</w:t>
            </w:r>
          </w:p>
        </w:tc>
      </w:tr>
      <w:tr w14:paraId="7DC19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883CE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F2506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AI客服对话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46072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对话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8818B7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对话回应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2A1BF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AI接入传递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12EE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多并发对话</w:t>
            </w:r>
          </w:p>
        </w:tc>
      </w:tr>
      <w:tr w14:paraId="06AB8B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B5AD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BDB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推送促销活动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70C0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无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C33FA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推送流程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139D69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访问菜品数据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6DC1D9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活动更新测试</w:t>
            </w:r>
          </w:p>
        </w:tc>
      </w:tr>
      <w:tr w14:paraId="0587F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39" w:type="dxa"/>
            <w:vMerge w:val="continue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8412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11F46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自动归类用户评价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0678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用户评价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AE8F7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归类流程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D035D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评价数据排列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729D75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分类查看测试</w:t>
            </w:r>
          </w:p>
        </w:tc>
      </w:tr>
    </w:tbl>
    <w:p w14:paraId="72D5615F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"22-%E6%B5%8B%E8%AF%95%E9%9C%80%E6%B1%82iadt%E5%88%86%E8%A7%A3"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49C5763F">
      <w:pPr>
        <w:rPr>
          <w:sz w:val="21"/>
          <w:szCs w:val="21"/>
        </w:rPr>
      </w:pPr>
    </w:p>
    <w:p w14:paraId="057E19AD">
      <w:pPr>
        <w:numPr>
          <w:ilvl w:val="0"/>
          <w:numId w:val="0"/>
        </w:numPr>
        <w:ind w:leftChars="0"/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</w:pPr>
      <w: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  <w:t>2.3 测试实施</w:t>
      </w:r>
    </w:p>
    <w:p w14:paraId="165BAE45">
      <w:pPr>
        <w:rPr>
          <w:rFonts w:hint="default"/>
          <w:color w:val="FF0000"/>
          <w:sz w:val="21"/>
          <w:szCs w:val="21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系统验收测试甘特图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"https://github.com/SPM-PSP/SPM-PSP-Course-github" \l "23-%E6%B5%8B%E8%AF%95%E5%AE%9E%E6%96%BD"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</w:p>
    <w:p w14:paraId="53644E35"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7960" cy="145097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验证和需求测试文档的符合：</w:t>
      </w:r>
    </w:p>
    <w:p w14:paraId="65EDEBFA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40" w:beforeAutospacing="0" w:after="80" w:afterAutospacing="0" w:line="280" w:lineRule="atLeast"/>
        <w:ind w:lef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lang w:val="en-US" w:eastAsia="zh-CN" w:bidi="ar"/>
        </w:rPr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需求文档与测试文档的一致性验证</w:t>
      </w:r>
      <w:r>
        <w:rPr>
          <w:rStyle w:val="9"/>
          <w:rFonts w:hint="eastAsia" w:ascii="Segoe UI" w:hAnsi="Segoe UI" w:cs="Segoe UI" w:eastAsiaTheme="minorEastAsia"/>
          <w:b/>
          <w:bCs/>
          <w:i w:val="0"/>
          <w:iCs w:val="0"/>
          <w:caps w:val="0"/>
          <w:color w:val="000000"/>
          <w:spacing w:val="0"/>
          <w:kern w:val="2"/>
          <w:sz w:val="16"/>
          <w:szCs w:val="16"/>
          <w:shd w:val="clear" w:fill="FFFFFF"/>
          <w:lang w:val="en-US" w:eastAsia="zh-CN" w:bidi="ar-SA"/>
        </w:rPr>
        <w:t>，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目标</w:t>
      </w:r>
      <w:r>
        <w:rPr>
          <w:rStyle w:val="9"/>
          <w:rFonts w:hint="eastAsia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为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lang w:val="en-US" w:eastAsia="zh-CN" w:bidi="ar"/>
        </w:rPr>
        <w:t>确保测试覆盖所有需求点，且测试逻辑与需求描述一致。</w:t>
      </w:r>
    </w:p>
    <w:p w14:paraId="2D5ADFF9">
      <w:pPr>
        <w:rPr>
          <w:rFonts w:hint="default"/>
          <w:sz w:val="21"/>
          <w:szCs w:val="21"/>
          <w:lang w:val="en-US" w:eastAsia="zh-CN"/>
        </w:rPr>
      </w:pPr>
    </w:p>
    <w:p w14:paraId="4AEE1C89"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测试人员与分工：</w:t>
      </w:r>
    </w:p>
    <w:tbl>
      <w:tblPr>
        <w:tblStyle w:val="6"/>
        <w:tblW w:w="87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6"/>
        <w:gridCol w:w="2663"/>
        <w:gridCol w:w="3135"/>
        <w:gridCol w:w="1485"/>
      </w:tblGrid>
      <w:tr w14:paraId="649C6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DB079F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角色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43AC47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职责描述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E6FF00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需求验证重点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DF6843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负责人</w:t>
            </w:r>
          </w:p>
        </w:tc>
      </w:tr>
      <w:tr w14:paraId="2B7167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A4C6C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测试负责人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4D5B8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制定测试计划，协调资源，审核测试文档与需求的一致性。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DFCB0C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确保测试策略覆盖需求优先级（如 P0 需求优先测试）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F2E5B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唐纳</w:t>
            </w:r>
          </w:p>
        </w:tc>
      </w:tr>
      <w:tr w14:paraId="78F53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32915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功能测试工程师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97C27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编写功能测试用例，执行冒烟测试、回归测试，验证需求实现细节。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B70E39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字段校验、流程跳转、业务规则正确性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4C94D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唐纳、刘小瑜、唐雨涵</w:t>
            </w:r>
          </w:p>
        </w:tc>
      </w:tr>
      <w:tr w14:paraId="12A2C3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6D87B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性能测试工程师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98BD7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设计性能测试方案，模拟负载场景，验证响应时间、TPS 等非功能需求。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B9771A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需求中的性能指标是否达标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8D30A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刘小瑜</w:t>
            </w:r>
          </w:p>
        </w:tc>
      </w:tr>
      <w:tr w14:paraId="23277E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0DB91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eastAsia" w:ascii="等线" w:hAnsi="等线" w:eastAsia="等线" w:cs="等线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安全测试工程师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F6AC0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执行 OWASP Top10 漏洞扫描、渗透测试，确保需求中的安全要求（如数据加密）落地。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84E57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验证加密算法、权限控制是否符合需求规格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908388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唐雨涵</w:t>
            </w:r>
          </w:p>
        </w:tc>
      </w:tr>
    </w:tbl>
    <w:p w14:paraId="1C31791D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4.测试方式：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2"/>
        <w:gridCol w:w="2828"/>
        <w:gridCol w:w="2268"/>
        <w:gridCol w:w="2518"/>
      </w:tblGrid>
      <w:tr w14:paraId="16315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05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AE2633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测试方式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26A506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A01E71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需求验证重点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F058BA">
            <w:pPr>
              <w:keepNext w:val="0"/>
              <w:keepLines w:val="0"/>
              <w:widowControl/>
              <w:suppressLineNumbers w:val="0"/>
              <w:spacing w:line="280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工具 / 方法</w:t>
            </w:r>
          </w:p>
        </w:tc>
      </w:tr>
      <w:tr w14:paraId="44593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10D68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冒烟测试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82F4A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验证核心需求是否可基本运行（如 P0 需求）。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16A5E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主流程畅通性（如登录→下单→支付）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6360BD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手工执行 + 自动化脚本（如 Jenkins）</w:t>
            </w:r>
          </w:p>
        </w:tc>
      </w:tr>
      <w:tr w14:paraId="57C875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C1F8B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功能测试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C13D75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基于需求文档，验证功能点的正确性、完整性。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58CAB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分支流程、异常场景（如订单金额为 0 的提示）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C4460C1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手工用例 + Postman 接口测试</w:t>
            </w:r>
          </w:p>
        </w:tc>
      </w:tr>
      <w:tr w14:paraId="10011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7E70C5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性能测试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D9637AF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验证非功能需求（如响应时间、吞吐量、稳定性）。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DA121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需求中的性能指标（如日均处理订单量≥10 万）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628B3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JMeter、Gatling</w:t>
            </w:r>
          </w:p>
        </w:tc>
      </w:tr>
      <w:tr w14:paraId="41948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C48256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安全测试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76B834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检测需求中的安全要求（如身份验证、数据加密、防攻击）。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49DF59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漏洞扫描（如 SQL 注入、XSS）、权限验证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31E570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Burp Suite、OWASP ZAP</w:t>
            </w:r>
          </w:p>
        </w:tc>
      </w:tr>
      <w:tr w14:paraId="41FB2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52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BB2F31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兼容性测试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EEA072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验证需求在不同环境下的一致性（如浏览器、设备、操作系统）。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A35A297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界面适配、功能一致性（如移动端订单页显示）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8FA67E">
            <w:pPr>
              <w:keepNext w:val="0"/>
              <w:keepLines w:val="0"/>
              <w:widowControl/>
              <w:suppressLineNumbers w:val="0"/>
              <w:spacing w:line="280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BrowserStack、模拟器</w:t>
            </w:r>
          </w:p>
        </w:tc>
      </w:tr>
    </w:tbl>
    <w:p w14:paraId="7D54DAE6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 w14:paraId="1033D0D0"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测试如何具体进行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5246370" cy="670560"/>
            <wp:effectExtent l="0" t="0" r="11430" b="0"/>
            <wp:docPr id="2" name="图片 2" descr="exported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xported_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AB7B"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黑体" w:hAnsi="宋体" w:eastAsia="黑体" w:cs="黑体"/>
          <w:b/>
          <w:bCs/>
          <w:color w:val="000000"/>
          <w:kern w:val="0"/>
          <w:sz w:val="32"/>
          <w:szCs w:val="32"/>
          <w:lang w:val="en-US" w:eastAsia="zh-CN" w:bidi="ar-SA"/>
        </w:rPr>
        <w:t>2.4 通过准则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量化标准如下。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2.4.1功能测试</w:t>
      </w:r>
    </w:p>
    <w:p w14:paraId="1B54B06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100% P0用例通过且P1通过率≥95%</w:t>
      </w:r>
    </w:p>
    <w:p w14:paraId="3838EFE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功能测试的基础质量门槛，其核心价值在于：</w:t>
      </w:r>
    </w:p>
    <w:p w14:paraId="455A680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保障用户基本体验：确保用户能完成核心操作，避免 “不可用” 事故。</w:t>
      </w:r>
    </w:p>
    <w:p w14:paraId="4EC2D25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控制上线风险：通过分级管理，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平衡</w:t>
      </w:r>
      <w:r>
        <w:rPr>
          <w:rFonts w:hint="default"/>
          <w:sz w:val="21"/>
          <w:szCs w:val="21"/>
          <w:lang w:val="en-US" w:eastAsia="zh-CN"/>
        </w:rPr>
        <w:t>质量与效率，允许非关键缺陷通过后续迭代优化。</w:t>
      </w:r>
    </w:p>
    <w:p w14:paraId="31FC239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推动团队质量意识：将 “核心功能零缺陷” 作为硬性标准，倒逼开发与测试团队提升需求分析、用例设计和代码质量。</w:t>
      </w:r>
    </w:p>
    <w:p w14:paraId="71202A78"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80" w:afterAutospacing="0" w:line="360" w:lineRule="auto"/>
        <w:ind w:left="0" w:firstLine="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1. 100% P0 用例通过</w:t>
      </w:r>
    </w:p>
    <w:p w14:paraId="1F2FCB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0" w:afterAutospacing="1" w:line="360" w:lineRule="auto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在测试计划中，P0 用例需作为首轮测试项，确保核心功能提前验证。若P0用例失败，需立即触发阻塞流程，开发团队需优先修复（如暂停其他任务，集中解决P0缺陷）。</w:t>
      </w:r>
    </w:p>
    <w:p w14:paraId="7B9E84A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80" w:afterAutospacing="0" w:line="360" w:lineRule="auto"/>
        <w:ind w:left="0" w:firstLine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P1通过率≥95%</w:t>
      </w:r>
    </w:p>
    <w:p w14:paraId="328BA38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允许P1用例存在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“</w:t>
      </w:r>
      <w:r>
        <w:rPr>
          <w:rFonts w:hint="default"/>
          <w:sz w:val="21"/>
          <w:szCs w:val="21"/>
          <w:lang w:val="en-US" w:eastAsia="zh-CN"/>
        </w:rPr>
        <w:t>≤5% 的失败率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”</w:t>
      </w:r>
      <w:r>
        <w:rPr>
          <w:rFonts w:hint="default"/>
          <w:sz w:val="21"/>
          <w:szCs w:val="21"/>
          <w:lang w:val="en-US" w:eastAsia="zh-CN"/>
        </w:rPr>
        <w:t>，但需满足以下条件：</w:t>
      </w:r>
    </w:p>
    <w:p w14:paraId="4B8862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（1）</w:t>
      </w:r>
      <w:r>
        <w:rPr>
          <w:rFonts w:hint="default"/>
          <w:sz w:val="21"/>
          <w:szCs w:val="21"/>
          <w:lang w:val="en-US" w:eastAsia="zh-CN"/>
        </w:rPr>
        <w:t>失败用例不涉及数据安全、用户隐私、法规合规等高危风险。</w:t>
      </w:r>
    </w:p>
    <w:p w14:paraId="78C00DC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（2）</w:t>
      </w:r>
      <w:r>
        <w:rPr>
          <w:rFonts w:hint="default"/>
          <w:sz w:val="21"/>
          <w:szCs w:val="21"/>
          <w:lang w:val="en-US" w:eastAsia="zh-CN"/>
        </w:rPr>
        <w:t>失败场景需评估对用户体验的影响程度（如偶发的界面显示异常可接受，但频繁的功能报错不可接受）。</w:t>
      </w:r>
    </w:p>
    <w:p w14:paraId="634842C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0" w:beforeAutospacing="0" w:after="0" w:afterAutospacing="1" w:line="360" w:lineRule="auto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允许少量非关键 P1 用例遗留，但需明确记录缺陷，并制定闭环跟踪计划（如版本发布后 X 个工作日内修复）。</w:t>
      </w:r>
    </w:p>
    <w:p w14:paraId="0434554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2.4.2性能测试</w:t>
      </w:r>
    </w:p>
    <w:p w14:paraId="58CD38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TPS波动≤5%，错误率&lt;0.1%</w:t>
      </w:r>
    </w:p>
    <w:p w14:paraId="5F098A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性能测试的稳定性量化指标，其核心目标是：保障业务连续性：避免因 TPS 剧烈波动导致用户体验忽好忽坏（如页面加载速度时快时慢）；降低故障风险：通过严格控制错误率，防止偶发缺陷积累成系统性故障（如 1% 的错误率在千万级请求中会导致 10 万次失败）；</w:t>
      </w:r>
    </w:p>
    <w:p w14:paraId="35B577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支撑架构优化：以指标为导向，推动技术团队从代码逻辑、缓存策略、硬件配置等多维度提升系统韧性。</w:t>
      </w:r>
    </w:p>
    <w:p w14:paraId="33A7A409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TPS波动≤5%</w:t>
      </w:r>
    </w:p>
    <w:p w14:paraId="673E1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TPS（Transactions Per Second）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每秒处理的事务数，是衡量系统处理能力的核心指标。</w:t>
      </w:r>
      <w:r>
        <w:rPr>
          <w:rFonts w:hint="default"/>
          <w:sz w:val="21"/>
          <w:szCs w:val="21"/>
          <w:lang w:val="en-US" w:eastAsia="zh-CN"/>
        </w:rPr>
        <w:br w:type="textWrapping"/>
      </w:r>
      <w:r>
        <w:rPr>
          <w:rFonts w:hint="default"/>
          <w:sz w:val="21"/>
          <w:szCs w:val="21"/>
          <w:lang w:val="en-US" w:eastAsia="zh-CN"/>
        </w:rPr>
        <w:t> 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TPS波动≤5%，</w:t>
      </w:r>
      <w:r>
        <w:rPr>
          <w:rFonts w:hint="default"/>
          <w:sz w:val="21"/>
          <w:szCs w:val="21"/>
          <w:lang w:val="en-US" w:eastAsia="zh-CN"/>
        </w:rPr>
        <w:t>指在稳定负载阶段，TPS 的实时值与平均值的偏差需控制在 ±5% 以内。意义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在于，</w:t>
      </w:r>
      <w:r>
        <w:rPr>
          <w:rFonts w:hint="default"/>
          <w:sz w:val="21"/>
          <w:szCs w:val="21"/>
          <w:lang w:val="en-US" w:eastAsia="zh-CN"/>
        </w:rPr>
        <w:t>波动过大可能反映系统存在资源竞争（如锁冲突）、缓存失效或架构瓶颈（如数据库连接池不足）。</w:t>
      </w:r>
    </w:p>
    <w:p w14:paraId="302CB6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 错误率 &lt; 0.1%</w:t>
      </w:r>
    </w:p>
    <w:p w14:paraId="7DF99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测试过程中，失败事务数占总事务数的比例需低于 0.001（即每 1000 次请求中失败≤1 次）。失败类型包括接口返回错误码（如 HTTP 500）、超时、数据不一致等。</w:t>
      </w:r>
    </w:p>
    <w:p w14:paraId="19A9F5B3"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2.4.3安全测试</w:t>
      </w:r>
    </w:p>
    <w:p w14:paraId="4B00A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t>OWASP Top10漏洞零发现</w:t>
      </w:r>
    </w:p>
    <w:p w14:paraId="379105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HAnsi" w:eastAsiaTheme="minor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OWASP（Open Web Application Security Project）是全球权威的 Web 应用安全标准，其发布的《OWASP Top10》是年度更新的十大最严重 Web 漏洞列表，覆盖注入、跨站脚本（XSS）、身份验证失效、敏感数据暴露等核心风险。OWASP Top10 漏洞覆盖约 80% 的 Web 攻击场景，消除这些漏洞可大幅降低数据泄露、服务瘫痪等核心风险</w:t>
      </w:r>
      <w:r>
        <w:rPr>
          <w:rFonts w:hint="eastAsia" w:asciiTheme="minorHAnsi" w:eastAsiaTheme="minorEastAsia"/>
          <w:sz w:val="21"/>
          <w:szCs w:val="21"/>
          <w:lang w:val="en-US" w:eastAsia="zh-CN"/>
        </w:rPr>
        <w:t>。</w:t>
      </w:r>
    </w:p>
    <w:p w14:paraId="027E6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HAnsi" w:eastAsiaTheme="minorEastAsia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1849"/>
        <w:gridCol w:w="6012"/>
      </w:tblGrid>
      <w:tr w14:paraId="6653B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376B6A25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849" w:type="dxa"/>
          </w:tcPr>
          <w:p w14:paraId="68D23938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漏洞类型</w:t>
            </w:r>
          </w:p>
        </w:tc>
        <w:tc>
          <w:tcPr>
            <w:tcW w:w="6012" w:type="dxa"/>
          </w:tcPr>
          <w:p w14:paraId="3C05E05C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典型场景</w:t>
            </w:r>
          </w:p>
        </w:tc>
      </w:tr>
      <w:tr w14:paraId="2CF7F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1DD05E70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849" w:type="dxa"/>
          </w:tcPr>
          <w:p w14:paraId="0EB9C259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注入</w:t>
            </w:r>
          </w:p>
        </w:tc>
        <w:tc>
          <w:tcPr>
            <w:tcW w:w="6012" w:type="dxa"/>
          </w:tcPr>
          <w:p w14:paraId="626D6643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SQL/OS 命令注入，如用户输入未过滤导致数据库信息泄露</w:t>
            </w:r>
          </w:p>
        </w:tc>
      </w:tr>
      <w:tr w14:paraId="42F5C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58380D6A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849" w:type="dxa"/>
          </w:tcPr>
          <w:p w14:paraId="2320B81E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身份验证失效</w:t>
            </w:r>
          </w:p>
        </w:tc>
        <w:tc>
          <w:tcPr>
            <w:tcW w:w="6012" w:type="dxa"/>
          </w:tcPr>
          <w:p w14:paraId="4300F207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弱密码、会话固定、令牌窃取等导致用户身份被冒用</w:t>
            </w:r>
          </w:p>
        </w:tc>
      </w:tr>
      <w:tr w14:paraId="46839D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172C7A52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1849" w:type="dxa"/>
          </w:tcPr>
          <w:p w14:paraId="19939922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跨站脚本</w:t>
            </w:r>
          </w:p>
        </w:tc>
        <w:tc>
          <w:tcPr>
            <w:tcW w:w="6012" w:type="dxa"/>
          </w:tcPr>
          <w:p w14:paraId="775B4463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恶意脚本嵌入网页，窃取用户 Cookie 或执行钓鱼攻击</w:t>
            </w:r>
          </w:p>
        </w:tc>
      </w:tr>
      <w:tr w14:paraId="6063E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58B93B12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849" w:type="dxa"/>
          </w:tcPr>
          <w:p w14:paraId="45427B74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XML 外部实体</w:t>
            </w:r>
          </w:p>
        </w:tc>
        <w:tc>
          <w:tcPr>
            <w:tcW w:w="6012" w:type="dxa"/>
          </w:tcPr>
          <w:p w14:paraId="048E0546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利用 XML 解析器加载外部实体，导致服务器文件读取或端口扫描</w:t>
            </w:r>
          </w:p>
        </w:tc>
      </w:tr>
      <w:tr w14:paraId="4F04C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7DE4336D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849" w:type="dxa"/>
          </w:tcPr>
          <w:p w14:paraId="47F0B083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访问控制失效</w:t>
            </w:r>
          </w:p>
        </w:tc>
        <w:tc>
          <w:tcPr>
            <w:tcW w:w="6012" w:type="dxa"/>
          </w:tcPr>
          <w:p w14:paraId="2CA43494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越权访问（如普通用户绕过权限查看管理员页面）</w:t>
            </w:r>
          </w:p>
        </w:tc>
      </w:tr>
      <w:tr w14:paraId="290AE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443503B9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1849" w:type="dxa"/>
          </w:tcPr>
          <w:p w14:paraId="4D1339C5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安全配置错误</w:t>
            </w:r>
          </w:p>
        </w:tc>
        <w:tc>
          <w:tcPr>
            <w:tcW w:w="6012" w:type="dxa"/>
          </w:tcPr>
          <w:p w14:paraId="32F16C87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未关闭调试模式、默认账号密码、文件权限配置错误等</w:t>
            </w:r>
          </w:p>
        </w:tc>
      </w:tr>
      <w:tr w14:paraId="76DCF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410B0DDC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1849" w:type="dxa"/>
          </w:tcPr>
          <w:p w14:paraId="3E5C5BAB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跨站请求伪造</w:t>
            </w:r>
          </w:p>
        </w:tc>
        <w:tc>
          <w:tcPr>
            <w:tcW w:w="6012" w:type="dxa"/>
          </w:tcPr>
          <w:p w14:paraId="67FDB9E4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伪造用户请求执行非法操作（如转账、修改密码）</w:t>
            </w:r>
          </w:p>
        </w:tc>
      </w:tr>
      <w:tr w14:paraId="5E877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37E3ADB8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1849" w:type="dxa"/>
          </w:tcPr>
          <w:p w14:paraId="7A39C303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不安全的反序列化</w:t>
            </w:r>
          </w:p>
        </w:tc>
        <w:tc>
          <w:tcPr>
            <w:tcW w:w="6012" w:type="dxa"/>
          </w:tcPr>
          <w:p w14:paraId="67E73A4F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反序列化过程中植入恶意代码，导致远程代码执行（RCE）</w:t>
            </w:r>
          </w:p>
        </w:tc>
      </w:tr>
      <w:tr w14:paraId="33E14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39E3A13D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1849" w:type="dxa"/>
          </w:tcPr>
          <w:p w14:paraId="30BE1695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使用过时的组件</w:t>
            </w:r>
          </w:p>
        </w:tc>
        <w:tc>
          <w:tcPr>
            <w:tcW w:w="6012" w:type="dxa"/>
          </w:tcPr>
          <w:p w14:paraId="7EC01897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引用存在已知漏洞的第三方库（如 Log4j 2.x 早期版本）</w:t>
            </w:r>
          </w:p>
        </w:tc>
      </w:tr>
      <w:tr w14:paraId="6FDCF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 w14:paraId="7B2FC2B9">
            <w:pP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1849" w:type="dxa"/>
          </w:tcPr>
          <w:p w14:paraId="70EDB918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Style w:val="9"/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日志记录与监控不足</w:t>
            </w:r>
          </w:p>
        </w:tc>
        <w:tc>
          <w:tcPr>
            <w:tcW w:w="6012" w:type="dxa"/>
          </w:tcPr>
          <w:p w14:paraId="304B40C2">
            <w:pP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2"/>
                <w:szCs w:val="22"/>
                <w:shd w:val="clear" w:fill="FFFFFF"/>
              </w:rPr>
              <w:t>缺乏攻击日志记录，导致无法及时发现漏洞利用或数据泄露</w:t>
            </w:r>
          </w:p>
        </w:tc>
      </w:tr>
    </w:tbl>
    <w:p w14:paraId="4327DFB0">
      <w:pPr>
        <w:jc w:val="center"/>
        <w:rPr>
          <w:rFonts w:hint="eastAsia"/>
          <w:sz w:val="22"/>
          <w:szCs w:val="22"/>
          <w:lang w:val="en-US" w:eastAsia="zh-CN"/>
        </w:rPr>
      </w:pPr>
      <w:r>
        <w:rPr>
          <w:rStyle w:val="9"/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2021 版 OWASP Top10 漏洞列表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  <w:shd w:val="clear" w:fill="FFFFFF"/>
        </w:rPr>
        <w:t>（当前广泛应用的版本）</w:t>
      </w:r>
    </w:p>
    <w:p w14:paraId="419932FC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Theme="minorHAnsi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lang w:val="en-US" w:eastAsia="zh-CN"/>
        </w:rPr>
        <w:t>2.4.4出现测试问题的等级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"24-%E9%80%9A%E8%BF%87%E5%87%86%E5%88%99"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04800D2E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 缺陷等级定义与分类标准</w:t>
      </w:r>
    </w:p>
    <w:p w14:paraId="2DE2BBDD">
      <w:r>
        <w:rPr>
          <w:rFonts w:hint="default"/>
          <w:sz w:val="21"/>
          <w:szCs w:val="21"/>
          <w:lang w:val="en-US" w:eastAsia="zh-CN"/>
        </w:rPr>
        <w:t>通常按影响程度和紧急程度将缺陷分为 4-5 级，以下为通用分级模型：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"/>
        <w:gridCol w:w="1272"/>
        <w:gridCol w:w="3212"/>
        <w:gridCol w:w="3398"/>
      </w:tblGrid>
      <w:tr w14:paraId="1E7A4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02CE9D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等级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0A08872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42CC46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定义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4E442B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典型场景</w:t>
            </w:r>
          </w:p>
        </w:tc>
      </w:tr>
      <w:tr w14:paraId="0ACD3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2CC464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1级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7737AA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致命缺陷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12F71F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导致系统崩溃、数据丢失或严重安全漏洞，直接阻断业务流程。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66D535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支付失败且无事务回滚、用户密码明文存储、SQL 注入漏洞。</w:t>
            </w:r>
          </w:p>
        </w:tc>
      </w:tr>
      <w:tr w14:paraId="75B16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D0E259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2级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476901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严重缺陷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E54AA7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影响核心功能使用，但系统仍可运行（需用户绕行或存在明显体验问题）。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C0E296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订单状态显示错误、搜索功能无结果返回、文件上传失败但无错误提示。</w:t>
            </w:r>
          </w:p>
        </w:tc>
      </w:tr>
      <w:tr w14:paraId="62254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2E9ADC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3级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A1B4F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一般缺陷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CC6D461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非核心功能异常或体验瑕疵，不影响主要业务流程。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99F3061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界面元素错位、提示信息不准确、操作流程冗余（如多步完成可简化为一步）。</w:t>
            </w:r>
          </w:p>
        </w:tc>
      </w:tr>
      <w:tr w14:paraId="310651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B3388C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4级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4AA31E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轻微缺陷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011495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视觉 / 交互细节问题，对用户影响极小（可在下一迭代优化）。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2EF328B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按钮颜色不符合设计规范、文案错别字、加载动画不流畅。</w:t>
            </w:r>
          </w:p>
        </w:tc>
      </w:tr>
      <w:tr w14:paraId="262541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4F83ED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5级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FC22DF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建议项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C52B0A6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非缺陷，属于优化建议（如性能提升、易用性改进）。</w:t>
            </w: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1A8FEA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建议增加批量操作功能、优化报表加载速度。</w:t>
            </w:r>
          </w:p>
        </w:tc>
      </w:tr>
    </w:tbl>
    <w:p w14:paraId="66CE6C56">
      <w:pPr>
        <w:rPr>
          <w:rFonts w:hint="default"/>
          <w:sz w:val="21"/>
          <w:szCs w:val="21"/>
          <w:lang w:val="en-US" w:eastAsia="zh-CN"/>
        </w:rPr>
      </w:pPr>
    </w:p>
    <w:p w14:paraId="319CED48"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 各等级缺陷的处理优先级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4"/>
        <w:gridCol w:w="2080"/>
        <w:gridCol w:w="3039"/>
        <w:gridCol w:w="2733"/>
      </w:tblGrid>
      <w:tr w14:paraId="2EC84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34D24C0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等级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B095A6E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修复时限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0DC70F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发布影响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B0D339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评审要求</w:t>
            </w:r>
          </w:p>
        </w:tc>
      </w:tr>
      <w:tr w14:paraId="079DC4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901E2D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1级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8DEE77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立即修复（24 小时内）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0AEA12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禁止带缺陷上线，需验证通过后才可发布。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29EAC7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需开发、测试、产品经理三方紧急评审。</w:t>
            </w:r>
          </w:p>
        </w:tc>
      </w:tr>
      <w:tr w14:paraId="61C49F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513A21B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2级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B5F14D1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版本发布前修复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B85CD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高风险 2 级缺陷禁止遗留，中低风险可协商。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099279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需测试负责人与产品经理确认风险。</w:t>
            </w:r>
          </w:p>
        </w:tc>
      </w:tr>
      <w:tr w14:paraId="24DEFE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BEBDCA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3级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8E92A1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按迭代计划处理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885239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允许遗留，但需在测试报告中说明影响。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F88395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低风险缺陷可直接列入待办列表。</w:t>
            </w:r>
          </w:p>
        </w:tc>
      </w:tr>
      <w:tr w14:paraId="6F812D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05C60F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级</w:t>
            </w:r>
            <w:r>
              <w:rPr>
                <w:rFonts w:hint="eastAsia" w:asciiTheme="minorHAnsi" w:eastAsiaTheme="minorEastAsia"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5级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9E25D1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非强制修复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54621D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不影响发布，可作为技术债记录。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1FAF02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由开发团队自主决定是</w:t>
            </w:r>
          </w:p>
        </w:tc>
      </w:tr>
    </w:tbl>
    <w:p w14:paraId="0AE752B6">
      <w:pPr>
        <w:widowControl/>
        <w:spacing w:after="200"/>
        <w:jc w:val="left"/>
        <w:outlineLvl w:val="0"/>
        <w:rPr>
          <w:rFonts w:hint="eastAsia" w:ascii="宋体" w:hAnsi="宋体" w:eastAsia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</w:rPr>
        <w:t>3. 测试程序</w:t>
      </w:r>
    </w:p>
    <w:p w14:paraId="045F01D0">
      <w:pPr>
        <w:rPr>
          <w:sz w:val="21"/>
          <w:szCs w:val="21"/>
        </w:rPr>
      </w:pPr>
    </w:p>
    <w:p w14:paraId="7A7D5B07">
      <w:pPr>
        <w:rPr>
          <w:sz w:val="21"/>
          <w:szCs w:val="21"/>
        </w:rPr>
      </w:pPr>
    </w:p>
    <w:p w14:paraId="6168B2E9">
      <w:pPr>
        <w:rPr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</w:rPr>
        <w:t>3.1 测试程序组成</w:t>
      </w:r>
    </w:p>
    <w:p w14:paraId="42BFCE9E">
      <w:pPr>
        <w:rPr>
          <w:sz w:val="21"/>
          <w:szCs w:val="21"/>
        </w:rPr>
      </w:pPr>
    </w:p>
    <w:p w14:paraId="410E1DC0">
      <w:pPr>
        <w:widowControl/>
        <w:spacing w:after="200"/>
        <w:ind w:firstLine="72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测试组成：</w:t>
      </w:r>
    </w:p>
    <w:p w14:paraId="7F2FAD73">
      <w:pPr>
        <w:widowControl/>
        <w:spacing w:after="200"/>
        <w:ind w:firstLine="72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测试比例：功能测试：60% | 性能测试：20% 接口测试：15% | 其他：5%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"https://github.com/SPM-PSP/SPM-PSP-Course-github" \l "3-%E6%B5%8B%E8%AF%95%E7%A8%8B%E5%BA%8F" </w:instrTex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3B9EC3E7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"31-%E6%B5%8B%E8%AF%95%E7%A8%8B%E5%BA%8F%E7%BB%84%E6%88%90"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  <w:r>
        <w:rPr>
          <w:rFonts w:hint="eastAsia" w:ascii="黑体" w:hAnsi="黑体" w:eastAsia="黑体" w:cs="黑体"/>
          <w:b/>
          <w:bCs/>
          <w:color w:val="000000"/>
          <w:kern w:val="0"/>
        </w:rPr>
        <w:t>3.2 功能测试</w:t>
      </w: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"32-%E5%8A%9F%E8%83%BD%E6%B5%8B%E8%AF%95"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tbl>
      <w:tblPr>
        <w:tblStyle w:val="6"/>
        <w:tblpPr w:leftFromText="180" w:rightFromText="180" w:vertAnchor="text" w:horzAnchor="page" w:tblpX="1400" w:tblpY="608"/>
        <w:tblOverlap w:val="never"/>
        <w:tblW w:w="974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212"/>
        <w:gridCol w:w="2563"/>
        <w:gridCol w:w="1627"/>
        <w:gridCol w:w="1373"/>
        <w:gridCol w:w="1260"/>
        <w:gridCol w:w="900"/>
      </w:tblGrid>
      <w:tr w14:paraId="229D0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809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4CFF1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212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110201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需求规格</w:t>
            </w:r>
          </w:p>
        </w:tc>
        <w:tc>
          <w:tcPr>
            <w:tcW w:w="2563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3025A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27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29B473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期望输出</w:t>
            </w:r>
          </w:p>
        </w:tc>
        <w:tc>
          <w:tcPr>
            <w:tcW w:w="1373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7B9E94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</w:rPr>
              <w:t>实际输出</w:t>
            </w:r>
          </w:p>
        </w:tc>
        <w:tc>
          <w:tcPr>
            <w:tcW w:w="1260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0D29A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  <w:lang w:val="en-US" w:eastAsia="zh-CN"/>
              </w:rPr>
              <w:t>通过与否</w:t>
            </w:r>
          </w:p>
        </w:tc>
        <w:tc>
          <w:tcPr>
            <w:tcW w:w="900" w:type="dxa"/>
            <w:tcBorders>
              <w:top w:val="single" w:color="4874CB" w:sz="4" w:space="0"/>
              <w:left w:val="nil"/>
              <w:bottom w:val="single" w:color="4874CB" w:sz="8" w:space="0"/>
              <w:right w:val="nil"/>
            </w:tcBorders>
            <w:shd w:val="clear" w:color="auto" w:fill="2D529F"/>
            <w:vAlign w:val="center"/>
          </w:tcPr>
          <w:p w14:paraId="4DEE65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优先级</w:t>
            </w:r>
          </w:p>
        </w:tc>
      </w:tr>
      <w:tr w14:paraId="220C4E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809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4BB9E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12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A777A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首页菜品展示</w:t>
            </w:r>
          </w:p>
        </w:tc>
        <w:tc>
          <w:tcPr>
            <w:tcW w:w="2563" w:type="dxa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A6689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进入小程序首页</w:t>
            </w:r>
          </w:p>
        </w:tc>
        <w:tc>
          <w:tcPr>
            <w:tcW w:w="1627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BAFC8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正常加载所有图片，无空白</w:t>
            </w:r>
            <w:r>
              <w:rPr>
                <w:rStyle w:val="10"/>
                <w:lang w:val="en-US" w:eastAsia="zh-CN" w:bidi="ar"/>
              </w:rPr>
              <w:t>/错位</w:t>
            </w:r>
          </w:p>
        </w:tc>
        <w:tc>
          <w:tcPr>
            <w:tcW w:w="1373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6AB67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8C58B8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DF4F3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</w:tc>
      </w:tr>
      <w:tr w14:paraId="6C030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809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F0F194D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61E82B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DE6CC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查看顶部轮播图和固定菜品区</w:t>
            </w:r>
          </w:p>
        </w:tc>
        <w:tc>
          <w:tcPr>
            <w:tcW w:w="1627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F36DED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99B88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B790D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single" w:color="4874CB" w:sz="8" w:space="0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111961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4FDE5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AE52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5C13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添加商品到购物车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10CA5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点击任意菜品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46065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购物车角标数量</w:t>
            </w:r>
            <w:r>
              <w:rPr>
                <w:rStyle w:val="10"/>
                <w:lang w:val="en-US" w:eastAsia="zh-CN" w:bidi="ar"/>
              </w:rPr>
              <w:t>+1，底部显示总价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4C20982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9B94B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34F3D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</w:tc>
      </w:tr>
      <w:tr w14:paraId="432C9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51C5C92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4092A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43A8F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选择配菜/配送方式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014183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56E83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7505E8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FE2C72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6B7A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C2CBA0E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23E57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1B411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 </w:t>
            </w:r>
            <w:r>
              <w:rPr>
                <w:rStyle w:val="10"/>
                <w:lang w:val="en-US" w:eastAsia="zh-CN" w:bidi="ar"/>
              </w:rPr>
              <w:t>点击"加入购物车"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4A84C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EDEC85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70590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945BA6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80C5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714E8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1A702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订单生成与支付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23135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购物车添加商品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D6520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生成待配送订单，状态为</w:t>
            </w:r>
            <w:r>
              <w:rPr>
                <w:rStyle w:val="10"/>
                <w:lang w:val="en-US" w:eastAsia="zh-CN" w:bidi="ar"/>
              </w:rPr>
              <w:t>"已支付"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4E07B44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817784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6360E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</w:tc>
      </w:tr>
      <w:tr w14:paraId="106CFF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ACD005F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2BCC29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88A916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点击"结算"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FA223F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338C9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EA1CBB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4DB51A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AC971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A0A865F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049E91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89433A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 </w:t>
            </w:r>
            <w:r>
              <w:rPr>
                <w:rStyle w:val="10"/>
                <w:lang w:val="en-US" w:eastAsia="zh-CN" w:bidi="ar"/>
              </w:rPr>
              <w:t>完成支付流程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FADA1B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76141D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407A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F977C3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64B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5310E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296FB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BBFB7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点击"我的"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4039C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跳转到个人中心页，显示用户信息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4F2AB0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54945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9D1F4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</w:tc>
      </w:tr>
      <w:tr w14:paraId="3B0A21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48BE1A8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09883A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D7B00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输入正确账号密码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72A277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8DCA88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032BE9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35361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FCEC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DEE9C0B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2D21B1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C38C1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3. </w:t>
            </w:r>
            <w:r>
              <w:rPr>
                <w:rStyle w:val="10"/>
                <w:lang w:val="en-US" w:eastAsia="zh-CN" w:bidi="ar"/>
              </w:rPr>
              <w:t>点击登录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98542A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6B2FEE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4AC1C7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FB70EA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A3FBF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1BF4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0BA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餐段切换（早</w:t>
            </w:r>
            <w:r>
              <w:rPr>
                <w:rStyle w:val="11"/>
                <w:lang w:val="en-US" w:eastAsia="zh-CN" w:bidi="ar"/>
              </w:rPr>
              <w:t>/</w:t>
            </w:r>
            <w:r>
              <w:rPr>
                <w:rStyle w:val="10"/>
                <w:lang w:val="en-US" w:eastAsia="zh-CN" w:bidi="ar"/>
              </w:rPr>
              <w:t>中</w:t>
            </w:r>
            <w:r>
              <w:rPr>
                <w:rStyle w:val="11"/>
                <w:lang w:val="en-US" w:eastAsia="zh-CN" w:bidi="ar"/>
              </w:rPr>
              <w:t>/</w:t>
            </w:r>
            <w:r>
              <w:rPr>
                <w:rStyle w:val="10"/>
                <w:lang w:val="en-US" w:eastAsia="zh-CN" w:bidi="ar"/>
              </w:rPr>
              <w:t>晚）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43E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进入菜品页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E80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仅显示早餐类商品，列表更新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09D5B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3F1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1B0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</w:tr>
      <w:tr w14:paraId="33D6C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9DEC1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750FC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61F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点击左侧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早餐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标签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B8528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1730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9A4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432F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A6B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BB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A4C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配送方式选择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7F5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添加商品时选择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打包</w:t>
            </w:r>
            <w:r>
              <w:rPr>
                <w:rStyle w:val="11"/>
                <w:lang w:val="en-US" w:eastAsia="zh-CN" w:bidi="ar"/>
              </w:rPr>
              <w:t>"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91C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订单详情中显示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打包</w:t>
            </w:r>
            <w:r>
              <w:rPr>
                <w:rStyle w:val="11"/>
                <w:lang w:val="en-US" w:eastAsia="zh-CN" w:bidi="ar"/>
              </w:rPr>
              <w:t>"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92A4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221A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E51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</w:tr>
      <w:tr w14:paraId="6CD71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A4553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1972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17AA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查看结算页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295E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D10F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826C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569D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95D78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9DE4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8CF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订单状态查询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9F7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支付完成后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4688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订单显示取餐号</w:t>
            </w:r>
            <w:r>
              <w:rPr>
                <w:rStyle w:val="10"/>
                <w:lang w:val="en-US" w:eastAsia="zh-CN" w:bidi="ar"/>
              </w:rPr>
              <w:t>，含预计</w:t>
            </w:r>
            <w:r>
              <w:rPr>
                <w:rStyle w:val="10"/>
                <w:rFonts w:hint="eastAsia"/>
                <w:lang w:val="en-US" w:eastAsia="zh-CN" w:bidi="ar"/>
              </w:rPr>
              <w:t>取餐时间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2066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5B73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2E6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</w:tr>
      <w:tr w14:paraId="05F79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7FD88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C270D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C3B3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0"/>
                <w:lang w:val="en-US" w:eastAsia="zh-CN" w:bidi="ar"/>
              </w:rPr>
              <w:t>进入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订单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页查看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909C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A688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9DEA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E4D1D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2238D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181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297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定位功能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38F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0"/>
                <w:lang w:val="en-US" w:eastAsia="zh-CN" w:bidi="ar"/>
              </w:rPr>
              <w:t>点击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我的</w:t>
            </w:r>
            <w:r>
              <w:rPr>
                <w:rStyle w:val="11"/>
                <w:lang w:val="en-US" w:eastAsia="zh-CN" w:bidi="ar"/>
              </w:rPr>
              <w:t>"</w:t>
            </w:r>
            <w:r>
              <w:rPr>
                <w:rStyle w:val="10"/>
                <w:lang w:val="en-US" w:eastAsia="zh-CN" w:bidi="ar"/>
              </w:rPr>
              <w:t>页定位图标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71F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显示当前位置据食堂距离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89CFC4">
            <w:pPr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1145A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63A5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</w:tr>
      <w:tr w14:paraId="7C79F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27BD5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F3C1D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"换一换"推荐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44E84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1. 首页点击"换一换"按钮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EED29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固定菜品区内容更新，无重复项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0A9D127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30193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1FDC5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P2</w:t>
            </w:r>
          </w:p>
        </w:tc>
      </w:tr>
      <w:tr w14:paraId="24836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3EE4A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3BA4F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注册新账号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84C70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1. 点击"注册"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B4C29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跳转到登录页，提示"注册成功"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43C0983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B3BF03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B5E79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P2</w:t>
            </w:r>
          </w:p>
        </w:tc>
      </w:tr>
      <w:tr w14:paraId="3F5065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9FC9CE3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00208F1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1E56F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2. 填写合规信息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6C651E3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29A9C8BB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66403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03BB76E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1C24F8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D0A62C0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0E2F1905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CDE51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3. 提交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A398704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C143957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399724C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42A5957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  <w:tr w14:paraId="0D1F7E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4467D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2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E1554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5D9288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1. 已登录状态下</w:t>
            </w:r>
          </w:p>
        </w:tc>
        <w:tc>
          <w:tcPr>
            <w:tcW w:w="16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52952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返回登录页，清除用户数据</w:t>
            </w:r>
          </w:p>
        </w:tc>
        <w:tc>
          <w:tcPr>
            <w:tcW w:w="13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E288FD5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CB40B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4F8936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P2</w:t>
            </w:r>
          </w:p>
        </w:tc>
      </w:tr>
      <w:tr w14:paraId="580BBC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0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5A29CBF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1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5633BC5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2563" w:type="dxa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D9E1F4"/>
            <w:vAlign w:val="center"/>
          </w:tcPr>
          <w:p w14:paraId="595365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1E366A"/>
                <w:kern w:val="0"/>
                <w:sz w:val="22"/>
                <w:szCs w:val="22"/>
                <w:u w:val="none"/>
                <w:lang w:val="en-US" w:eastAsia="zh-CN" w:bidi="ar"/>
              </w:rPr>
              <w:t>2. 点击"退出"</w:t>
            </w:r>
          </w:p>
        </w:tc>
        <w:tc>
          <w:tcPr>
            <w:tcW w:w="1627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B168FFF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37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117A9C27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7ACAB0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9E1F4"/>
            <w:vAlign w:val="center"/>
          </w:tcPr>
          <w:p w14:paraId="67D55F1E">
            <w:pPr>
              <w:rPr>
                <w:rFonts w:hint="eastAsia" w:ascii="宋体" w:hAnsi="宋体" w:eastAsia="宋体" w:cs="宋体"/>
                <w:i w:val="0"/>
                <w:iCs w:val="0"/>
                <w:color w:val="1E366A"/>
                <w:sz w:val="22"/>
                <w:szCs w:val="22"/>
                <w:u w:val="none"/>
              </w:rPr>
            </w:pPr>
          </w:p>
        </w:tc>
      </w:tr>
    </w:tbl>
    <w:p w14:paraId="47C1F566">
      <w:pPr>
        <w:rPr>
          <w:sz w:val="21"/>
          <w:szCs w:val="21"/>
        </w:rPr>
      </w:pPr>
    </w:p>
    <w:p w14:paraId="35853EC0">
      <w:pPr>
        <w:rPr>
          <w:sz w:val="21"/>
          <w:szCs w:val="21"/>
        </w:rPr>
      </w:pPr>
    </w:p>
    <w:p w14:paraId="2660B23A">
      <w:pPr>
        <w:rPr>
          <w:sz w:val="21"/>
          <w:szCs w:val="21"/>
        </w:rPr>
      </w:pPr>
    </w:p>
    <w:p w14:paraId="20F2DE2C">
      <w:pPr>
        <w:rPr>
          <w:sz w:val="21"/>
          <w:szCs w:val="21"/>
        </w:rPr>
      </w:pPr>
    </w:p>
    <w:p w14:paraId="4D78117B">
      <w:pP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t>3.3 性能测试</w:t>
      </w:r>
    </w:p>
    <w:p w14:paraId="4BC3C0E1">
      <w:pPr>
        <w:rPr>
          <w:sz w:val="21"/>
          <w:szCs w:val="21"/>
        </w:rPr>
      </w:pPr>
    </w:p>
    <w:tbl>
      <w:tblPr>
        <w:tblStyle w:val="6"/>
        <w:tblW w:w="9516" w:type="dxa"/>
        <w:tblInd w:w="-2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968"/>
        <w:gridCol w:w="1488"/>
        <w:gridCol w:w="1488"/>
        <w:gridCol w:w="1488"/>
        <w:gridCol w:w="1831"/>
      </w:tblGrid>
      <w:tr w14:paraId="48848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253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5D321E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96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3C7E56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需求规格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6E5882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551499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期望输出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65C622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实际输出</w:t>
            </w:r>
          </w:p>
        </w:tc>
        <w:tc>
          <w:tcPr>
            <w:tcW w:w="1831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874CB" w:fill="4874CB"/>
            <w:vAlign w:val="center"/>
          </w:tcPr>
          <w:p w14:paraId="394A46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通过与否</w:t>
            </w:r>
          </w:p>
        </w:tc>
      </w:tr>
      <w:tr w14:paraId="503BB9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253" w:type="dxa"/>
            <w:vMerge w:val="restart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4A8738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968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17E0A5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首页加载性能</w:t>
            </w:r>
          </w:p>
        </w:tc>
        <w:tc>
          <w:tcPr>
            <w:tcW w:w="1488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25B1BA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2"/>
                <w:lang w:val="en-US" w:eastAsia="zh-CN" w:bidi="ar"/>
              </w:rPr>
              <w:t>冷启动小程序</w:t>
            </w:r>
          </w:p>
        </w:tc>
        <w:tc>
          <w:tcPr>
            <w:tcW w:w="1488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4DA0CA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加载时间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≤1.5s</w:t>
            </w:r>
            <w:r>
              <w:rPr>
                <w:rStyle w:val="12"/>
                <w:lang w:val="en-US" w:eastAsia="zh-CN" w:bidi="ar"/>
              </w:rPr>
              <w:t>，图片完整渲染</w:t>
            </w:r>
          </w:p>
        </w:tc>
        <w:tc>
          <w:tcPr>
            <w:tcW w:w="1488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1169B49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1" w:type="dxa"/>
            <w:vMerge w:val="restart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 w:themeFill="accent1" w:themeFillTint="32"/>
            <w:vAlign w:val="center"/>
          </w:tcPr>
          <w:p w14:paraId="4F108E4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FA1F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3" w:type="dxa"/>
            <w:vMerge w:val="continue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50E68827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68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3176163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0B7F79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 </w:t>
            </w:r>
            <w:r>
              <w:rPr>
                <w:rStyle w:val="12"/>
                <w:lang w:val="en-US" w:eastAsia="zh-CN" w:bidi="ar"/>
              </w:rPr>
              <w:t>进入首页</w:t>
            </w:r>
          </w:p>
        </w:tc>
        <w:tc>
          <w:tcPr>
            <w:tcW w:w="1488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5A48F71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8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485F2F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1" w:type="dxa"/>
            <w:vMerge w:val="continue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 w:themeFill="accent1" w:themeFillTint="32"/>
            <w:vAlign w:val="center"/>
          </w:tcPr>
          <w:p w14:paraId="58019A0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A715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052CDD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65EDD7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菜品列表加载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744F64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2"/>
                <w:lang w:val="en-US" w:eastAsia="zh-CN" w:bidi="ar"/>
              </w:rPr>
              <w:t>切换早餐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Style w:val="12"/>
                <w:lang w:val="en-US" w:eastAsia="zh-CN" w:bidi="ar"/>
              </w:rPr>
              <w:t>午餐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  <w:r>
              <w:rPr>
                <w:rStyle w:val="12"/>
                <w:lang w:val="en-US" w:eastAsia="zh-CN" w:bidi="ar"/>
              </w:rPr>
              <w:t>晚餐分类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10038E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列表加载时间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≤1s</w:t>
            </w:r>
            <w:r>
              <w:rPr>
                <w:rStyle w:val="12"/>
                <w:lang w:val="en-US" w:eastAsia="zh-CN" w:bidi="ar"/>
              </w:rPr>
              <w:t>，无卡顿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727B17A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DBE3F4" w:themeFill="accent1" w:themeFillTint="32"/>
            <w:vAlign w:val="center"/>
          </w:tcPr>
          <w:p w14:paraId="5878C38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4F6C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08DA81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524AA1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购物车结算并发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7E84C7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模拟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  <w:r>
              <w:rPr>
                <w:rStyle w:val="12"/>
                <w:lang w:val="en-US" w:eastAsia="zh-CN" w:bidi="ar"/>
              </w:rPr>
              <w:t>用户同时提交订单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3784D9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成功率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100%</w:t>
            </w:r>
            <w:r>
              <w:rPr>
                <w:rStyle w:val="12"/>
                <w:lang w:val="en-US" w:eastAsia="zh-CN" w:bidi="ar"/>
              </w:rPr>
              <w:t>，平均响应时间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≤2s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3C380E5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 w14:paraId="53BF106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471C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6061D8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09C708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订单列表刷新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0ED7DF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2"/>
                <w:lang w:val="en-US" w:eastAsia="zh-CN" w:bidi="ar"/>
              </w:rPr>
              <w:t>下拉刷新历史订单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6F092D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新数据加载时间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≤800ms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vAlign w:val="center"/>
          </w:tcPr>
          <w:p w14:paraId="14A8EE0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auto" w:fill="auto"/>
            <w:vAlign w:val="center"/>
          </w:tcPr>
          <w:p w14:paraId="256F96F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FC7A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253" w:type="dxa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2DCBC8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96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52B753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登录响应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377692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 </w:t>
            </w:r>
            <w:r>
              <w:rPr>
                <w:rStyle w:val="12"/>
                <w:lang w:val="en-US" w:eastAsia="zh-CN" w:bidi="ar"/>
              </w:rPr>
              <w:t>输入正确账号密码提交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114BD3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跳转延迟</w:t>
            </w:r>
            <w:r>
              <w:rPr>
                <w:rFonts w:ascii="Segoe UI" w:hAnsi="Segoe UI" w:eastAsia="Segoe UI" w:cs="Segoe U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≤1s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auto" w:fill="DBE3F4" w:themeFill="accent1" w:themeFillTint="32"/>
            <w:vAlign w:val="center"/>
          </w:tcPr>
          <w:p w14:paraId="4D6619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1" w:type="dxa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2003932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3D402251">
      <w:pPr>
        <w:rPr>
          <w:sz w:val="21"/>
          <w:szCs w:val="21"/>
        </w:rPr>
      </w:pPr>
    </w:p>
    <w:p w14:paraId="34885BFD">
      <w:pP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fldChar w:fldCharType="begin"/>
      </w: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instrText xml:space="preserve"> HYPERLINK "https://github.com/SPM-PSP/SPM-PSP-Course-github" \l "33-%E6%80%A7%E8%83%BD%E6%B5%8B%E8%AF%95" </w:instrText>
      </w: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fldChar w:fldCharType="end"/>
      </w:r>
    </w:p>
    <w:p w14:paraId="2CE50C7B">
      <w:pP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t>3.4 接口测试</w:t>
      </w:r>
    </w:p>
    <w:tbl>
      <w:tblPr>
        <w:tblStyle w:val="6"/>
        <w:tblpPr w:leftFromText="180" w:rightFromText="180" w:vertAnchor="text" w:horzAnchor="page" w:tblpX="1597" w:tblpY="132"/>
        <w:tblOverlap w:val="never"/>
        <w:tblW w:w="95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572"/>
        <w:gridCol w:w="3024"/>
        <w:gridCol w:w="1733"/>
        <w:gridCol w:w="1249"/>
        <w:gridCol w:w="1254"/>
      </w:tblGrid>
      <w:tr w14:paraId="3A45E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691" w:type="dxa"/>
            <w:tcBorders>
              <w:top w:val="single" w:color="4874CB" w:sz="4" w:space="0"/>
              <w:left w:val="single" w:color="4874CB" w:sz="4" w:space="0"/>
              <w:bottom w:val="nil"/>
              <w:right w:val="nil"/>
            </w:tcBorders>
            <w:shd w:val="clear" w:color="4874CB" w:fill="4874CB"/>
            <w:vAlign w:val="center"/>
          </w:tcPr>
          <w:p w14:paraId="2F1975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572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1280BC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接口名称</w:t>
            </w:r>
          </w:p>
        </w:tc>
        <w:tc>
          <w:tcPr>
            <w:tcW w:w="3024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3635A8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测试步骤</w:t>
            </w:r>
          </w:p>
        </w:tc>
        <w:tc>
          <w:tcPr>
            <w:tcW w:w="1733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1FD202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期望输出</w:t>
            </w:r>
          </w:p>
        </w:tc>
        <w:tc>
          <w:tcPr>
            <w:tcW w:w="1249" w:type="dxa"/>
            <w:tcBorders>
              <w:top w:val="single" w:color="4874CB" w:sz="4" w:space="0"/>
              <w:left w:val="nil"/>
              <w:bottom w:val="nil"/>
              <w:right w:val="nil"/>
            </w:tcBorders>
            <w:shd w:val="clear" w:color="4874CB" w:fill="4874CB"/>
            <w:vAlign w:val="center"/>
          </w:tcPr>
          <w:p w14:paraId="160478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实际输出</w:t>
            </w:r>
          </w:p>
        </w:tc>
        <w:tc>
          <w:tcPr>
            <w:tcW w:w="1254" w:type="dxa"/>
            <w:tcBorders>
              <w:top w:val="single" w:color="4874CB" w:sz="4" w:space="0"/>
              <w:left w:val="nil"/>
              <w:bottom w:val="nil"/>
              <w:right w:val="single" w:color="4874CB" w:sz="4" w:space="0"/>
            </w:tcBorders>
            <w:shd w:val="clear" w:color="4874CB" w:fill="4874CB"/>
            <w:vAlign w:val="center"/>
          </w:tcPr>
          <w:p w14:paraId="261FD1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通过与否</w:t>
            </w:r>
          </w:p>
        </w:tc>
      </w:tr>
      <w:tr w14:paraId="34083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DA8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CBED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菜品分类接口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8B5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请求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/api/category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C97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返回早餐分类及对应菜品ID/名称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D0B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3CD9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44387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38887B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B121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813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传参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type=breakfast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567C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B67D2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47A2B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BE3C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1B1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549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购物车添加接口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E03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POST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/api/cart/add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543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返回更新后的购物车总价及商品数量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CF83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74F5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4426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89F72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FDAE6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C23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传参菜品ID+配菜选项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04E3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282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2EF4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8B62D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1B1436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57447F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订单提交接口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02958D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POST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/api/order/submit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556605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返回订单编号及预计配送时间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5D870F1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3D0F3F1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99F8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688430D5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17E5203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255E0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传参用户token+购物车数据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03D3008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5F25FE9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115FD65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DFE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465121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13AC50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登录验证接口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6081BB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POST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/api/user/login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0041C1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正确时返回token，错误时返回401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755D776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4DFFED7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FEF1B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B7E2F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2E6FE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28CFC5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传参正确/错误密码组合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DBE3F4" w:themeFill="accent1" w:themeFillTint="32"/>
            <w:vAlign w:val="center"/>
          </w:tcPr>
          <w:p w14:paraId="3EA4D94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7A06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925C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0AC27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6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D0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745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定位获取接口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B741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 GET</w:t>
            </w:r>
            <w:r>
              <w:rPr>
                <w:rFonts w:ascii="Courier New" w:hAnsi="Courier New" w:eastAsia="宋体" w:cs="Courier New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/api/location</w:t>
            </w: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16A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返回经纬度及食堂地址文字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C415C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D1B6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66DF3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tblHeader/>
        </w:trPr>
        <w:tc>
          <w:tcPr>
            <w:tcW w:w="691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4ED21541">
            <w:pPr>
              <w:jc w:val="righ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72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52F567E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color="4874CB" w:sz="4" w:space="0"/>
              <w:right w:val="nil"/>
            </w:tcBorders>
            <w:shd w:val="clear" w:color="auto" w:fill="auto"/>
            <w:vAlign w:val="center"/>
          </w:tcPr>
          <w:p w14:paraId="403D15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 携带用户token</w:t>
            </w:r>
          </w:p>
        </w:tc>
        <w:tc>
          <w:tcPr>
            <w:tcW w:w="1733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428D76F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4CF7A04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4" w:type="dxa"/>
            <w:vMerge w:val="continue"/>
            <w:tcBorders>
              <w:top w:val="nil"/>
              <w:left w:val="nil"/>
              <w:bottom w:val="single" w:color="91AADF" w:sz="4" w:space="0"/>
              <w:right w:val="nil"/>
            </w:tcBorders>
            <w:shd w:val="clear" w:color="auto" w:fill="auto"/>
            <w:vAlign w:val="center"/>
          </w:tcPr>
          <w:p w14:paraId="69702EE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764B816A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"34-%E6%8E%A5%E5%8F%A3%E6%B5%8B%E8%AF%95"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063D2640">
      <w:pPr>
        <w:rPr>
          <w:sz w:val="21"/>
          <w:szCs w:val="21"/>
        </w:rPr>
      </w:pPr>
    </w:p>
    <w:p w14:paraId="58BB2080">
      <w:pPr>
        <w:rPr>
          <w:sz w:val="21"/>
          <w:szCs w:val="21"/>
        </w:rPr>
      </w:pPr>
    </w:p>
    <w:p w14:paraId="5C1C9491">
      <w:pP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t>3.5 文档介值一致性测试</w:t>
      </w:r>
    </w:p>
    <w:p w14:paraId="70C7A46C">
      <w:pP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</w:pPr>
    </w:p>
    <w:tbl>
      <w:tblPr>
        <w:tblW w:w="9468" w:type="dxa"/>
        <w:tblInd w:w="-1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1115"/>
        <w:gridCol w:w="1344"/>
        <w:gridCol w:w="1332"/>
        <w:gridCol w:w="1236"/>
        <w:gridCol w:w="2868"/>
      </w:tblGrid>
      <w:tr w14:paraId="51D11A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573" w:type="dxa"/>
            <w:tcBorders>
              <w:top w:val="single" w:color="4874CB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4874CB" w:fill="4874CB"/>
            <w:vAlign w:val="center"/>
          </w:tcPr>
          <w:p w14:paraId="5C77D3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文档名称</w:t>
            </w:r>
          </w:p>
        </w:tc>
        <w:tc>
          <w:tcPr>
            <w:tcW w:w="1115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vAlign w:val="center"/>
          </w:tcPr>
          <w:p w14:paraId="076B63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版本号</w:t>
            </w:r>
          </w:p>
        </w:tc>
        <w:tc>
          <w:tcPr>
            <w:tcW w:w="1344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vAlign w:val="center"/>
          </w:tcPr>
          <w:p w14:paraId="18C7D5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关键配置项</w:t>
            </w:r>
          </w:p>
        </w:tc>
        <w:tc>
          <w:tcPr>
            <w:tcW w:w="1332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vAlign w:val="center"/>
          </w:tcPr>
          <w:p w14:paraId="33081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实际环境值</w:t>
            </w:r>
          </w:p>
        </w:tc>
        <w:tc>
          <w:tcPr>
            <w:tcW w:w="1236" w:type="dxa"/>
            <w:tcBorders>
              <w:top w:val="single" w:color="4874CB" w:sz="4" w:space="0"/>
              <w:left w:val="nil"/>
              <w:bottom w:val="single" w:color="91AADF" w:sz="4" w:space="0"/>
              <w:right w:val="nil"/>
            </w:tcBorders>
            <w:shd w:val="clear" w:color="4874CB" w:fill="4874CB"/>
            <w:vAlign w:val="center"/>
          </w:tcPr>
          <w:p w14:paraId="43782A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是否一致</w:t>
            </w:r>
          </w:p>
        </w:tc>
        <w:tc>
          <w:tcPr>
            <w:tcW w:w="2868" w:type="dxa"/>
            <w:tcBorders>
              <w:top w:val="single" w:color="4874CB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4874CB" w:fill="4874CB"/>
            <w:vAlign w:val="center"/>
          </w:tcPr>
          <w:p w14:paraId="1D060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修改记录（若不一致）</w:t>
            </w:r>
          </w:p>
        </w:tc>
      </w:tr>
      <w:tr w14:paraId="21BB1F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573" w:type="dxa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0E4D73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《服务器清单文档》</w:t>
            </w:r>
          </w:p>
        </w:tc>
        <w:tc>
          <w:tcPr>
            <w:tcW w:w="1115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1B929A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V1.0.2</w:t>
            </w:r>
          </w:p>
        </w:tc>
        <w:tc>
          <w:tcPr>
            <w:tcW w:w="1344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1F8DF4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服务器 IP 地址、端口号</w:t>
            </w:r>
          </w:p>
        </w:tc>
        <w:tc>
          <w:tcPr>
            <w:tcW w:w="1332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4F636C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192.168.1.100:8080</w:t>
            </w:r>
          </w:p>
        </w:tc>
        <w:tc>
          <w:tcPr>
            <w:tcW w:w="1236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283BDFF9">
            <w:pPr>
              <w:keepNext w:val="0"/>
              <w:keepLines w:val="0"/>
              <w:widowControl/>
              <w:suppressLineNumbers w:val="0"/>
              <w:tabs>
                <w:tab w:val="center" w:pos="51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8" w:type="dxa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vAlign w:val="center"/>
          </w:tcPr>
          <w:p w14:paraId="5C19A1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669C14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573" w:type="dxa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/>
            <w:vAlign w:val="center"/>
          </w:tcPr>
          <w:p w14:paraId="4B0612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《数据库设计文档》</w:t>
            </w:r>
          </w:p>
        </w:tc>
        <w:tc>
          <w:tcPr>
            <w:tcW w:w="1115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2515A6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V2.1.0</w:t>
            </w:r>
          </w:p>
        </w:tc>
        <w:tc>
          <w:tcPr>
            <w:tcW w:w="1344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594B9F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数据库名、用户名、密码</w:t>
            </w:r>
          </w:p>
        </w:tc>
        <w:tc>
          <w:tcPr>
            <w:tcW w:w="1332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37DA78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db_app, app_user, *********</w:t>
            </w:r>
          </w:p>
        </w:tc>
        <w:tc>
          <w:tcPr>
            <w:tcW w:w="1236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20D379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8" w:type="dxa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/>
            <w:vAlign w:val="center"/>
          </w:tcPr>
          <w:p w14:paraId="717D08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775676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1573" w:type="dxa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1B66C1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《应用配置文档》</w:t>
            </w:r>
          </w:p>
        </w:tc>
        <w:tc>
          <w:tcPr>
            <w:tcW w:w="1115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116A30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V3.2.1</w:t>
            </w:r>
          </w:p>
        </w:tc>
        <w:tc>
          <w:tcPr>
            <w:tcW w:w="1344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3D6132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日志存储路径、接口超时时间</w:t>
            </w:r>
          </w:p>
        </w:tc>
        <w:tc>
          <w:tcPr>
            <w:tcW w:w="1332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3B87CB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/data/logs, 5000ms</w:t>
            </w:r>
          </w:p>
        </w:tc>
        <w:tc>
          <w:tcPr>
            <w:tcW w:w="1236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 w:color="D9E1F4" w:fill="D9E1F4"/>
            <w:vAlign w:val="center"/>
          </w:tcPr>
          <w:p w14:paraId="3DEC36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8" w:type="dxa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 w:color="D9E1F4" w:fill="D9E1F4"/>
            <w:vAlign w:val="center"/>
          </w:tcPr>
          <w:p w14:paraId="4B7D35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 w14:paraId="379DF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573" w:type="dxa"/>
            <w:tcBorders>
              <w:top w:val="single" w:color="91AADF" w:sz="4" w:space="0"/>
              <w:left w:val="single" w:color="4874CB" w:sz="4" w:space="0"/>
              <w:bottom w:val="single" w:color="91AADF" w:sz="4" w:space="0"/>
              <w:right w:val="nil"/>
            </w:tcBorders>
            <w:shd w:val="clear"/>
            <w:vAlign w:val="center"/>
          </w:tcPr>
          <w:p w14:paraId="1177B1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《中间件配置文档》</w:t>
            </w:r>
          </w:p>
        </w:tc>
        <w:tc>
          <w:tcPr>
            <w:tcW w:w="1115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3518A1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V1.1.1</w:t>
            </w:r>
          </w:p>
        </w:tc>
        <w:tc>
          <w:tcPr>
            <w:tcW w:w="1344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0A1270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Tomcat 最大线程数</w:t>
            </w:r>
          </w:p>
        </w:tc>
        <w:tc>
          <w:tcPr>
            <w:tcW w:w="1332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203D56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1236" w:type="dxa"/>
            <w:tcBorders>
              <w:top w:val="single" w:color="91AADF" w:sz="4" w:space="0"/>
              <w:left w:val="nil"/>
              <w:bottom w:val="single" w:color="91AADF" w:sz="4" w:space="0"/>
              <w:right w:val="nil"/>
            </w:tcBorders>
            <w:shd w:val="clear"/>
            <w:vAlign w:val="center"/>
          </w:tcPr>
          <w:p w14:paraId="15D8FA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8" w:type="dxa"/>
            <w:tcBorders>
              <w:top w:val="single" w:color="91AADF" w:sz="4" w:space="0"/>
              <w:left w:val="nil"/>
              <w:bottom w:val="single" w:color="91AADF" w:sz="4" w:space="0"/>
              <w:right w:val="single" w:color="4874CB" w:sz="4" w:space="0"/>
            </w:tcBorders>
            <w:shd w:val="clear"/>
            <w:vAlign w:val="center"/>
          </w:tcPr>
          <w:p w14:paraId="15E7B3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  <w:tr w14:paraId="70ED3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573" w:type="dxa"/>
            <w:tcBorders>
              <w:top w:val="single" w:color="91AADF" w:sz="4" w:space="0"/>
              <w:left w:val="single" w:color="4874CB" w:sz="4" w:space="0"/>
              <w:bottom w:val="single" w:color="4874CB" w:sz="4" w:space="0"/>
              <w:right w:val="nil"/>
            </w:tcBorders>
            <w:shd w:val="clear" w:color="D9E1F4" w:fill="D9E1F4"/>
            <w:vAlign w:val="center"/>
          </w:tcPr>
          <w:p w14:paraId="66ED5A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《网络拓扑文档》</w:t>
            </w:r>
          </w:p>
        </w:tc>
        <w:tc>
          <w:tcPr>
            <w:tcW w:w="1115" w:type="dxa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vAlign w:val="center"/>
          </w:tcPr>
          <w:p w14:paraId="3692EF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V1.0.1</w:t>
            </w:r>
          </w:p>
        </w:tc>
        <w:tc>
          <w:tcPr>
            <w:tcW w:w="1344" w:type="dxa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vAlign w:val="center"/>
          </w:tcPr>
          <w:p w14:paraId="7DF66E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负载均衡转发规则</w:t>
            </w:r>
          </w:p>
        </w:tc>
        <w:tc>
          <w:tcPr>
            <w:tcW w:w="1332" w:type="dxa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vAlign w:val="center"/>
          </w:tcPr>
          <w:p w14:paraId="2E4D203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 端口转发至 8080</w:t>
            </w:r>
          </w:p>
        </w:tc>
        <w:tc>
          <w:tcPr>
            <w:tcW w:w="1236" w:type="dxa"/>
            <w:tcBorders>
              <w:top w:val="single" w:color="91AADF" w:sz="4" w:space="0"/>
              <w:left w:val="nil"/>
              <w:bottom w:val="single" w:color="4874CB" w:sz="4" w:space="0"/>
              <w:right w:val="nil"/>
            </w:tcBorders>
            <w:shd w:val="clear" w:color="D9E1F4" w:fill="D9E1F4"/>
            <w:vAlign w:val="center"/>
          </w:tcPr>
          <w:p w14:paraId="708708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8" w:type="dxa"/>
            <w:tcBorders>
              <w:top w:val="single" w:color="91AADF" w:sz="4" w:space="0"/>
              <w:left w:val="nil"/>
              <w:bottom w:val="single" w:color="4874CB" w:sz="4" w:space="0"/>
              <w:right w:val="single" w:color="4874CB" w:sz="4" w:space="0"/>
            </w:tcBorders>
            <w:shd w:val="clear" w:color="D9E1F4" w:fill="D9E1F4"/>
            <w:vAlign w:val="center"/>
          </w:tcPr>
          <w:p w14:paraId="78D4E8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</w:tr>
    </w:tbl>
    <w:p w14:paraId="4BC26823"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"35-%E6%96%87%E6%A1%A3%E4%BB%8B%E5%80%BC%E4%B8%80%E8%87%B4%E6%80%A7%E6%B5%8B%E8%AF%95"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48E63E9D">
      <w:pPr>
        <w:rPr>
          <w:sz w:val="21"/>
          <w:szCs w:val="21"/>
        </w:rPr>
      </w:pPr>
    </w:p>
    <w:p w14:paraId="279E07C0">
      <w:pP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lang w:val="en-US" w:eastAsia="zh-CN"/>
        </w:rPr>
        <w:t>3.6 自由操作测试</w:t>
      </w:r>
    </w:p>
    <w:p w14:paraId="386054FA">
      <w:pPr>
        <w:rPr>
          <w:sz w:val="21"/>
          <w:szCs w:val="21"/>
        </w:rPr>
      </w:pPr>
    </w:p>
    <w:tbl>
      <w:tblPr>
        <w:tblStyle w:val="6"/>
        <w:tblpPr w:leftFromText="180" w:rightFromText="180" w:vertAnchor="text" w:horzAnchor="page" w:tblpX="1388" w:tblpY="328"/>
        <w:tblOverlap w:val="never"/>
        <w:tblW w:w="98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2580"/>
        <w:gridCol w:w="1488"/>
        <w:gridCol w:w="1560"/>
        <w:gridCol w:w="1860"/>
        <w:gridCol w:w="1524"/>
      </w:tblGrid>
      <w:tr w14:paraId="55E0FE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792" w:type="dxa"/>
            <w:tcBorders>
              <w:top w:val="nil"/>
              <w:left w:val="nil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02AFAA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58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26148D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操作类型</w:t>
            </w:r>
          </w:p>
        </w:tc>
        <w:tc>
          <w:tcPr>
            <w:tcW w:w="1488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6983CC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测试动作</w:t>
            </w:r>
          </w:p>
        </w:tc>
        <w:tc>
          <w:tcPr>
            <w:tcW w:w="156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1063D2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预期系统反应</w:t>
            </w:r>
          </w:p>
        </w:tc>
        <w:tc>
          <w:tcPr>
            <w:tcW w:w="1860" w:type="dxa"/>
            <w:tcBorders>
              <w:top w:val="nil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shd w:val="clear" w:color="4874CB" w:fill="4874CB"/>
            <w:vAlign w:val="center"/>
          </w:tcPr>
          <w:p w14:paraId="103A44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  <w:tc>
          <w:tcPr>
            <w:tcW w:w="1524" w:type="dxa"/>
            <w:tcBorders>
              <w:top w:val="nil"/>
              <w:left w:val="single" w:color="FFFFFF" w:sz="4" w:space="0"/>
              <w:bottom w:val="single" w:color="FFFFFF" w:sz="12" w:space="0"/>
              <w:right w:val="nil"/>
            </w:tcBorders>
            <w:shd w:val="clear" w:color="4874CB" w:fill="4874CB"/>
            <w:vAlign w:val="center"/>
          </w:tcPr>
          <w:p w14:paraId="698035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严重等级</w:t>
            </w:r>
          </w:p>
        </w:tc>
      </w:tr>
      <w:tr w14:paraId="29133F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792" w:type="dxa"/>
            <w:tcBorders>
              <w:top w:val="single" w:color="FFFFFF" w:sz="12" w:space="0"/>
              <w:left w:val="nil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3289EA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58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2B128D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快速连续点击</w:t>
            </w:r>
          </w:p>
        </w:tc>
        <w:tc>
          <w:tcPr>
            <w:tcW w:w="1488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035A4C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在0.5秒内连续点击"结算"按钮10次</w:t>
            </w:r>
          </w:p>
        </w:tc>
        <w:tc>
          <w:tcPr>
            <w:tcW w:w="156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5E6DD7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仅生成1个订单，其余请求被过滤</w:t>
            </w:r>
          </w:p>
        </w:tc>
        <w:tc>
          <w:tcPr>
            <w:tcW w:w="1860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2B9085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4" w:type="dxa"/>
            <w:tcBorders>
              <w:top w:val="single" w:color="FFFFFF" w:sz="12" w:space="0"/>
              <w:left w:val="single" w:color="FFFFFF" w:sz="4" w:space="0"/>
              <w:bottom w:val="single" w:color="FFFFFF" w:sz="4" w:space="0"/>
              <w:right w:val="nil"/>
            </w:tcBorders>
            <w:shd w:val="clear" w:color="B5C6EA" w:fill="auto"/>
            <w:vAlign w:val="center"/>
          </w:tcPr>
          <w:p w14:paraId="15F2CC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</w:tc>
      </w:tr>
      <w:tr w14:paraId="0A163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2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4546BC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5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55323E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异常输入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7F5E3F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在数量输入框输入"abc"</w:t>
            </w:r>
          </w:p>
        </w:tc>
        <w:tc>
          <w:tcPr>
            <w:tcW w:w="15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0E0FB4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提示"请输入数字"并清空输入框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D9E1F4" w:fill="D9E1F4"/>
            <w:vAlign w:val="center"/>
          </w:tcPr>
          <w:p w14:paraId="41A2C9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D9E1F4" w:fill="D9E1F4"/>
            <w:vAlign w:val="center"/>
          </w:tcPr>
          <w:p w14:paraId="10B5D4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</w:tr>
      <w:tr w14:paraId="5BC96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2" w:type="dxa"/>
            <w:tcBorders>
              <w:top w:val="single" w:color="FFFFFF" w:sz="4" w:space="0"/>
              <w:left w:val="nil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1DB769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58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62B887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中断操作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25EE79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支付过程中突然关闭小程序</w:t>
            </w:r>
          </w:p>
        </w:tc>
        <w:tc>
          <w:tcPr>
            <w:tcW w:w="15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3DE1D7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恢复后显示未完成订单待支付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B5C6EA" w:fill="auto"/>
            <w:vAlign w:val="center"/>
          </w:tcPr>
          <w:p w14:paraId="687C44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nil"/>
            </w:tcBorders>
            <w:shd w:val="clear" w:color="B5C6EA" w:fill="auto"/>
            <w:vAlign w:val="center"/>
          </w:tcPr>
          <w:p w14:paraId="28F505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P0</w:t>
            </w:r>
          </w:p>
        </w:tc>
      </w:tr>
      <w:tr w14:paraId="204E47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92" w:type="dxa"/>
            <w:tcBorders>
              <w:top w:val="single" w:color="FFFFFF" w:sz="4" w:space="0"/>
              <w:left w:val="nil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1DB08C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58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5E508B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反向操作</w:t>
            </w:r>
          </w:p>
        </w:tc>
        <w:tc>
          <w:tcPr>
            <w:tcW w:w="1488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30626E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在订单详情页连续上拉刷新20次</w:t>
            </w:r>
          </w:p>
        </w:tc>
        <w:tc>
          <w:tcPr>
            <w:tcW w:w="156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6867A3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保持稳定不卡顿</w:t>
            </w:r>
          </w:p>
        </w:tc>
        <w:tc>
          <w:tcPr>
            <w:tcW w:w="1860" w:type="dxa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  <w:shd w:val="clear" w:color="D9E1F4" w:fill="D9E1F4"/>
            <w:vAlign w:val="center"/>
          </w:tcPr>
          <w:p w14:paraId="6AE3F3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4" w:type="dxa"/>
            <w:tcBorders>
              <w:top w:val="single" w:color="FFFFFF" w:sz="4" w:space="0"/>
              <w:left w:val="single" w:color="FFFFFF" w:sz="4" w:space="0"/>
              <w:bottom w:val="nil"/>
              <w:right w:val="nil"/>
            </w:tcBorders>
            <w:shd w:val="clear" w:color="D9E1F4" w:fill="D9E1F4"/>
            <w:vAlign w:val="center"/>
          </w:tcPr>
          <w:p w14:paraId="48C336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P1</w:t>
            </w:r>
          </w:p>
        </w:tc>
      </w:tr>
    </w:tbl>
    <w:p w14:paraId="7284BC45"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fldChar w:fldCharType="begin"/>
      </w:r>
      <w:r>
        <w:rPr>
          <w:rFonts w:hint="default"/>
          <w:sz w:val="21"/>
          <w:szCs w:val="21"/>
          <w:lang w:val="en-US" w:eastAsia="zh-CN"/>
        </w:rPr>
        <w:instrText xml:space="preserve"> HYPERLINK "https://github.com/SPM-PSP/SPM-PSP-Course-github" \l "36-%E8%87%AA%E7%94%B1%E6%93%8D%E4%BD%9C%E6%B5%8B%E8%AF%95" </w:instrText>
      </w:r>
      <w:r>
        <w:rPr>
          <w:rFonts w:hint="default"/>
          <w:sz w:val="21"/>
          <w:szCs w:val="21"/>
          <w:lang w:val="en-US" w:eastAsia="zh-CN"/>
        </w:rPr>
        <w:fldChar w:fldCharType="separate"/>
      </w:r>
      <w:r>
        <w:rPr>
          <w:rFonts w:hint="default"/>
          <w:sz w:val="21"/>
          <w:szCs w:val="21"/>
          <w:lang w:val="en-US" w:eastAsia="zh-CN"/>
        </w:rPr>
        <w:fldChar w:fldCharType="end"/>
      </w:r>
    </w:p>
    <w:p w14:paraId="1A863673">
      <w:pPr>
        <w:rPr>
          <w:sz w:val="21"/>
          <w:szCs w:val="21"/>
        </w:rPr>
      </w:pPr>
    </w:p>
    <w:p w14:paraId="0695EA71">
      <w:pPr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B22F84"/>
    <w:multiLevelType w:val="singleLevel"/>
    <w:tmpl w:val="D0B22F8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BC2A62"/>
    <w:multiLevelType w:val="multilevel"/>
    <w:tmpl w:val="09BC2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F134398"/>
    <w:multiLevelType w:val="multilevel"/>
    <w:tmpl w:val="1F134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0C5343F"/>
    <w:multiLevelType w:val="multilevel"/>
    <w:tmpl w:val="30C53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1BC74D5"/>
    <w:multiLevelType w:val="singleLevel"/>
    <w:tmpl w:val="51BC74D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4B26E5"/>
    <w:multiLevelType w:val="multilevel"/>
    <w:tmpl w:val="5A4B2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50FDDD3"/>
    <w:multiLevelType w:val="singleLevel"/>
    <w:tmpl w:val="650FDDD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17E34"/>
    <w:rsid w:val="000A56DF"/>
    <w:rsid w:val="0014181C"/>
    <w:rsid w:val="002545F4"/>
    <w:rsid w:val="006162C6"/>
    <w:rsid w:val="007B117C"/>
    <w:rsid w:val="00826D63"/>
    <w:rsid w:val="008512F1"/>
    <w:rsid w:val="00BD37CB"/>
    <w:rsid w:val="00CA19E3"/>
    <w:rsid w:val="09862B29"/>
    <w:rsid w:val="23AE07E6"/>
    <w:rsid w:val="2BBB6A80"/>
    <w:rsid w:val="30910D6B"/>
    <w:rsid w:val="426267D8"/>
    <w:rsid w:val="4D917E34"/>
    <w:rsid w:val="58B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32"/>
      <w:szCs w:val="3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qFormat/>
    <w:uiPriority w:val="0"/>
    <w:rPr>
      <w:b/>
    </w:rPr>
  </w:style>
  <w:style w:type="character" w:customStyle="1" w:styleId="10">
    <w:name w:val="font4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51"/>
    <w:qFormat/>
    <w:uiPriority w:val="0"/>
    <w:rPr>
      <w:rFonts w:ascii="Segoe UI" w:hAnsi="Segoe UI" w:eastAsia="Segoe UI" w:cs="Segoe UI"/>
      <w:color w:val="000000"/>
      <w:sz w:val="22"/>
      <w:szCs w:val="22"/>
      <w:u w:val="none"/>
    </w:rPr>
  </w:style>
  <w:style w:type="character" w:customStyle="1" w:styleId="12">
    <w:name w:val="font31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2162</Words>
  <Characters>2491</Characters>
  <Lines>232</Lines>
  <Paragraphs>270</Paragraphs>
  <TotalTime>20</TotalTime>
  <ScaleCrop>false</ScaleCrop>
  <LinksUpToDate>false</LinksUpToDate>
  <CharactersWithSpaces>2518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2025-04-30T01:32:00Z</dcterms:created>
  <dc:creator>话痨的清心</dc:creator>
  <cp:lastModifiedBy>话痨的清心</cp:lastModifiedBy>
  <dcterms:modified xsi:type="dcterms:W3CDTF">2025-05-21T01:33:14Z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72AA7AA6E4C14FF89A3A02D3B407A56B_13</vt:lpwstr>
  </property>
  <property fmtid="{D5CDD505-2E9C-101B-9397-08002B2CF9AE}" pid="4" name="KSOTemplateDocerSaveRecord">
    <vt:lpwstr>eyJoZGlkIjoiYzY5ZDBmMWNkYjYzM2U5NzM3YWJmYmMwMzZmMmRkZGMifQ==</vt:lpwstr>
  </property>
</Properties>
</file>