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EF284">
      <w:pPr>
        <w:pStyle w:val="14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在线考试系统</w:t>
      </w:r>
      <w:r>
        <w:rPr>
          <w:sz w:val="56"/>
          <w:szCs w:val="56"/>
        </w:rPr>
        <w:br w:type="textWrapping"/>
      </w:r>
      <w:r>
        <w:rPr>
          <w:sz w:val="56"/>
          <w:szCs w:val="56"/>
        </w:rPr>
        <w:t>软件设计规格说明书（SDD）</w:t>
      </w:r>
    </w:p>
    <w:p w14:paraId="793A7ADB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依据 IEEE STD 1016-2009</w:t>
      </w:r>
    </w:p>
    <w:p w14:paraId="2B3CE68B">
      <w:pPr>
        <w:pStyle w:val="14"/>
        <w:jc w:val="center"/>
        <w:rPr>
          <w:sz w:val="32"/>
          <w:szCs w:val="32"/>
        </w:rPr>
      </w:pPr>
    </w:p>
    <w:p w14:paraId="274CB2F9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项目名称：在线考试系统（OES）</w:t>
      </w:r>
    </w:p>
    <w:p w14:paraId="779BBDED">
      <w:pPr>
        <w:pStyle w:val="14"/>
        <w:rPr>
          <w:sz w:val="32"/>
          <w:szCs w:val="32"/>
        </w:rPr>
      </w:pPr>
    </w:p>
    <w:p w14:paraId="2C75F6BF">
      <w:pPr>
        <w:tabs>
          <w:tab w:val="right" w:pos="6216"/>
        </w:tabs>
        <w:ind w:right="1264" w:rightChars="602" w:firstLine="1080" w:firstLineChars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小    组：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  <w:u w:val="single"/>
        </w:rPr>
        <w:t>第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>组</w:t>
      </w:r>
      <w:r>
        <w:rPr>
          <w:rFonts w:hint="eastAsia" w:ascii="宋体" w:hAnsi="宋体"/>
          <w:sz w:val="24"/>
          <w:u w:val="single"/>
        </w:rPr>
        <w:tab/>
      </w:r>
    </w:p>
    <w:p w14:paraId="4487CBE9">
      <w:pPr>
        <w:tabs>
          <w:tab w:val="right" w:pos="6216"/>
        </w:tabs>
        <w:ind w:right="1264" w:rightChars="602" w:firstLine="1080" w:firstLineChars="450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组    长：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ascii="宋体" w:hAnsi="宋体"/>
          <w:sz w:val="24"/>
          <w:u w:val="single"/>
        </w:rPr>
        <w:t>苟瑞祥（项目经理）</w:t>
      </w:r>
      <w:r>
        <w:rPr>
          <w:rFonts w:hint="eastAsia" w:ascii="宋体" w:hAnsi="宋体"/>
          <w:sz w:val="24"/>
          <w:u w:val="single"/>
        </w:rPr>
        <w:tab/>
      </w:r>
    </w:p>
    <w:p w14:paraId="28A69146">
      <w:pPr>
        <w:tabs>
          <w:tab w:val="right" w:pos="6216"/>
        </w:tabs>
        <w:ind w:right="1264" w:rightChars="602" w:firstLine="1080" w:firstLineChars="450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组    员：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ascii="宋体" w:hAnsi="宋体"/>
          <w:sz w:val="24"/>
          <w:u w:val="single"/>
        </w:rPr>
        <w:t>李轩珂（系统分析师）</w:t>
      </w:r>
      <w:r>
        <w:rPr>
          <w:rFonts w:hint="eastAsia" w:ascii="宋体" w:hAnsi="宋体"/>
          <w:sz w:val="24"/>
          <w:u w:val="single"/>
        </w:rPr>
        <w:t xml:space="preserve">          </w:t>
      </w:r>
    </w:p>
    <w:p w14:paraId="191FE5ED">
      <w:pPr>
        <w:tabs>
          <w:tab w:val="right" w:pos="6216"/>
        </w:tabs>
        <w:ind w:right="1264" w:rightChars="602" w:firstLine="1080" w:firstLineChars="450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ascii="宋体" w:hAnsi="宋体"/>
          <w:sz w:val="24"/>
          <w:u w:val="single"/>
        </w:rPr>
        <w:t>侯一玮（后端）</w:t>
      </w:r>
      <w:r>
        <w:rPr>
          <w:rFonts w:hint="eastAsia" w:ascii="宋体" w:hAnsi="宋体"/>
          <w:sz w:val="24"/>
          <w:u w:val="single"/>
        </w:rPr>
        <w:t xml:space="preserve">                   </w:t>
      </w:r>
    </w:p>
    <w:p w14:paraId="77C4711D">
      <w:pPr>
        <w:tabs>
          <w:tab w:val="right" w:pos="6216"/>
        </w:tabs>
        <w:ind w:right="1264" w:rightChars="602" w:firstLine="1080" w:firstLineChars="4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 xml:space="preserve">             </w:t>
      </w:r>
      <w:r>
        <w:rPr>
          <w:rFonts w:ascii="宋体" w:hAnsi="宋体"/>
          <w:sz w:val="24"/>
          <w:u w:val="single"/>
        </w:rPr>
        <w:t xml:space="preserve"> 胡禹晨（全栈）</w:t>
      </w:r>
      <w:r>
        <w:rPr>
          <w:rFonts w:hint="eastAsia" w:ascii="宋体" w:hAnsi="宋体"/>
          <w:sz w:val="24"/>
          <w:u w:val="single"/>
        </w:rPr>
        <w:t xml:space="preserve">          </w:t>
      </w:r>
    </w:p>
    <w:p w14:paraId="46345255">
      <w:pPr>
        <w:tabs>
          <w:tab w:val="right" w:pos="6216"/>
        </w:tabs>
        <w:ind w:right="1264" w:rightChars="602" w:firstLine="1080" w:firstLineChars="450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ascii="宋体" w:hAnsi="宋体"/>
          <w:sz w:val="24"/>
          <w:u w:val="single"/>
        </w:rPr>
        <w:t>陈致江（测试）</w:t>
      </w:r>
      <w:r>
        <w:rPr>
          <w:rFonts w:hint="eastAsia" w:ascii="宋体" w:hAnsi="宋体"/>
          <w:sz w:val="24"/>
          <w:u w:val="single"/>
        </w:rPr>
        <w:t xml:space="preserve">         </w:t>
      </w:r>
    </w:p>
    <w:p w14:paraId="604756D3">
      <w:pPr>
        <w:tabs>
          <w:tab w:val="right" w:pos="6216"/>
        </w:tabs>
        <w:ind w:right="1264" w:rightChars="602" w:firstLine="1080" w:firstLineChars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指导教师：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  <w:u w:val="single"/>
        </w:rPr>
        <w:t>杨波</w:t>
      </w:r>
      <w:r>
        <w:rPr>
          <w:rFonts w:hint="eastAsia" w:ascii="宋体" w:hAnsi="宋体"/>
          <w:sz w:val="24"/>
          <w:u w:val="single"/>
        </w:rPr>
        <w:tab/>
      </w:r>
    </w:p>
    <w:p w14:paraId="2BDAD597">
      <w:pPr>
        <w:tabs>
          <w:tab w:val="right" w:pos="6216"/>
        </w:tabs>
        <w:ind w:right="1264" w:rightChars="602" w:firstLine="1081" w:firstLineChars="45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评阅成绩：</w:t>
      </w:r>
      <w:r>
        <w:rPr>
          <w:rFonts w:hint="eastAsia" w:ascii="宋体" w:hAnsi="宋体"/>
          <w:b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  <w:u w:val="single"/>
        </w:rPr>
        <w:tab/>
      </w:r>
    </w:p>
    <w:p w14:paraId="38E7FA8E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修订日期：2025年3月5日</w:t>
      </w:r>
    </w:p>
    <w:p w14:paraId="5044FC29">
      <w:pPr>
        <w:pStyle w:val="14"/>
        <w:jc w:val="center"/>
        <w:rPr>
          <w:sz w:val="32"/>
          <w:szCs w:val="32"/>
        </w:rPr>
      </w:pPr>
    </w:p>
    <w:p w14:paraId="15771C47">
      <w:pPr>
        <w:pStyle w:val="14"/>
        <w:jc w:val="center"/>
        <w:rPr>
          <w:sz w:val="32"/>
          <w:szCs w:val="32"/>
        </w:rPr>
      </w:pPr>
    </w:p>
    <w:p w14:paraId="2DA89732">
      <w:pPr>
        <w:spacing w:line="400" w:lineRule="exact"/>
        <w:jc w:val="center"/>
        <w:rPr>
          <w:rFonts w:hint="eastAsia"/>
          <w:sz w:val="36"/>
        </w:rPr>
      </w:pPr>
    </w:p>
    <w:p w14:paraId="37BD334E">
      <w:pPr>
        <w:spacing w:line="400" w:lineRule="exact"/>
        <w:jc w:val="center"/>
        <w:rPr>
          <w:rFonts w:eastAsia="黑体"/>
          <w:b/>
          <w:sz w:val="36"/>
        </w:rPr>
      </w:pPr>
      <w:r>
        <w:rPr>
          <w:rFonts w:hint="eastAsia" w:eastAsia="黑体"/>
          <w:b/>
          <w:sz w:val="36"/>
        </w:rPr>
        <w:t>在线考试系统（O</w:t>
      </w:r>
      <w:r>
        <w:rPr>
          <w:rFonts w:eastAsia="黑体"/>
          <w:b/>
          <w:sz w:val="36"/>
        </w:rPr>
        <w:t>SE）</w:t>
      </w:r>
    </w:p>
    <w:p w14:paraId="5FBC4381">
      <w:pPr>
        <w:spacing w:line="400" w:lineRule="exact"/>
        <w:jc w:val="center"/>
        <w:rPr>
          <w:rFonts w:hint="eastAsia"/>
          <w:sz w:val="24"/>
        </w:rPr>
      </w:pPr>
    </w:p>
    <w:p w14:paraId="547696DC">
      <w:pPr>
        <w:spacing w:line="400" w:lineRule="exact"/>
        <w:jc w:val="center"/>
        <w:rPr>
          <w:rFonts w:hint="eastAsia"/>
          <w:sz w:val="24"/>
        </w:rPr>
      </w:pPr>
    </w:p>
    <w:p w14:paraId="64865E72">
      <w:pPr>
        <w:spacing w:line="400" w:lineRule="exact"/>
        <w:ind w:firstLine="422" w:firstLineChars="200"/>
        <w:rPr>
          <w:rFonts w:ascii="宋体" w:hAnsi="宋体"/>
          <w:szCs w:val="21"/>
        </w:rPr>
      </w:pPr>
      <w:r>
        <w:rPr>
          <w:rFonts w:hint="eastAsia" w:ascii="黑体" w:hAnsi="宋体" w:eastAsia="黑体"/>
          <w:b/>
          <w:szCs w:val="21"/>
        </w:rPr>
        <w:t>[</w:t>
      </w:r>
      <w:r>
        <w:rPr>
          <w:rFonts w:hint="eastAsia" w:ascii="黑体" w:eastAsia="黑体"/>
          <w:b/>
          <w:szCs w:val="21"/>
        </w:rPr>
        <w:t>摘要</w:t>
      </w:r>
      <w:r>
        <w:rPr>
          <w:rFonts w:hint="eastAsia" w:ascii="黑体" w:hAnsi="宋体" w:eastAsia="黑体"/>
          <w:b/>
          <w:szCs w:val="21"/>
        </w:rPr>
        <w:t>]</w:t>
      </w:r>
      <w:r>
        <w:rPr>
          <w:rFonts w:ascii="宋体" w:hAnsi="宋体"/>
          <w:szCs w:val="21"/>
        </w:rPr>
        <w:t>本文档详细描述了符合教育信息化2.0行动规范的在线考试系统（OES）的软件设计规格说明书，依据IEEE STD 1016-2009标准。项目旨在通过微服务架构构建高并发、高可用、智能化的考试系统，解决教育机构在组卷效率、阅卷准确性和系统稳定性方面的痛点。系统采用Vue.js 3 + TypeScript前端、Spring Boot 3 + Cloud Alibaba服务端、MySQL 8.0 + Redis 7.0数据库，部署于阿里云ECS集群，支持30人并发考试场景，关键操作响应时间≤1.5秒。核心功能包括智能组卷（基于遗传算法）、实时监控、安全防护（JWT+Shiro）、自动阅卷等，满足GDPR数据保护要求，提供多维度成绩分析与可视化。非功能性需求涵盖性能、安全性、可用性、可迁移性等，确保系统稳定高效运行。</w:t>
      </w:r>
    </w:p>
    <w:p w14:paraId="11E2242B">
      <w:pPr>
        <w:spacing w:line="400" w:lineRule="exact"/>
        <w:ind w:firstLine="420" w:firstLineChars="200"/>
        <w:rPr>
          <w:rFonts w:hint="eastAsia" w:ascii="宋体" w:hAnsi="宋体"/>
          <w:szCs w:val="21"/>
        </w:rPr>
      </w:pPr>
    </w:p>
    <w:p w14:paraId="2B92368D">
      <w:pPr>
        <w:spacing w:line="400" w:lineRule="exact"/>
        <w:ind w:firstLine="480" w:firstLineChars="200"/>
        <w:rPr>
          <w:rFonts w:hint="eastAsia" w:ascii="宋体" w:hAnsi="宋体"/>
          <w:sz w:val="24"/>
          <w:szCs w:val="28"/>
        </w:rPr>
      </w:pPr>
    </w:p>
    <w:p w14:paraId="23438A27">
      <w:pPr>
        <w:spacing w:line="400" w:lineRule="exact"/>
        <w:ind w:firstLine="422" w:firstLineChars="200"/>
        <w:rPr>
          <w:rFonts w:hint="eastAsia"/>
          <w:i/>
          <w:color w:val="008080"/>
          <w:sz w:val="18"/>
          <w:szCs w:val="18"/>
        </w:rPr>
      </w:pPr>
      <w:r>
        <w:rPr>
          <w:rFonts w:hint="eastAsia" w:ascii="黑体" w:eastAsia="黑体"/>
          <w:b/>
          <w:szCs w:val="21"/>
        </w:rPr>
        <w:t>关键词</w:t>
      </w:r>
      <w:r>
        <w:rPr>
          <w:rFonts w:hint="eastAsia" w:ascii="黑体" w:hAnsi="宋体" w:eastAsia="黑体"/>
          <w:szCs w:val="21"/>
        </w:rPr>
        <w:t>：</w:t>
      </w:r>
      <w:r>
        <w:rPr>
          <w:szCs w:val="21"/>
        </w:rPr>
        <w:t>在线考试系统、微服务架构、智能组卷、遗传算法、安全防护、JWT、Shiro、Spring Boot、Vue.js、MySQL、Redis、教育信息化、高并发、自动阅卷</w:t>
      </w:r>
    </w:p>
    <w:p w14:paraId="198CCA25">
      <w:pPr>
        <w:pStyle w:val="14"/>
        <w:jc w:val="center"/>
        <w:rPr>
          <w:sz w:val="32"/>
          <w:szCs w:val="32"/>
        </w:rPr>
      </w:pPr>
    </w:p>
    <w:p w14:paraId="1A6DBCB1"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lang w:val="zh-CN"/>
        </w:rPr>
        <w:id w:val="14117367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4BD4DC86">
          <w:pPr>
            <w:pStyle w:val="29"/>
          </w:pPr>
          <w:r>
            <w:rPr>
              <w:lang w:val="zh-CN"/>
            </w:rPr>
            <w:t>目录</w:t>
          </w:r>
        </w:p>
        <w:p w14:paraId="70E38C32"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"_Toc195086542" </w:instrText>
          </w:r>
          <w:r>
            <w:fldChar w:fldCharType="separate"/>
          </w:r>
          <w:r>
            <w:rPr>
              <w:rStyle w:val="20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_Toc195086542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4863DE4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"_Toc195086543" </w:instrText>
          </w:r>
          <w:r>
            <w:fldChar w:fldCharType="separate"/>
          </w:r>
          <w:r>
            <w:rPr>
              <w:rStyle w:val="20"/>
            </w:rPr>
            <w:t>1.1 项目背景</w:t>
          </w:r>
          <w:r>
            <w:tab/>
          </w:r>
          <w:r>
            <w:fldChar w:fldCharType="begin"/>
          </w:r>
          <w:r>
            <w:instrText xml:space="preserve"> PAGEREF _Toc195086543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D014B0B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"_Toc195086544" </w:instrText>
          </w:r>
          <w:r>
            <w:fldChar w:fldCharType="separate"/>
          </w:r>
          <w:r>
            <w:rPr>
              <w:rStyle w:val="20"/>
            </w:rPr>
            <w:t>1.2 设计目标</w:t>
          </w:r>
          <w:r>
            <w:tab/>
          </w:r>
          <w:r>
            <w:fldChar w:fldCharType="begin"/>
          </w:r>
          <w:r>
            <w:instrText xml:space="preserve"> PAGEREF _Toc195086544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5A8981A"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"_Toc195086545" </w:instrText>
          </w:r>
          <w:r>
            <w:fldChar w:fldCharType="separate"/>
          </w:r>
          <w:r>
            <w:rPr>
              <w:rStyle w:val="20"/>
            </w:rPr>
            <w:t>二、项目概述</w:t>
          </w:r>
          <w:r>
            <w:tab/>
          </w:r>
          <w:r>
            <w:fldChar w:fldCharType="begin"/>
          </w:r>
          <w:r>
            <w:instrText xml:space="preserve"> PAGEREF _Toc195086545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FDFCC47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"_Toc195086546" </w:instrText>
          </w:r>
          <w:r>
            <w:fldChar w:fldCharType="separate"/>
          </w:r>
          <w:r>
            <w:rPr>
              <w:rStyle w:val="20"/>
            </w:rPr>
            <w:t>2.1 系统架构</w:t>
          </w:r>
          <w:r>
            <w:tab/>
          </w:r>
          <w:r>
            <w:fldChar w:fldCharType="begin"/>
          </w:r>
          <w:r>
            <w:instrText xml:space="preserve"> PAGEREF _Toc195086546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7AC876D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"_Toc195086547" </w:instrText>
          </w:r>
          <w:r>
            <w:fldChar w:fldCharType="separate"/>
          </w:r>
          <w:r>
            <w:rPr>
              <w:rStyle w:val="20"/>
            </w:rPr>
            <w:t>2.2 核心组件</w:t>
          </w:r>
          <w:r>
            <w:tab/>
          </w:r>
          <w:r>
            <w:fldChar w:fldCharType="begin"/>
          </w:r>
          <w:r>
            <w:instrText xml:space="preserve"> PAGEREF _Toc195086547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0D42CF2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"_Toc195086548" </w:instrText>
          </w:r>
          <w:r>
            <w:fldChar w:fldCharType="separate"/>
          </w:r>
          <w:r>
            <w:rPr>
              <w:rStyle w:val="20"/>
            </w:rPr>
            <w:t>2.3 数据流设计</w:t>
          </w:r>
          <w:r>
            <w:tab/>
          </w:r>
          <w:r>
            <w:fldChar w:fldCharType="begin"/>
          </w:r>
          <w:r>
            <w:instrText xml:space="preserve"> PAGEREF _Toc195086548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6CD43A4"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"_Toc195086549" </w:instrText>
          </w:r>
          <w:r>
            <w:fldChar w:fldCharType="separate"/>
          </w:r>
          <w:r>
            <w:rPr>
              <w:rStyle w:val="20"/>
            </w:rPr>
            <w:t>三、功能需求</w:t>
          </w:r>
          <w:r>
            <w:tab/>
          </w:r>
          <w:r>
            <w:fldChar w:fldCharType="begin"/>
          </w:r>
          <w:r>
            <w:instrText xml:space="preserve"> PAGEREF _Toc195086549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BA8AAA4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"_Toc195086550" </w:instrText>
          </w:r>
          <w:r>
            <w:fldChar w:fldCharType="separate"/>
          </w:r>
          <w:r>
            <w:rPr>
              <w:rStyle w:val="20"/>
            </w:rPr>
            <w:t>3.1 组卷管理</w:t>
          </w:r>
          <w:r>
            <w:tab/>
          </w:r>
          <w:r>
            <w:fldChar w:fldCharType="begin"/>
          </w:r>
          <w:r>
            <w:instrText xml:space="preserve"> PAGEREF _Toc195086550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0A73B07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"_Toc195086551" </w:instrText>
          </w:r>
          <w:r>
            <w:fldChar w:fldCharType="separate"/>
          </w:r>
          <w:r>
            <w:rPr>
              <w:rStyle w:val="20"/>
            </w:rPr>
            <w:t>3.2 考试监控</w:t>
          </w:r>
          <w:r>
            <w:tab/>
          </w:r>
          <w:r>
            <w:fldChar w:fldCharType="begin"/>
          </w:r>
          <w:r>
            <w:instrText xml:space="preserve"> PAGEREF _Toc195086551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A90797F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"_Toc195086552" </w:instrText>
          </w:r>
          <w:r>
            <w:fldChar w:fldCharType="separate"/>
          </w:r>
          <w:r>
            <w:rPr>
              <w:rStyle w:val="20"/>
            </w:rPr>
            <w:t>3.3 安全防护</w:t>
          </w:r>
          <w:r>
            <w:tab/>
          </w:r>
          <w:r>
            <w:fldChar w:fldCharType="begin"/>
          </w:r>
          <w:r>
            <w:instrText xml:space="preserve"> PAGEREF _Toc195086552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391E403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"_Toc195086553" </w:instrText>
          </w:r>
          <w:r>
            <w:fldChar w:fldCharType="separate"/>
          </w:r>
          <w:r>
            <w:rPr>
              <w:rStyle w:val="20"/>
            </w:rPr>
            <w:t>3.4 部署要求</w:t>
          </w:r>
          <w:r>
            <w:tab/>
          </w:r>
          <w:r>
            <w:fldChar w:fldCharType="begin"/>
          </w:r>
          <w:r>
            <w:instrText xml:space="preserve"> PAGEREF _Toc195086553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EE52FFD"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"_Toc195086554" </w:instrText>
          </w:r>
          <w:r>
            <w:fldChar w:fldCharType="separate"/>
          </w:r>
          <w:r>
            <w:rPr>
              <w:rStyle w:val="20"/>
            </w:rPr>
            <w:t>四、功能性需求</w:t>
          </w:r>
          <w:r>
            <w:tab/>
          </w:r>
          <w:r>
            <w:fldChar w:fldCharType="begin"/>
          </w:r>
          <w:r>
            <w:instrText xml:space="preserve"> PAGEREF _Toc195086554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96EE223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"_Toc195086555" </w:instrText>
          </w:r>
          <w:r>
            <w:fldChar w:fldCharType="separate"/>
          </w:r>
          <w:r>
            <w:rPr>
              <w:rStyle w:val="20"/>
            </w:rPr>
            <w:t>4.1 功能划分</w:t>
          </w:r>
          <w:r>
            <w:tab/>
          </w:r>
          <w:r>
            <w:fldChar w:fldCharType="begin"/>
          </w:r>
          <w:r>
            <w:instrText xml:space="preserve"> PAGEREF _Toc195086555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DE641C4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"_Toc195086556" </w:instrText>
          </w:r>
          <w:r>
            <w:fldChar w:fldCharType="separate"/>
          </w:r>
          <w:r>
            <w:rPr>
              <w:rStyle w:val="20"/>
            </w:rPr>
            <w:t>4.2 功能描述</w:t>
          </w:r>
          <w:r>
            <w:tab/>
          </w:r>
          <w:r>
            <w:fldChar w:fldCharType="begin"/>
          </w:r>
          <w:r>
            <w:instrText xml:space="preserve"> PAGEREF _Toc195086556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575C927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"_Toc195086557" </w:instrText>
          </w:r>
          <w:r>
            <w:fldChar w:fldCharType="separate"/>
          </w:r>
          <w:r>
            <w:rPr>
              <w:rStyle w:val="20"/>
            </w:rPr>
            <w:t>4.3 用例图</w:t>
          </w:r>
          <w:r>
            <w:tab/>
          </w:r>
          <w:r>
            <w:fldChar w:fldCharType="begin"/>
          </w:r>
          <w:r>
            <w:instrText xml:space="preserve"> PAGEREF _Toc195086557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2B2CBEA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"_Toc195086558" </w:instrText>
          </w:r>
          <w:r>
            <w:fldChar w:fldCharType="separate"/>
          </w:r>
          <w:r>
            <w:rPr>
              <w:rStyle w:val="20"/>
            </w:rPr>
            <w:t>4.4 活动图</w:t>
          </w:r>
          <w:r>
            <w:tab/>
          </w:r>
          <w:r>
            <w:fldChar w:fldCharType="begin"/>
          </w:r>
          <w:r>
            <w:instrText xml:space="preserve"> PAGEREF _Toc195086558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60459577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"_Toc195086559" </w:instrText>
          </w:r>
          <w:r>
            <w:fldChar w:fldCharType="separate"/>
          </w:r>
          <w:r>
            <w:rPr>
              <w:rStyle w:val="20"/>
            </w:rPr>
            <w:t>4.5 时序图</w:t>
          </w:r>
          <w:r>
            <w:tab/>
          </w:r>
          <w:r>
            <w:fldChar w:fldCharType="begin"/>
          </w:r>
          <w:r>
            <w:instrText xml:space="preserve"> PAGEREF _Toc195086559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6883DEAE"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"_Toc195086560" </w:instrText>
          </w:r>
          <w:r>
            <w:fldChar w:fldCharType="separate"/>
          </w:r>
          <w:r>
            <w:rPr>
              <w:rStyle w:val="20"/>
            </w:rPr>
            <w:t>五、非功能性需求</w:t>
          </w:r>
          <w:r>
            <w:tab/>
          </w:r>
          <w:r>
            <w:fldChar w:fldCharType="begin"/>
          </w:r>
          <w:r>
            <w:instrText xml:space="preserve"> PAGEREF _Toc195086560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6029AFF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"_Toc195086561" </w:instrText>
          </w:r>
          <w:r>
            <w:fldChar w:fldCharType="separate"/>
          </w:r>
          <w:r>
            <w:rPr>
              <w:rStyle w:val="20"/>
            </w:rPr>
            <w:t>5.1 性能</w:t>
          </w:r>
          <w:r>
            <w:tab/>
          </w:r>
          <w:r>
            <w:fldChar w:fldCharType="begin"/>
          </w:r>
          <w:r>
            <w:instrText xml:space="preserve"> PAGEREF _Toc195086561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4D00DDAF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"_Toc195086562" </w:instrText>
          </w:r>
          <w:r>
            <w:fldChar w:fldCharType="separate"/>
          </w:r>
          <w:r>
            <w:rPr>
              <w:rStyle w:val="20"/>
            </w:rPr>
            <w:t>5.2 质量属性需求</w:t>
          </w:r>
          <w:r>
            <w:tab/>
          </w:r>
          <w:r>
            <w:fldChar w:fldCharType="begin"/>
          </w:r>
          <w:r>
            <w:instrText xml:space="preserve"> PAGEREF _Toc195086562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3545737E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"_Toc195086563" </w:instrText>
          </w:r>
          <w:r>
            <w:fldChar w:fldCharType="separate"/>
          </w:r>
          <w:r>
            <w:rPr>
              <w:rStyle w:val="20"/>
            </w:rPr>
            <w:t>5.2.1 安全性</w:t>
          </w:r>
          <w:r>
            <w:tab/>
          </w:r>
          <w:r>
            <w:fldChar w:fldCharType="begin"/>
          </w:r>
          <w:r>
            <w:instrText xml:space="preserve"> PAGEREF _Toc195086563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446C7859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"_Toc195086564" </w:instrText>
          </w:r>
          <w:r>
            <w:fldChar w:fldCharType="separate"/>
          </w:r>
          <w:r>
            <w:rPr>
              <w:rStyle w:val="20"/>
            </w:rPr>
            <w:t>5.2.2 可用性</w:t>
          </w:r>
          <w:r>
            <w:tab/>
          </w:r>
          <w:r>
            <w:fldChar w:fldCharType="begin"/>
          </w:r>
          <w:r>
            <w:instrText xml:space="preserve"> PAGEREF _Toc195086564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1051C46E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"_Toc195086565" </w:instrText>
          </w:r>
          <w:r>
            <w:fldChar w:fldCharType="separate"/>
          </w:r>
          <w:r>
            <w:rPr>
              <w:rStyle w:val="20"/>
            </w:rPr>
            <w:t>5.2.3 可迁移性</w:t>
          </w:r>
          <w:r>
            <w:tab/>
          </w:r>
          <w:r>
            <w:fldChar w:fldCharType="begin"/>
          </w:r>
          <w:r>
            <w:instrText xml:space="preserve"> PAGEREF _Toc195086565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2BE95820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"_Toc195086566" </w:instrText>
          </w:r>
          <w:r>
            <w:fldChar w:fldCharType="separate"/>
          </w:r>
          <w:r>
            <w:rPr>
              <w:rStyle w:val="20"/>
            </w:rPr>
            <w:t>5.3 其他需求</w:t>
          </w:r>
          <w:r>
            <w:tab/>
          </w:r>
          <w:r>
            <w:fldChar w:fldCharType="begin"/>
          </w:r>
          <w:r>
            <w:instrText xml:space="preserve"> PAGEREF _Toc195086566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31E684E4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"_Toc195086567" </w:instrText>
          </w:r>
          <w:r>
            <w:fldChar w:fldCharType="separate"/>
          </w:r>
          <w:r>
            <w:rPr>
              <w:rStyle w:val="20"/>
            </w:rPr>
            <w:t>5.3.1 特殊需求</w:t>
          </w:r>
          <w:r>
            <w:tab/>
          </w:r>
          <w:r>
            <w:fldChar w:fldCharType="begin"/>
          </w:r>
          <w:r>
            <w:instrText xml:space="preserve"> PAGEREF _Toc195086567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7384DA52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"_Toc195086568" </w:instrText>
          </w:r>
          <w:r>
            <w:fldChar w:fldCharType="separate"/>
          </w:r>
          <w:r>
            <w:rPr>
              <w:rStyle w:val="20"/>
            </w:rPr>
            <w:t>5.3.2 异常需求</w:t>
          </w:r>
          <w:r>
            <w:tab/>
          </w:r>
          <w:r>
            <w:fldChar w:fldCharType="begin"/>
          </w:r>
          <w:r>
            <w:instrText xml:space="preserve"> PAGEREF _Toc195086568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4AB85E2B"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"_Toc195086569" </w:instrText>
          </w:r>
          <w:r>
            <w:fldChar w:fldCharType="separate"/>
          </w:r>
          <w:r>
            <w:rPr>
              <w:rStyle w:val="20"/>
            </w:rPr>
            <w:t>六、接口需求</w:t>
          </w:r>
          <w:r>
            <w:tab/>
          </w:r>
          <w:r>
            <w:fldChar w:fldCharType="begin"/>
          </w:r>
          <w:r>
            <w:instrText xml:space="preserve"> PAGEREF _Toc195086569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1E01847F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"_Toc195086570" </w:instrText>
          </w:r>
          <w:r>
            <w:fldChar w:fldCharType="separate"/>
          </w:r>
          <w:r>
            <w:rPr>
              <w:rStyle w:val="20"/>
            </w:rPr>
            <w:t>6.1 人机交互接口</w:t>
          </w:r>
          <w:r>
            <w:tab/>
          </w:r>
          <w:r>
            <w:fldChar w:fldCharType="begin"/>
          </w:r>
          <w:r>
            <w:instrText xml:space="preserve"> PAGEREF _Toc195086570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3B44ACB1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"_Toc195086571" </w:instrText>
          </w:r>
          <w:r>
            <w:fldChar w:fldCharType="separate"/>
          </w:r>
          <w:r>
            <w:rPr>
              <w:rStyle w:val="20"/>
            </w:rPr>
            <w:t>6.2 内部接口</w:t>
          </w:r>
          <w:r>
            <w:tab/>
          </w:r>
          <w:r>
            <w:fldChar w:fldCharType="begin"/>
          </w:r>
          <w:r>
            <w:instrText xml:space="preserve"> PAGEREF _Toc195086571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54A1D0C0"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"_Toc195086572" </w:instrText>
          </w:r>
          <w:r>
            <w:fldChar w:fldCharType="separate"/>
          </w:r>
          <w:r>
            <w:rPr>
              <w:rStyle w:val="20"/>
            </w:rPr>
            <w:t>6.3 外部接口</w:t>
          </w:r>
          <w:r>
            <w:tab/>
          </w:r>
          <w:r>
            <w:fldChar w:fldCharType="begin"/>
          </w:r>
          <w:r>
            <w:instrText xml:space="preserve"> PAGEREF _Toc195086572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6DD0E18A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FF4E5DB">
          <w:pPr>
            <w:rPr>
              <w:b/>
              <w:bCs/>
              <w:lang w:val="zh-CN"/>
            </w:rPr>
          </w:pPr>
        </w:p>
        <w:p w14:paraId="7A6CADE7">
          <w:pPr>
            <w:rPr>
              <w:rFonts w:hint="eastAsia"/>
            </w:rPr>
          </w:pPr>
        </w:p>
      </w:sdtContent>
    </w:sdt>
    <w:p w14:paraId="3E9DB00F">
      <w:pPr>
        <w:pStyle w:val="2"/>
      </w:pPr>
      <w:bookmarkStart w:id="0" w:name="_Toc195086542"/>
      <w:r>
        <w:t>一、引言</w:t>
      </w:r>
      <w:bookmarkEnd w:id="0"/>
    </w:p>
    <w:p w14:paraId="4278156D">
      <w:pPr>
        <w:pStyle w:val="4"/>
      </w:pPr>
      <w:bookmarkStart w:id="1" w:name="_Toc195086543"/>
      <w:r>
        <w:t>1.1 项目背景</w:t>
      </w:r>
      <w:bookmarkEnd w:id="1"/>
    </w:p>
    <w:p w14:paraId="7B8C3005">
      <w:pPr>
        <w:pStyle w:val="14"/>
        <w:shd w:val="clear" w:color="auto" w:fill="FDFDFE"/>
        <w:spacing w:before="0" w:beforeAutospacing="0" w:after="0" w:afterAutospacing="0"/>
        <w:ind w:firstLine="420"/>
        <w:rPr>
          <w:rFonts w:ascii="PingFang-SC-Regular" w:hAnsi="PingFang-SC-Regular"/>
          <w:color w:val="06071F"/>
          <w:sz w:val="23"/>
          <w:szCs w:val="23"/>
          <w:shd w:val="clear" w:color="auto" w:fill="FDFDFE"/>
        </w:rPr>
      </w:pPr>
      <w:r>
        <w:rPr>
          <w:rFonts w:ascii="PingFang-SC-Regular" w:hAnsi="PingFang-SC-Regular"/>
          <w:color w:val="06071F"/>
          <w:sz w:val="23"/>
          <w:szCs w:val="23"/>
          <w:shd w:val="clear" w:color="auto" w:fill="FDFDFE"/>
        </w:rPr>
        <w:t>随着教育信息化进程的深入发展，传统纸质考试模式已难以满足大规模、高频次、高效率的测评需求。当前，我国教育信息化基础设施初具规模，数字校园蓬勃发展，资源建设与应用初见成效，但仍面临地区发展不均衡、软件环境不协调、师生信息技术能力差异及网络安全等挑战。为应对这些挑战，构建符合教育信息化2.0行动规范的在线考试系统（OES）显得尤为重要。</w:t>
      </w:r>
    </w:p>
    <w:p w14:paraId="13DAD89B">
      <w:pPr>
        <w:pStyle w:val="14"/>
        <w:shd w:val="clear" w:color="auto" w:fill="FDFDFE"/>
        <w:spacing w:before="0" w:beforeAutospacing="0" w:after="0" w:afterAutospacing="0"/>
        <w:ind w:firstLine="420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  <w:shd w:val="clear" w:color="auto" w:fill="FDFDFE"/>
        </w:rPr>
        <w:t>在线考试系统不仅能支持培训学习、知识竞赛、企业招聘、期末考试等多种场景，还具有安全稳定、高效智能阅卷、数据分析与反馈等优势，可显著提升考试管理的效率和准确性。微服务架构作为先进的技术支撑，具有易于扩展、独立部署、技术栈灵活、易于维护升级和可测试性强等特点，为在线考试系统的高并发、高可用和智能化管理提供了有力保障。同时，遵循IEEE 1016《软件设计描述标准》，可确保系统设计的规范性和实施的有效性。本项目旨在通过微服务架构，设计并实现一个安全、稳定、高效的在线考试系统，解决教育机构在组卷效率、阅卷准确性和系统稳定性方面的痛点，推动教育教学模式的创新，提升教育质量和效率。</w:t>
      </w:r>
    </w:p>
    <w:p w14:paraId="637F86B2">
      <w:pPr>
        <w:pStyle w:val="14"/>
        <w:shd w:val="clear" w:color="auto" w:fill="FDFDFE"/>
        <w:spacing w:before="0" w:beforeAutospacing="0" w:after="0" w:afterAutospacing="0"/>
        <w:rPr>
          <w:rFonts w:hint="eastAsia" w:ascii="PingFang-SC-Regular" w:hAnsi="PingFang-SC-Regular"/>
          <w:color w:val="06071F"/>
          <w:sz w:val="23"/>
          <w:szCs w:val="23"/>
        </w:rPr>
      </w:pPr>
    </w:p>
    <w:p w14:paraId="4DB47C43">
      <w:pPr>
        <w:pStyle w:val="4"/>
      </w:pPr>
      <w:bookmarkStart w:id="2" w:name="_Toc195086544"/>
      <w:r>
        <w:t>1.2 设计目标</w:t>
      </w:r>
      <w:bookmarkEnd w:id="2"/>
    </w:p>
    <w:p w14:paraId="200FFAE5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系统需达成以下核心指标：</w:t>
      </w:r>
      <w:r>
        <w:rPr>
          <w:rFonts w:ascii="Segoe UI" w:hAnsi="Segoe UI" w:cs="Segoe UI"/>
          <w:color w:val="06071F"/>
          <w:sz w:val="23"/>
          <w:szCs w:val="23"/>
        </w:rPr>
        <w:br w:type="textWrapping"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19"/>
          <w:rFonts w:ascii="Segoe UI" w:hAnsi="Segoe UI" w:cs="Segoe UI"/>
          <w:color w:val="06071F"/>
          <w:sz w:val="23"/>
          <w:szCs w:val="23"/>
        </w:rPr>
        <w:t>性能基准</w:t>
      </w:r>
      <w:r>
        <w:rPr>
          <w:rFonts w:ascii="PingFang-SC-Regular" w:hAnsi="PingFang-SC-Regular"/>
          <w:color w:val="06071F"/>
          <w:sz w:val="23"/>
          <w:szCs w:val="23"/>
        </w:rPr>
        <w:t>：支持30人并发考试场景，关键操作响应时间≤1.5秒，MySQL主从架构确保99.9%服务可用性</w:t>
      </w:r>
      <w:r>
        <w:rPr>
          <w:rFonts w:ascii="Segoe UI" w:hAnsi="Segoe UI" w:cs="Segoe UI"/>
          <w:color w:val="06071F"/>
          <w:sz w:val="23"/>
          <w:szCs w:val="23"/>
        </w:rPr>
        <w:br w:type="textWrapping"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19"/>
          <w:rFonts w:ascii="Segoe UI" w:hAnsi="Segoe UI" w:cs="Segoe UI"/>
          <w:color w:val="06071F"/>
          <w:sz w:val="23"/>
          <w:szCs w:val="23"/>
        </w:rPr>
        <w:t>效率提升</w:t>
      </w:r>
      <w:r>
        <w:rPr>
          <w:rFonts w:ascii="PingFang-SC-Regular" w:hAnsi="PingFang-SC-Regular"/>
          <w:color w:val="06071F"/>
          <w:sz w:val="23"/>
          <w:szCs w:val="23"/>
        </w:rPr>
        <w:t>：通过Excel模板实现试题批量导入，较传统逐条录入方式效率提升60%</w:t>
      </w:r>
      <w:r>
        <w:rPr>
          <w:rFonts w:ascii="Segoe UI" w:hAnsi="Segoe UI" w:cs="Segoe UI"/>
          <w:color w:val="06071F"/>
          <w:sz w:val="23"/>
          <w:szCs w:val="23"/>
        </w:rPr>
        <w:br w:type="textWrapping"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19"/>
          <w:rFonts w:ascii="Segoe UI" w:hAnsi="Segoe UI" w:cs="Segoe UI"/>
          <w:color w:val="06071F"/>
          <w:sz w:val="23"/>
          <w:szCs w:val="23"/>
        </w:rPr>
        <w:t>智能特性</w:t>
      </w:r>
      <w:r>
        <w:rPr>
          <w:rFonts w:ascii="PingFang-SC-Regular" w:hAnsi="PingFang-SC-Regular"/>
          <w:color w:val="06071F"/>
          <w:sz w:val="23"/>
          <w:szCs w:val="23"/>
        </w:rPr>
        <w:t>：基于遗传算法的自动组卷引擎，支持多维度约束条件（知识点覆盖、难度系数、题型分布）的智能优化</w:t>
      </w:r>
      <w:r>
        <w:rPr>
          <w:rFonts w:ascii="Segoe UI" w:hAnsi="Segoe UI" w:cs="Segoe UI"/>
          <w:color w:val="06071F"/>
          <w:sz w:val="23"/>
          <w:szCs w:val="23"/>
        </w:rPr>
        <w:br w:type="textWrapping"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19"/>
          <w:rFonts w:ascii="Segoe UI" w:hAnsi="Segoe UI" w:cs="Segoe UI"/>
          <w:color w:val="06071F"/>
          <w:sz w:val="23"/>
          <w:szCs w:val="23"/>
        </w:rPr>
        <w:t>安全合规</w:t>
      </w:r>
      <w:r>
        <w:rPr>
          <w:rFonts w:ascii="PingFang-SC-Regular" w:hAnsi="PingFang-SC-Regular"/>
          <w:color w:val="06071F"/>
          <w:sz w:val="23"/>
          <w:szCs w:val="23"/>
        </w:rPr>
        <w:t>：采用JWT+Shiro实现RBAC权限控制，满足GDPR数据保护要求，通过MyBatis预编译防御SQL注入</w:t>
      </w:r>
    </w:p>
    <w:p w14:paraId="2018F3E4">
      <w:pPr>
        <w:pStyle w:val="5"/>
        <w:shd w:val="clear" w:color="auto" w:fill="FDFDFE"/>
        <w:spacing w:before="210" w:after="120"/>
        <w:rPr>
          <w:rFonts w:ascii="PingFangSC-Semibold" w:hAnsi="PingFangSC-Semibold"/>
          <w:color w:val="05073B"/>
          <w:sz w:val="27"/>
          <w:szCs w:val="27"/>
        </w:rPr>
      </w:pPr>
      <w:r>
        <w:rPr>
          <w:rFonts w:ascii="PingFangSC-Semibold" w:hAnsi="PingFangSC-Semibold"/>
          <w:color w:val="05073B"/>
          <w:sz w:val="27"/>
          <w:szCs w:val="27"/>
        </w:rPr>
        <w:t>1.3 技术选型</w:t>
      </w:r>
    </w:p>
    <w:tbl>
      <w:tblPr>
        <w:tblStyle w:val="16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1"/>
        <w:gridCol w:w="2947"/>
        <w:gridCol w:w="4688"/>
      </w:tblGrid>
      <w:tr w14:paraId="1EE55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78513D5A">
            <w:pPr>
              <w:jc w:val="center"/>
              <w:rPr>
                <w:rFonts w:ascii="PingFangSC-Medium" w:hAnsi="PingFangSC-Medium" w:cs="Segoe UI"/>
                <w:color w:val="001846"/>
                <w:sz w:val="23"/>
                <w:szCs w:val="23"/>
              </w:rPr>
            </w:pPr>
            <w:r>
              <w:rPr>
                <w:rStyle w:val="19"/>
                <w:rFonts w:ascii="Segoe UI" w:hAnsi="Segoe UI" w:cs="Segoe UI"/>
                <w:color w:val="001846"/>
                <w:sz w:val="23"/>
                <w:szCs w:val="23"/>
              </w:rPr>
              <w:t>层级</w:t>
            </w:r>
          </w:p>
        </w:tc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5FABA97E">
            <w:pPr>
              <w:jc w:val="center"/>
              <w:rPr>
                <w:rFonts w:ascii="PingFangSC-Medium" w:hAnsi="PingFangSC-Medium" w:cs="Segoe UI"/>
                <w:color w:val="001846"/>
                <w:sz w:val="23"/>
                <w:szCs w:val="23"/>
              </w:rPr>
            </w:pPr>
            <w:r>
              <w:rPr>
                <w:rStyle w:val="19"/>
                <w:rFonts w:ascii="Segoe UI" w:hAnsi="Segoe UI" w:cs="Segoe UI"/>
                <w:color w:val="001846"/>
                <w:sz w:val="23"/>
                <w:szCs w:val="23"/>
              </w:rPr>
              <w:t>技术栈</w:t>
            </w:r>
          </w:p>
        </w:tc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57923418">
            <w:pPr>
              <w:jc w:val="center"/>
              <w:rPr>
                <w:rFonts w:ascii="PingFangSC-Medium" w:hAnsi="PingFangSC-Medium" w:cs="Segoe UI"/>
                <w:color w:val="001846"/>
                <w:sz w:val="23"/>
                <w:szCs w:val="23"/>
              </w:rPr>
            </w:pPr>
            <w:r>
              <w:rPr>
                <w:rStyle w:val="19"/>
                <w:rFonts w:ascii="Segoe UI" w:hAnsi="Segoe UI" w:cs="Segoe UI"/>
                <w:color w:val="001846"/>
                <w:sz w:val="23"/>
                <w:szCs w:val="23"/>
              </w:rPr>
              <w:t>选型依据</w:t>
            </w:r>
          </w:p>
        </w:tc>
      </w:tr>
      <w:tr w14:paraId="4F296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5F4A9CB7">
            <w:pPr>
              <w:jc w:val="left"/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Style w:val="19"/>
                <w:rFonts w:ascii="Segoe UI" w:hAnsi="Segoe UI" w:cs="Segoe UI"/>
                <w:color w:val="120649"/>
                <w:sz w:val="23"/>
                <w:szCs w:val="23"/>
              </w:rPr>
              <w:t>前端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4C6AFB6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Vue.js 3 + TypeScript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3F3AD5D0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渐进式框架支持SPA，TypeScript增强类型安全</w:t>
            </w:r>
          </w:p>
        </w:tc>
      </w:tr>
      <w:tr w14:paraId="70903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023BEFBE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Style w:val="19"/>
                <w:rFonts w:ascii="Segoe UI" w:hAnsi="Segoe UI" w:cs="Segoe UI"/>
                <w:color w:val="120649"/>
                <w:sz w:val="23"/>
                <w:szCs w:val="23"/>
              </w:rPr>
              <w:t>服务端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5068ED4A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Spring Boot 3 + Cloud Alibaba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64642299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微服务架构，集成Nacos服务发现、Sentinel限流</w:t>
            </w:r>
          </w:p>
        </w:tc>
      </w:tr>
      <w:tr w14:paraId="315BD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6858901F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Style w:val="19"/>
                <w:rFonts w:ascii="Segoe UI" w:hAnsi="Segoe UI" w:cs="Segoe UI"/>
                <w:color w:val="120649"/>
                <w:sz w:val="23"/>
                <w:szCs w:val="23"/>
              </w:rPr>
              <w:t>数据库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289DF3F8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MySQL 8.0 + Redis 7.0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4EA52A7D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InnoDB引擎事务支持，Redis实现会话管理与热点缓存</w:t>
            </w:r>
          </w:p>
        </w:tc>
      </w:tr>
      <w:tr w14:paraId="37E4A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2C26BADF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Style w:val="19"/>
                <w:rFonts w:ascii="Segoe UI" w:hAnsi="Segoe UI" w:cs="Segoe UI"/>
                <w:color w:val="120649"/>
                <w:sz w:val="23"/>
                <w:szCs w:val="23"/>
              </w:rPr>
              <w:t>基础设施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64DBC278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阿里云ECS集群 + Docker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5DC05E0B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容器化部署提升资源利用率，云原生架构支持弹性伸缩</w:t>
            </w:r>
          </w:p>
        </w:tc>
      </w:tr>
    </w:tbl>
    <w:p w14:paraId="0D9E5835">
      <w:pPr>
        <w:pStyle w:val="2"/>
      </w:pPr>
      <w:bookmarkStart w:id="3" w:name="_Toc195086545"/>
      <w:r>
        <w:t>二、项目概述</w:t>
      </w:r>
      <w:bookmarkEnd w:id="3"/>
    </w:p>
    <w:p w14:paraId="0EAAAA85">
      <w:pPr>
        <w:pStyle w:val="4"/>
      </w:pPr>
      <w:bookmarkStart w:id="4" w:name="_Toc195086546"/>
      <w:r>
        <w:t>2.1 系统架构</w:t>
      </w:r>
      <w:bookmarkEnd w:id="4"/>
    </w:p>
    <w:p w14:paraId="28A0C695">
      <w:pPr>
        <w:pStyle w:val="4"/>
      </w:pPr>
      <w:bookmarkStart w:id="5" w:name="_Toc195086547"/>
      <w:r>
        <w:drawing>
          <wp:inline distT="0" distB="0" distL="114300" distR="114300">
            <wp:extent cx="5271135" cy="3789045"/>
            <wp:effectExtent l="0" t="0" r="571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2.2 核心组件</w:t>
      </w:r>
      <w:bookmarkEnd w:id="5"/>
    </w:p>
    <w:p w14:paraId="3AEF0890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智能组卷引擎</w:t>
      </w:r>
    </w:p>
    <w:p w14:paraId="09C8B785">
      <w:pPr>
        <w:widowControl/>
        <w:shd w:val="clear" w:color="auto" w:fill="FDFDFE"/>
        <w:ind w:left="12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算法核心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hint="default" w:ascii="PingFang-SC-Regular" w:hAnsi="PingFang-SC-Regular"/>
          <w:color w:val="06071F"/>
          <w:sz w:val="23"/>
          <w:szCs w:val="23"/>
        </w:rPr>
        <w:t>随机组卷（基础实现）+ 遗传算法（规划中）</w:t>
      </w:r>
    </w:p>
    <w:p w14:paraId="7F284C42">
      <w:pPr>
        <w:widowControl/>
        <w:shd w:val="clear" w:color="auto" w:fill="FDFDFE"/>
        <w:ind w:left="12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，适应度函数综合考虑知识点覆盖率、难度标准差、题型比例等约束</w:t>
      </w:r>
    </w:p>
    <w:p w14:paraId="23A65DDD">
      <w:pPr>
        <w:widowControl/>
        <w:shd w:val="clear" w:color="auto" w:fill="FDFDFE"/>
        <w:ind w:left="1290"/>
        <w:jc w:val="left"/>
        <w:rPr>
          <w:rFonts w:ascii="PingFang-SC-Regular" w:hAnsi="PingFang-SC-Regular"/>
          <w:b/>
          <w:bCs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执行流程</w:t>
      </w:r>
      <w:r>
        <w:rPr>
          <w:rFonts w:hint="eastAsia" w:ascii="PingFang-SC-Regular" w:hAnsi="PingFang-SC-Regular"/>
          <w:color w:val="06071F"/>
          <w:sz w:val="23"/>
          <w:szCs w:val="23"/>
        </w:rPr>
        <w:t>:</w:t>
      </w:r>
      <w:r>
        <w:rPr>
          <w:rFonts w:ascii="Segoe UI" w:hAnsi="Segoe UI" w:cs="Segoe UI"/>
          <w:b/>
          <w:bCs/>
          <w:color w:val="06071F"/>
          <w:sz w:val="23"/>
          <w:szCs w:val="23"/>
        </w:rPr>
        <w:t xml:space="preserve"> </w:t>
      </w:r>
      <w:r>
        <w:rPr>
          <w:rFonts w:ascii="PingFang-SC-Regular" w:hAnsi="PingFang-SC-Regular"/>
          <w:b/>
          <w:bCs/>
          <w:color w:val="06071F"/>
          <w:sz w:val="23"/>
          <w:szCs w:val="23"/>
        </w:rPr>
        <w:tab/>
      </w:r>
      <w:r>
        <w:rPr>
          <w:rFonts w:ascii="PingFang-SC-Regular" w:hAnsi="PingFang-SC-Regular"/>
          <w:b/>
          <w:bCs/>
          <w:color w:val="06071F"/>
          <w:sz w:val="23"/>
          <w:szCs w:val="23"/>
        </w:rPr>
        <w:br w:type="textWrapping"/>
      </w:r>
      <w:r>
        <w:rPr>
          <w:rFonts w:ascii="PingFang-SC-Regular" w:hAnsi="PingFang-SC-Regular"/>
          <w:b/>
          <w:bCs/>
          <w:color w:val="06071F"/>
          <w:sz w:val="23"/>
          <w:szCs w:val="23"/>
        </w:rPr>
        <w:t xml:space="preserve">graph TD </w:t>
      </w:r>
    </w:p>
    <w:tbl>
      <w:tblPr>
        <w:tblStyle w:val="17"/>
        <w:tblW w:w="0" w:type="auto"/>
        <w:tblInd w:w="12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</w:tblGrid>
      <w:tr w14:paraId="4BD37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3" w:type="dxa"/>
          </w:tcPr>
          <w:p w14:paraId="62AAC1A3">
            <w:pPr>
              <w:widowControl/>
              <w:numPr>
                <w:ilvl w:val="1"/>
                <w:numId w:val="1"/>
              </w:numPr>
              <w:tabs>
                <w:tab w:val="clear" w:pos="1440"/>
              </w:tabs>
              <w:ind w:left="0" w:firstLine="0"/>
              <w:jc w:val="left"/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 xml:space="preserve">A[输入约束条件] --&gt; B[加载Redis试题池] </w:t>
            </w:r>
          </w:p>
        </w:tc>
      </w:tr>
      <w:tr w14:paraId="3486B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3" w:type="dxa"/>
          </w:tcPr>
          <w:p w14:paraId="4DF469AC">
            <w:pPr>
              <w:widowControl/>
              <w:numPr>
                <w:ilvl w:val="1"/>
                <w:numId w:val="1"/>
              </w:numPr>
              <w:tabs>
                <w:tab w:val="clear" w:pos="1440"/>
              </w:tabs>
              <w:ind w:left="0" w:firstLine="0"/>
              <w:jc w:val="left"/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 xml:space="preserve">B --&gt; C[初始化种群] </w:t>
            </w:r>
          </w:p>
        </w:tc>
      </w:tr>
      <w:tr w14:paraId="117D8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3" w:type="dxa"/>
          </w:tcPr>
          <w:p w14:paraId="4624EBF9">
            <w:pPr>
              <w:widowControl/>
              <w:numPr>
                <w:ilvl w:val="1"/>
                <w:numId w:val="1"/>
              </w:numPr>
              <w:tabs>
                <w:tab w:val="clear" w:pos="1440"/>
              </w:tabs>
              <w:ind w:left="0" w:firstLine="0"/>
              <w:jc w:val="left"/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 xml:space="preserve">C --&gt; D[计算适应度] </w:t>
            </w:r>
          </w:p>
        </w:tc>
      </w:tr>
      <w:tr w14:paraId="1C23A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3" w:type="dxa"/>
          </w:tcPr>
          <w:p w14:paraId="46F0BA30">
            <w:pPr>
              <w:widowControl/>
              <w:numPr>
                <w:ilvl w:val="1"/>
                <w:numId w:val="1"/>
              </w:numPr>
              <w:tabs>
                <w:tab w:val="clear" w:pos="1440"/>
              </w:tabs>
              <w:ind w:left="0" w:firstLine="0"/>
              <w:jc w:val="left"/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 xml:space="preserve">D --&gt; E{终止条件?} </w:t>
            </w:r>
          </w:p>
        </w:tc>
      </w:tr>
      <w:tr w14:paraId="5417F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3" w:type="dxa"/>
          </w:tcPr>
          <w:p w14:paraId="38A2AEC8">
            <w:pPr>
              <w:widowControl/>
              <w:numPr>
                <w:ilvl w:val="1"/>
                <w:numId w:val="1"/>
              </w:numPr>
              <w:tabs>
                <w:tab w:val="clear" w:pos="1440"/>
              </w:tabs>
              <w:ind w:left="0" w:firstLine="0"/>
              <w:jc w:val="left"/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 xml:space="preserve">E --&gt;|否| F[选择/交叉/变异] </w:t>
            </w:r>
          </w:p>
        </w:tc>
      </w:tr>
      <w:tr w14:paraId="6A45A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3" w:type="dxa"/>
          </w:tcPr>
          <w:p w14:paraId="730A3950">
            <w:pPr>
              <w:widowControl/>
              <w:numPr>
                <w:ilvl w:val="1"/>
                <w:numId w:val="1"/>
              </w:numPr>
              <w:tabs>
                <w:tab w:val="clear" w:pos="1440"/>
              </w:tabs>
              <w:ind w:left="0" w:firstLine="0"/>
              <w:jc w:val="left"/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 xml:space="preserve">F --&gt; D </w:t>
            </w:r>
          </w:p>
        </w:tc>
      </w:tr>
      <w:tr w14:paraId="20BD9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3" w:type="dxa"/>
          </w:tcPr>
          <w:p w14:paraId="047F3FC1">
            <w:pPr>
              <w:widowControl/>
              <w:numPr>
                <w:ilvl w:val="1"/>
                <w:numId w:val="1"/>
              </w:numPr>
              <w:tabs>
                <w:tab w:val="clear" w:pos="1440"/>
              </w:tabs>
              <w:ind w:left="0" w:firstLine="0"/>
              <w:jc w:val="left"/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b/>
                <w:bCs/>
                <w:color w:val="06071F"/>
                <w:sz w:val="23"/>
                <w:szCs w:val="23"/>
              </w:rPr>
              <w:t>E --&gt;|是| G[输出最优试卷]自动阅卷系统</w:t>
            </w:r>
          </w:p>
        </w:tc>
      </w:tr>
    </w:tbl>
    <w:p w14:paraId="21E56314">
      <w:pPr>
        <w:widowControl/>
        <w:numPr>
          <w:ilvl w:val="1"/>
          <w:numId w:val="1"/>
        </w:numPr>
        <w:shd w:val="clear" w:color="auto" w:fill="FDFDFE"/>
        <w:ind w:left="1290"/>
        <w:jc w:val="left"/>
        <w:rPr>
          <w:rFonts w:ascii="PingFang-SC-Regular" w:hAnsi="PingFang-SC-Regular"/>
          <w:color w:val="06071F"/>
          <w:sz w:val="23"/>
          <w:szCs w:val="23"/>
        </w:rPr>
      </w:pPr>
    </w:p>
    <w:p w14:paraId="2DEA896E">
      <w:pPr>
        <w:widowControl/>
        <w:shd w:val="clear" w:color="auto" w:fill="FDFDFE"/>
        <w:ind w:left="12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客观题处理</w:t>
      </w:r>
      <w:r>
        <w:rPr>
          <w:rFonts w:ascii="PingFang-SC-Regular" w:hAnsi="PingFang-SC-Regular"/>
          <w:color w:val="06071F"/>
          <w:sz w:val="23"/>
          <w:szCs w:val="23"/>
        </w:rPr>
        <w:t>：基于正则表达式匹配答案，支持数学公式LaTeX格式校验</w:t>
      </w:r>
    </w:p>
    <w:p w14:paraId="19A70F90">
      <w:pPr>
        <w:widowControl/>
        <w:shd w:val="clear" w:color="auto" w:fill="FDFDFE"/>
        <w:ind w:left="12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主观题流程</w:t>
      </w:r>
      <w:r>
        <w:rPr>
          <w:rFonts w:ascii="PingFang-SC-Regular" w:hAnsi="PingFang-SC-Regular"/>
          <w:color w:val="06071F"/>
          <w:sz w:val="23"/>
          <w:szCs w:val="23"/>
        </w:rPr>
        <w:t>：采用"初评+复评"双盲评审机制，Kafka消息队列实现任务分发</w:t>
      </w:r>
    </w:p>
    <w:p w14:paraId="390CCF8B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实时监控服务</w:t>
      </w:r>
    </w:p>
    <w:p w14:paraId="3B82E53B">
      <w:pPr>
        <w:widowControl/>
        <w:shd w:val="clear" w:color="auto" w:fill="FDFDFE"/>
        <w:ind w:left="12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采集维度</w:t>
      </w:r>
      <w:r>
        <w:rPr>
          <w:rFonts w:ascii="PingFang-SC-Regular" w:hAnsi="PingFang-SC-Regular"/>
          <w:color w:val="06071F"/>
          <w:sz w:val="23"/>
          <w:szCs w:val="23"/>
        </w:rPr>
        <w:t>：窗口焦点变化、页面停留时间、异常退出行为</w:t>
      </w:r>
    </w:p>
    <w:p w14:paraId="6C2D66C2">
      <w:pPr>
        <w:pStyle w:val="4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b/>
          <w:bCs/>
          <w:color w:val="06071F"/>
          <w:sz w:val="23"/>
          <w:szCs w:val="23"/>
        </w:rPr>
        <w:t>技术实现</w:t>
      </w:r>
      <w:r>
        <w:rPr>
          <w:rFonts w:ascii="PingFang-SC-Regular" w:hAnsi="PingFang-SC-Regular"/>
          <w:color w:val="06071F"/>
          <w:sz w:val="23"/>
          <w:szCs w:val="23"/>
        </w:rPr>
        <w:t>：WebSocket全双工通信，</w:t>
      </w:r>
      <w:bookmarkStart w:id="6" w:name="_Toc195086548"/>
      <w:r>
        <w:rPr>
          <w:rFonts w:hint="default" w:ascii="PingFang-SC-Regular" w:hAnsi="PingFang-SC-Regular"/>
          <w:color w:val="06071F"/>
          <w:sz w:val="23"/>
          <w:szCs w:val="23"/>
        </w:rPr>
        <w:t>基础行为日志记录（窗口切换次数/IP检测）</w:t>
      </w:r>
    </w:p>
    <w:p w14:paraId="2D291CD3">
      <w:pPr>
        <w:pStyle w:val="4"/>
      </w:pPr>
      <w:r>
        <w:t>2.3 数据流设计</w:t>
      </w:r>
      <w:bookmarkEnd w:id="6"/>
    </w:p>
    <w:p w14:paraId="04FD429E">
      <w:pPr>
        <w:rPr>
          <w:rFonts w:hint="eastAsia" w:eastAsiaTheme="minorEastAsia"/>
          <w:lang w:eastAsia="zh-CN"/>
        </w:rPr>
      </w:pPr>
      <w: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1605915"/>
            <wp:effectExtent l="0" t="0" r="9525" b="13335"/>
            <wp:docPr id="2" name="图片 2" descr="QQ20250520-23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20250520-2315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B382">
      <w:pPr>
        <w:pStyle w:val="2"/>
      </w:pPr>
      <w:bookmarkStart w:id="7" w:name="_Toc195086549"/>
      <w:r>
        <w:t>三、功能需求</w:t>
      </w:r>
      <w:bookmarkEnd w:id="7"/>
    </w:p>
    <w:p w14:paraId="2B14425E">
      <w:pPr>
        <w:pStyle w:val="4"/>
      </w:pPr>
      <w:bookmarkStart w:id="8" w:name="_Toc195086550"/>
      <w:r>
        <w:t>3.1 组卷管理</w:t>
      </w:r>
      <w:bookmarkEnd w:id="8"/>
    </w:p>
    <w:p w14:paraId="4342D635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19"/>
          <w:rFonts w:ascii="Segoe UI" w:hAnsi="Segoe UI" w:cs="Segoe UI"/>
          <w:color w:val="06071F"/>
          <w:sz w:val="23"/>
          <w:szCs w:val="23"/>
        </w:rPr>
        <w:t>需求描述</w:t>
      </w:r>
      <w:r>
        <w:rPr>
          <w:rFonts w:ascii="PingFang-SC-Regular" w:hAnsi="PingFang-SC-Regular"/>
          <w:color w:val="06071F"/>
          <w:sz w:val="23"/>
          <w:szCs w:val="23"/>
        </w:rPr>
        <w:t>：支持多维度约束的自动组卷，需实现知识点标签匹配、难度系数控制（±0.2误差）、题型比例分配（精确到5%）</w:t>
      </w:r>
      <w:r>
        <w:rPr>
          <w:rFonts w:ascii="Segoe UI" w:hAnsi="Segoe UI" w:cs="Segoe UI"/>
          <w:color w:val="06071F"/>
          <w:sz w:val="23"/>
          <w:szCs w:val="23"/>
        </w:rPr>
        <w:br w:type="textWrapping"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19"/>
          <w:rFonts w:ascii="Segoe UI" w:hAnsi="Segoe UI" w:cs="Segoe UI"/>
          <w:color w:val="06071F"/>
          <w:sz w:val="23"/>
          <w:szCs w:val="23"/>
        </w:rPr>
        <w:t>性能要求</w:t>
      </w:r>
      <w:r>
        <w:rPr>
          <w:rFonts w:ascii="PingFang-SC-Regular" w:hAnsi="PingFang-SC-Regular"/>
          <w:color w:val="06071F"/>
          <w:sz w:val="23"/>
          <w:szCs w:val="23"/>
        </w:rPr>
        <w:t>：生成包含50题的试卷≤3秒，并发组卷请求处理量≥100次/分钟</w:t>
      </w:r>
      <w:r>
        <w:rPr>
          <w:rFonts w:ascii="Segoe UI" w:hAnsi="Segoe UI" w:cs="Segoe UI"/>
          <w:color w:val="06071F"/>
          <w:sz w:val="23"/>
          <w:szCs w:val="23"/>
        </w:rPr>
        <w:br w:type="textWrapping"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19"/>
          <w:rFonts w:ascii="Segoe UI" w:hAnsi="Segoe UI" w:cs="Segoe UI"/>
          <w:color w:val="06071F"/>
          <w:sz w:val="23"/>
          <w:szCs w:val="23"/>
        </w:rPr>
        <w:t>扩展需求</w:t>
      </w:r>
      <w:r>
        <w:rPr>
          <w:rFonts w:ascii="PingFang-SC-Regular" w:hAnsi="PingFang-SC-Regular"/>
          <w:color w:val="06071F"/>
          <w:sz w:val="23"/>
          <w:szCs w:val="23"/>
        </w:rPr>
        <w:t>：支持手动调整试题顺序，提供试题替换建议（基于相似度算法）</w:t>
      </w:r>
    </w:p>
    <w:p w14:paraId="762082B9">
      <w:pPr>
        <w:pStyle w:val="4"/>
      </w:pPr>
      <w:bookmarkStart w:id="9" w:name="_Toc195086551"/>
      <w:r>
        <w:t>3.2 考试监控</w:t>
      </w:r>
      <w:bookmarkEnd w:id="9"/>
    </w:p>
    <w:p w14:paraId="5843DA62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19"/>
          <w:rFonts w:ascii="Segoe UI" w:hAnsi="Segoe UI" w:cs="Segoe UI"/>
          <w:color w:val="06071F"/>
          <w:sz w:val="23"/>
          <w:szCs w:val="23"/>
        </w:rPr>
        <w:t>实时监控</w:t>
      </w:r>
      <w:r>
        <w:rPr>
          <w:rFonts w:ascii="PingFang-SC-Regular" w:hAnsi="PingFang-SC-Regular"/>
          <w:color w:val="06071F"/>
          <w:sz w:val="23"/>
          <w:szCs w:val="23"/>
        </w:rPr>
        <w:t>：需捕获考生异常行为，包括：</w:t>
      </w:r>
    </w:p>
    <w:p w14:paraId="3E1DC016">
      <w:pPr>
        <w:widowControl/>
        <w:numPr>
          <w:ilvl w:val="0"/>
          <w:numId w:val="2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窗口切换次数＞5次/小时</w:t>
      </w:r>
    </w:p>
    <w:p w14:paraId="165EE7B5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页面停留时间＜答题最小预估时间×50%</w:t>
      </w:r>
    </w:p>
    <w:p w14:paraId="51EBCAD1">
      <w:pPr>
        <w:widowControl/>
        <w:numPr>
          <w:ilvl w:val="0"/>
          <w:numId w:val="2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多IP同时登录（基于IP地址库校验）</w:t>
      </w:r>
      <w:r>
        <w:rPr>
          <w:rFonts w:ascii="Segoe UI" w:hAnsi="Segoe UI" w:cs="Segoe UI"/>
          <w:color w:val="06071F"/>
          <w:sz w:val="23"/>
          <w:szCs w:val="23"/>
        </w:rPr>
        <w:br w:type="textWrapping"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19"/>
          <w:rFonts w:ascii="Segoe UI" w:hAnsi="Segoe UI" w:cs="Segoe UI"/>
          <w:color w:val="06071F"/>
          <w:sz w:val="23"/>
          <w:szCs w:val="23"/>
        </w:rPr>
        <w:t>数据留存</w:t>
      </w:r>
      <w:r>
        <w:rPr>
          <w:rFonts w:ascii="PingFang-SC-Regular" w:hAnsi="PingFang-SC-Regular"/>
          <w:color w:val="06071F"/>
          <w:sz w:val="23"/>
          <w:szCs w:val="23"/>
        </w:rPr>
        <w:t>：监控日志需保存180天，支持按考生ID、考试时间范围检索</w:t>
      </w:r>
    </w:p>
    <w:p w14:paraId="5DD09961">
      <w:pPr>
        <w:pStyle w:val="4"/>
      </w:pPr>
      <w:bookmarkStart w:id="10" w:name="_Toc195086552"/>
      <w:r>
        <w:t>3.3 安全防护</w:t>
      </w:r>
      <w:bookmarkEnd w:id="10"/>
    </w:p>
    <w:p w14:paraId="5B0BA2A7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19"/>
          <w:rFonts w:ascii="Segoe UI" w:hAnsi="Segoe UI" w:cs="Segoe UI"/>
          <w:color w:val="06071F"/>
          <w:sz w:val="23"/>
          <w:szCs w:val="23"/>
        </w:rPr>
        <w:t>认证机制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hint="default" w:ascii="PingFang-SC-Regular" w:hAnsi="PingFang-SC-Regular"/>
          <w:color w:val="06071F"/>
          <w:sz w:val="23"/>
          <w:szCs w:val="23"/>
        </w:rPr>
        <w:t>Spring Security 6.2 + JWT动态密钥管理</w:t>
      </w:r>
    </w:p>
    <w:p w14:paraId="2698F5D5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19"/>
          <w:rFonts w:ascii="Segoe UI" w:hAnsi="Segoe UI" w:cs="Segoe UI"/>
          <w:color w:val="06071F"/>
          <w:sz w:val="23"/>
          <w:szCs w:val="23"/>
        </w:rPr>
        <w:t>权限控制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</w:p>
    <w:p w14:paraId="551BACD1">
      <w:pPr>
        <w:widowControl/>
        <w:numPr>
          <w:ilvl w:val="0"/>
          <w:numId w:val="3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管理员</w:t>
      </w:r>
      <w:r>
        <w:rPr>
          <w:rFonts w:ascii="PingFang-SC-Regular" w:hAnsi="PingFang-SC-Regular"/>
          <w:color w:val="06071F"/>
          <w:sz w:val="23"/>
          <w:szCs w:val="23"/>
        </w:rPr>
        <w:t>：试卷管理、用户管理、系统监控</w:t>
      </w:r>
    </w:p>
    <w:p w14:paraId="21C1AFDC">
      <w:pPr>
        <w:widowControl/>
        <w:numPr>
          <w:ilvl w:val="0"/>
          <w:numId w:val="3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教师</w:t>
      </w:r>
      <w:r>
        <w:rPr>
          <w:rFonts w:ascii="PingFang-SC-Regular" w:hAnsi="PingFang-SC-Regular"/>
          <w:color w:val="06071F"/>
          <w:sz w:val="23"/>
          <w:szCs w:val="23"/>
        </w:rPr>
        <w:t>：试题录入、组卷配置、成绩分析</w:t>
      </w:r>
    </w:p>
    <w:p w14:paraId="1E844DE9">
      <w:pPr>
        <w:widowControl/>
        <w:numPr>
          <w:ilvl w:val="0"/>
          <w:numId w:val="3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学生</w:t>
      </w:r>
      <w:r>
        <w:rPr>
          <w:rFonts w:ascii="PingFang-SC-Regular" w:hAnsi="PingFang-SC-Regular"/>
          <w:color w:val="06071F"/>
          <w:sz w:val="23"/>
          <w:szCs w:val="23"/>
        </w:rPr>
        <w:t>：参加考试、查看历史成绩</w:t>
      </w:r>
      <w:r>
        <w:rPr>
          <w:rFonts w:ascii="Segoe UI" w:hAnsi="Segoe UI" w:cs="Segoe UI"/>
          <w:color w:val="06071F"/>
          <w:sz w:val="23"/>
          <w:szCs w:val="23"/>
        </w:rPr>
        <w:br w:type="textWrapping"/>
      </w: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19"/>
          <w:rFonts w:ascii="Segoe UI" w:hAnsi="Segoe UI" w:cs="Segoe UI"/>
          <w:color w:val="06071F"/>
          <w:sz w:val="23"/>
          <w:szCs w:val="23"/>
        </w:rPr>
        <w:t>审计要求</w:t>
      </w:r>
      <w:r>
        <w:rPr>
          <w:rFonts w:ascii="PingFang-SC-Regular" w:hAnsi="PingFang-SC-Regular"/>
          <w:color w:val="06071F"/>
          <w:sz w:val="23"/>
          <w:szCs w:val="23"/>
        </w:rPr>
        <w:t>：所有敏感操作（试卷删除、成绩修改）需记录操作日志，包含：</w:t>
      </w:r>
    </w:p>
    <w:p w14:paraId="54ADA5F5">
      <w:pPr>
        <w:widowControl/>
        <w:numPr>
          <w:ilvl w:val="0"/>
          <w:numId w:val="3"/>
        </w:numPr>
        <w:shd w:val="clear" w:color="auto" w:fill="FDFDFE"/>
        <w:spacing w:before="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操作人用户ID</w:t>
      </w:r>
    </w:p>
    <w:p w14:paraId="24C47854">
      <w:pPr>
        <w:widowControl/>
        <w:numPr>
          <w:ilvl w:val="0"/>
          <w:numId w:val="3"/>
        </w:numPr>
        <w:shd w:val="clear" w:color="auto" w:fill="FDFDFE"/>
        <w:spacing w:before="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操作时间（精确到毫秒）</w:t>
      </w:r>
    </w:p>
    <w:p w14:paraId="2048FD91">
      <w:pPr>
        <w:widowControl/>
        <w:numPr>
          <w:ilvl w:val="0"/>
          <w:numId w:val="3"/>
        </w:numPr>
        <w:shd w:val="clear" w:color="auto" w:fill="FDFDFE"/>
        <w:spacing w:before="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影响数据范围</w:t>
      </w:r>
    </w:p>
    <w:p w14:paraId="2B346F5B">
      <w:pPr>
        <w:pStyle w:val="4"/>
      </w:pPr>
      <w:bookmarkStart w:id="11" w:name="_Toc195086553"/>
      <w:r>
        <w:t>3.4 部署要求</w:t>
      </w:r>
      <w:bookmarkEnd w:id="11"/>
    </w:p>
    <w:p w14:paraId="178297EE">
      <w:pPr>
        <w:pStyle w:val="14"/>
        <w:shd w:val="clear" w:color="auto" w:fill="FDFDFE"/>
        <w:spacing w:before="0" w:beforeAutospacing="0" w:after="0" w:afterAutospacing="0"/>
        <w:rPr>
          <w:rFonts w:hint="eastAsia"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19"/>
          <w:rFonts w:ascii="Segoe UI" w:hAnsi="Segoe UI" w:cs="Segoe UI"/>
          <w:color w:val="06071F"/>
          <w:sz w:val="23"/>
          <w:szCs w:val="23"/>
        </w:rPr>
        <w:t>容器化配置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hint="eastAsia" w:ascii="PingFang-SC-Regular" w:hAnsi="PingFang-SC-Regular"/>
          <w:color w:val="06071F"/>
          <w:sz w:val="23"/>
          <w:szCs w:val="23"/>
        </w:rPr>
        <w:t>（</w:t>
      </w:r>
      <w:r>
        <w:rPr>
          <w:rFonts w:ascii="PingFang-SC-Regular" w:hAnsi="PingFang-SC-Regular"/>
          <w:color w:val="06071F"/>
          <w:sz w:val="23"/>
          <w:szCs w:val="23"/>
        </w:rPr>
        <w:t>dockerfile</w:t>
      </w:r>
      <w:r>
        <w:rPr>
          <w:rFonts w:hint="eastAsia" w:ascii="PingFang-SC-Regular" w:hAnsi="PingFang-SC-Regular"/>
          <w:color w:val="06071F"/>
          <w:sz w:val="23"/>
          <w:szCs w:val="23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14131B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"/>
        <w:gridCol w:w="7438"/>
      </w:tblGrid>
      <w:tr w14:paraId="632D5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shd w:val="clear" w:color="auto" w:fill="auto"/>
            <w:noWrap/>
          </w:tcPr>
          <w:p w14:paraId="080B49F3">
            <w:pPr>
              <w:pStyle w:val="14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7438" w:type="dxa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</w:tcPr>
          <w:p w14:paraId="3420A381">
            <w:pPr>
              <w:pStyle w:val="14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# Spring Boot服务镜像 </w:t>
            </w:r>
          </w:p>
        </w:tc>
      </w:tr>
      <w:tr w14:paraId="635D3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shd w:val="clear" w:color="auto" w:fill="auto"/>
            <w:noWrap/>
          </w:tcPr>
          <w:p w14:paraId="5D5BF650">
            <w:pPr>
              <w:pStyle w:val="14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7438" w:type="dxa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</w:tcPr>
          <w:p w14:paraId="2C055366">
            <w:pPr>
              <w:pStyle w:val="14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FROM eclipse-temurin:17-jdk </w:t>
            </w:r>
          </w:p>
        </w:tc>
      </w:tr>
      <w:tr w14:paraId="6AF3D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shd w:val="clear" w:color="auto" w:fill="auto"/>
            <w:noWrap/>
          </w:tcPr>
          <w:p w14:paraId="0B44FAC0">
            <w:pPr>
              <w:pStyle w:val="14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7438" w:type="dxa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</w:tcPr>
          <w:p w14:paraId="70543EA3">
            <w:pPr>
              <w:pStyle w:val="14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VOLUME /tmp </w:t>
            </w:r>
          </w:p>
        </w:tc>
      </w:tr>
      <w:tr w14:paraId="36AC6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shd w:val="clear" w:color="auto" w:fill="auto"/>
            <w:noWrap/>
          </w:tcPr>
          <w:p w14:paraId="279DF1EF">
            <w:pPr>
              <w:pStyle w:val="14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7438" w:type="dxa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</w:tcPr>
          <w:p w14:paraId="7157217B">
            <w:pPr>
              <w:pStyle w:val="14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COPY target/*.jar app.jar </w:t>
            </w:r>
          </w:p>
        </w:tc>
      </w:tr>
      <w:tr w14:paraId="2CC1F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" w:type="dxa"/>
            <w:shd w:val="clear" w:color="auto" w:fill="auto"/>
            <w:noWrap/>
          </w:tcPr>
          <w:p w14:paraId="0FD353DE">
            <w:pPr>
              <w:pStyle w:val="14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7438" w:type="dxa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</w:tcPr>
          <w:p w14:paraId="394525A5">
            <w:pPr>
              <w:pStyle w:val="14"/>
              <w:shd w:val="clear" w:color="auto" w:fill="FDFDFE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color w:val="06071F"/>
                <w:sz w:val="23"/>
                <w:szCs w:val="23"/>
              </w:rPr>
              <w:t>ENTRYPOINT ["java","-jar","/app.jar","--spring.profiles.active=prod"]</w:t>
            </w:r>
          </w:p>
        </w:tc>
      </w:tr>
    </w:tbl>
    <w:p w14:paraId="5235602E">
      <w:pPr>
        <w:pStyle w:val="14"/>
        <w:shd w:val="clear" w:color="auto" w:fill="FDFDFE"/>
        <w:spacing w:before="0" w:beforeAutospacing="0" w:after="0" w:afterAutospacing="0"/>
        <w:rPr>
          <w:rFonts w:hint="eastAsia" w:ascii="PingFang-SC-Regular" w:hAnsi="PingFang-SC-Regular"/>
          <w:color w:val="06071F"/>
          <w:sz w:val="23"/>
          <w:szCs w:val="23"/>
        </w:rPr>
      </w:pPr>
    </w:p>
    <w:p w14:paraId="5E8F6EED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• </w:t>
      </w:r>
      <w:r>
        <w:rPr>
          <w:rStyle w:val="19"/>
          <w:rFonts w:ascii="Segoe UI" w:hAnsi="Segoe UI" w:cs="Segoe UI"/>
          <w:color w:val="06071F"/>
          <w:sz w:val="23"/>
          <w:szCs w:val="23"/>
        </w:rPr>
        <w:t>集群配置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</w:p>
    <w:p w14:paraId="3F9F665F">
      <w:pPr>
        <w:widowControl/>
        <w:numPr>
          <w:ilvl w:val="0"/>
          <w:numId w:val="4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MySQL主从延迟＜3秒，通过Percona Toolkit监控复制状态</w:t>
      </w:r>
    </w:p>
    <w:p w14:paraId="6127100B">
      <w:pPr>
        <w:widowControl/>
        <w:numPr>
          <w:ilvl w:val="0"/>
          <w:numId w:val="4"/>
        </w:numPr>
        <w:shd w:val="clear" w:color="auto" w:fill="FDFDFE"/>
        <w:spacing w:before="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Redis集群采用3主3从架构，内存预分配策略避免动态扩容</w:t>
      </w:r>
    </w:p>
    <w:p w14:paraId="329F656A">
      <w:pPr>
        <w:widowControl/>
        <w:numPr>
          <w:ilvl w:val="0"/>
          <w:numId w:val="4"/>
        </w:numPr>
        <w:shd w:val="clear" w:color="auto" w:fill="FDFDFE"/>
        <w:spacing w:before="9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Nginx配置连接超时时间30秒，最大客户端数2000</w:t>
      </w:r>
    </w:p>
    <w:p w14:paraId="2802712C">
      <w:pPr>
        <w:pStyle w:val="2"/>
      </w:pPr>
      <w:bookmarkStart w:id="12" w:name="_Toc195086554"/>
      <w:r>
        <w:t>四、功能性需求</w:t>
      </w:r>
      <w:bookmarkEnd w:id="12"/>
    </w:p>
    <w:p w14:paraId="00BC5A6A">
      <w:pPr>
        <w:pStyle w:val="4"/>
      </w:pPr>
      <w:bookmarkStart w:id="13" w:name="_Toc195086555"/>
      <w:r>
        <w:t>4.1 功能划分</w:t>
      </w:r>
      <w:bookmarkEnd w:id="13"/>
    </w:p>
    <w:p w14:paraId="54E5352D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ascii="PingFang-SC-Regular" w:hAnsi="PingFang-SC-Regular"/>
          <w:color w:val="06071F"/>
          <w:sz w:val="23"/>
          <w:szCs w:val="23"/>
        </w:rPr>
        <w:t>系统核心功能模块划分如下：</w:t>
      </w:r>
      <w:r>
        <w:rPr>
          <w:rFonts w:ascii="Segoe UI" w:hAnsi="Segoe UI" w:cs="Segoe UI"/>
          <w:color w:val="06071F"/>
          <w:sz w:val="23"/>
          <w:szCs w:val="23"/>
        </w:rPr>
        <w:br w:type="textWrapping"/>
      </w:r>
      <w:r>
        <w:rPr>
          <w:rStyle w:val="19"/>
          <w:rFonts w:ascii="Segoe UI" w:hAnsi="Segoe UI" w:cs="Segoe UI"/>
          <w:color w:val="06071F"/>
          <w:sz w:val="23"/>
          <w:szCs w:val="23"/>
        </w:rPr>
        <w:t>用户管理模块</w:t>
      </w:r>
    </w:p>
    <w:p w14:paraId="7835E0AD">
      <w:pPr>
        <w:widowControl/>
        <w:numPr>
          <w:ilvl w:val="0"/>
          <w:numId w:val="5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功能范围</w:t>
      </w:r>
      <w:r>
        <w:rPr>
          <w:rFonts w:ascii="PingFang-SC-Regular" w:hAnsi="PingFang-SC-Regular"/>
          <w:color w:val="06071F"/>
          <w:sz w:val="23"/>
          <w:szCs w:val="23"/>
        </w:rPr>
        <w:t>：用户注册（邮箱/手机号验证）、多角色登录（Admin/Teacher/Student）、权限动态分配（基于RBAC模型）</w:t>
      </w:r>
    </w:p>
    <w:p w14:paraId="45F956A4">
      <w:pPr>
        <w:widowControl/>
        <w:numPr>
          <w:ilvl w:val="0"/>
          <w:numId w:val="5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技术实现</w:t>
      </w:r>
      <w:r>
        <w:rPr>
          <w:rFonts w:ascii="PingFang-SC-Regular" w:hAnsi="PingFang-SC-Regular"/>
          <w:color w:val="06071F"/>
          <w:sz w:val="23"/>
          <w:szCs w:val="23"/>
        </w:rPr>
        <w:t>：使用Spring Security实现认证流程、JWT令牌实现无状态会话</w:t>
      </w:r>
    </w:p>
    <w:p w14:paraId="097DACEB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试题管理模块</w:t>
      </w:r>
    </w:p>
    <w:p w14:paraId="355F76F5">
      <w:pPr>
        <w:widowControl/>
        <w:numPr>
          <w:ilvl w:val="0"/>
          <w:numId w:val="6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功能范围</w:t>
      </w:r>
      <w:r>
        <w:rPr>
          <w:rFonts w:ascii="PingFang-SC-Regular" w:hAnsi="PingFang-SC-Regular"/>
          <w:color w:val="06071F"/>
          <w:sz w:val="23"/>
          <w:szCs w:val="23"/>
        </w:rPr>
        <w:t>：Excel模板化批量导入（支持题型：单选、多选、填空、判断题）、试题标签管理（知识点分类、难度等级、章节归属）、试题版本控制（历史修改记录追溯）</w:t>
      </w:r>
    </w:p>
    <w:p w14:paraId="2A6368B3">
      <w:pPr>
        <w:widowControl/>
        <w:numPr>
          <w:ilvl w:val="0"/>
          <w:numId w:val="6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技术实现</w:t>
      </w:r>
      <w:r>
        <w:rPr>
          <w:rFonts w:ascii="PingFang-SC-Regular" w:hAnsi="PingFang-SC-Regular"/>
          <w:color w:val="06071F"/>
          <w:sz w:val="23"/>
          <w:szCs w:val="23"/>
        </w:rPr>
        <w:t>：Apache POI解析Excel文件、Redis缓存试题元数据（标签索引加速查询）</w:t>
      </w:r>
    </w:p>
    <w:p w14:paraId="42B470BF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组卷与考试模块</w:t>
      </w:r>
    </w:p>
    <w:p w14:paraId="1F56216F">
      <w:pPr>
        <w:widowControl/>
        <w:numPr>
          <w:ilvl w:val="0"/>
          <w:numId w:val="7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功能范围</w:t>
      </w:r>
      <w:r>
        <w:rPr>
          <w:rFonts w:ascii="PingFang-SC-Regular" w:hAnsi="PingFang-SC-Regular"/>
          <w:color w:val="06071F"/>
          <w:sz w:val="23"/>
          <w:szCs w:val="23"/>
        </w:rPr>
        <w:t>：智能组卷（遗传算法优化试题组合）、考试过程控制（倒计时、自动保存、防作弊监控）、试卷版本发布与撤回</w:t>
      </w:r>
    </w:p>
    <w:p w14:paraId="464D7531">
      <w:pPr>
        <w:widowControl/>
        <w:numPr>
          <w:ilvl w:val="0"/>
          <w:numId w:val="7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技术实现</w:t>
      </w:r>
      <w:r>
        <w:rPr>
          <w:rFonts w:ascii="PingFang-SC-Regular" w:hAnsi="PingFang-SC-Regular"/>
          <w:color w:val="06071F"/>
          <w:sz w:val="23"/>
          <w:szCs w:val="23"/>
        </w:rPr>
        <w:t>：遗传算法适应度函数（权重匹配度 + 知识点覆盖率）、WebSocket实时推送考试事件（如剩余时间提醒）</w:t>
      </w:r>
    </w:p>
    <w:p w14:paraId="2495B8C9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阅卷与成绩模块</w:t>
      </w:r>
    </w:p>
    <w:p w14:paraId="1EDEC4A6">
      <w:pPr>
        <w:widowControl/>
        <w:numPr>
          <w:ilvl w:val="0"/>
          <w:numId w:val="8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功能范围</w:t>
      </w:r>
      <w:r>
        <w:rPr>
          <w:rFonts w:ascii="PingFang-SC-Regular" w:hAnsi="PingFang-SC-Regular"/>
          <w:color w:val="06071F"/>
          <w:sz w:val="23"/>
          <w:szCs w:val="23"/>
        </w:rPr>
        <w:t>：客观题自动评分（精确匹配与模糊匹配策略）、主观题教师批阅（评分标准模板化）、成绩统计报表（多维分析：班级排名、知识点薄弱点）</w:t>
      </w:r>
    </w:p>
    <w:p w14:paraId="632ACEAC">
      <w:pPr>
        <w:widowControl/>
        <w:numPr>
          <w:ilvl w:val="0"/>
          <w:numId w:val="8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技术实现</w:t>
      </w:r>
      <w:r>
        <w:rPr>
          <w:rFonts w:ascii="PingFang-SC-Regular" w:hAnsi="PingFang-SC-Regular"/>
          <w:color w:val="06071F"/>
          <w:sz w:val="23"/>
          <w:szCs w:val="23"/>
        </w:rPr>
        <w:t>：正则表达式处理填空题容错（如大小写、空格忽略）、ECharts可视化成绩分布</w:t>
      </w:r>
    </w:p>
    <w:p w14:paraId="7C47896D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系统监控模块</w:t>
      </w:r>
    </w:p>
    <w:p w14:paraId="5F701ED8">
      <w:pPr>
        <w:widowControl/>
        <w:numPr>
          <w:ilvl w:val="0"/>
          <w:numId w:val="9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功能范围</w:t>
      </w:r>
      <w:r>
        <w:rPr>
          <w:rFonts w:ascii="PingFang-SC-Regular" w:hAnsi="PingFang-SC-Regular"/>
          <w:color w:val="06071F"/>
          <w:sz w:val="23"/>
          <w:szCs w:val="23"/>
        </w:rPr>
        <w:t>：实时考试监控大屏（在线人数、异常行为告警）、日志审计（操作日志、系统错误日志）、资源使用监控（CPU、内存、数据库连接池状态）</w:t>
      </w:r>
    </w:p>
    <w:p w14:paraId="6B5C353C">
      <w:pPr>
        <w:widowControl/>
        <w:numPr>
          <w:ilvl w:val="0"/>
          <w:numId w:val="9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技术实现</w:t>
      </w:r>
      <w:r>
        <w:rPr>
          <w:rFonts w:ascii="PingFang-SC-Regular" w:hAnsi="PingFang-SC-Regular"/>
          <w:color w:val="06071F"/>
          <w:sz w:val="23"/>
          <w:szCs w:val="23"/>
        </w:rPr>
        <w:t>：Prometheus + Grafana监控体系、ELK（Elasticsearch, Logstash, Kibana）日志分析</w:t>
      </w:r>
    </w:p>
    <w:p w14:paraId="4B7326CC">
      <w:pPr>
        <w:pStyle w:val="4"/>
      </w:pPr>
      <w:bookmarkStart w:id="14" w:name="_Toc195086556"/>
      <w:r>
        <w:t>4.2 功能描述</w:t>
      </w:r>
      <w:bookmarkEnd w:id="14"/>
    </w:p>
    <w:p w14:paraId="1BA43E72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智能组卷（优先级：高）</w:t>
      </w:r>
    </w:p>
    <w:p w14:paraId="06FC6932">
      <w:pPr>
        <w:widowControl/>
        <w:numPr>
          <w:ilvl w:val="0"/>
          <w:numId w:val="10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输入</w:t>
      </w:r>
      <w:r>
        <w:rPr>
          <w:rFonts w:ascii="PingFang-SC-Regular" w:hAnsi="PingFang-SC-Regular"/>
          <w:color w:val="06071F"/>
          <w:sz w:val="23"/>
          <w:szCs w:val="23"/>
        </w:rPr>
        <w:t>：必选参数（知识点分布、难度系数）、可选参数（题型数量限制）</w:t>
      </w:r>
    </w:p>
    <w:p w14:paraId="1C5C451C">
      <w:pPr>
        <w:widowControl/>
        <w:numPr>
          <w:ilvl w:val="0"/>
          <w:numId w:val="10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处理流程</w:t>
      </w:r>
      <w:r>
        <w:rPr>
          <w:rFonts w:ascii="PingFang-SC-Regular" w:hAnsi="PingFang-SC-Regular"/>
          <w:color w:val="06071F"/>
          <w:sz w:val="23"/>
          <w:szCs w:val="23"/>
        </w:rPr>
        <w:t>：加载试题池、初始化种群、迭代优化（交叉/变异/适应度评估）、输出最优试卷</w:t>
      </w:r>
    </w:p>
    <w:p w14:paraId="1AD40184">
      <w:pPr>
        <w:widowControl/>
        <w:numPr>
          <w:ilvl w:val="0"/>
          <w:numId w:val="10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输出</w:t>
      </w:r>
      <w:r>
        <w:rPr>
          <w:rFonts w:ascii="PingFang-SC-Regular" w:hAnsi="PingFang-SC-Regular"/>
          <w:color w:val="06071F"/>
          <w:sz w:val="23"/>
          <w:szCs w:val="23"/>
        </w:rPr>
        <w:t>：试卷ID、试题列表（JSON结构）</w:t>
      </w:r>
    </w:p>
    <w:p w14:paraId="524ADD39">
      <w:pPr>
        <w:widowControl/>
        <w:numPr>
          <w:ilvl w:val="0"/>
          <w:numId w:val="10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约束</w:t>
      </w:r>
      <w:r>
        <w:rPr>
          <w:rFonts w:ascii="PingFang-SC-Regular" w:hAnsi="PingFang-SC-Regular"/>
          <w:color w:val="06071F"/>
          <w:sz w:val="23"/>
          <w:szCs w:val="23"/>
        </w:rPr>
        <w:t>：遗传算法迭代次数≤100次、单次组卷耗时≤30秒</w:t>
      </w:r>
    </w:p>
    <w:p w14:paraId="1D15BD5C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在线考试（优先级：最高）</w:t>
      </w:r>
    </w:p>
    <w:p w14:paraId="660E2A3E">
      <w:pPr>
        <w:widowControl/>
        <w:numPr>
          <w:ilvl w:val="0"/>
          <w:numId w:val="11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核心流程</w:t>
      </w:r>
      <w:r>
        <w:rPr>
          <w:rFonts w:ascii="PingFang-SC-Regular" w:hAnsi="PingFang-SC-Regular"/>
          <w:color w:val="06071F"/>
          <w:sz w:val="23"/>
          <w:szCs w:val="23"/>
        </w:rPr>
        <w:t>：身份认证、试卷加载、答题过程（实时保存、防作弊监控）、交卷处理（正常提交、超时强制提交、异常处理）</w:t>
      </w:r>
    </w:p>
    <w:p w14:paraId="487772BA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自动阅卷（优先级：高）</w:t>
      </w:r>
    </w:p>
    <w:p w14:paraId="29791A1F">
      <w:pPr>
        <w:widowControl/>
        <w:numPr>
          <w:ilvl w:val="0"/>
          <w:numId w:val="12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评分规则</w:t>
      </w:r>
      <w:r>
        <w:rPr>
          <w:rFonts w:ascii="PingFang-SC-Regular" w:hAnsi="PingFang-SC-Regular"/>
          <w:color w:val="06071F"/>
          <w:sz w:val="23"/>
          <w:szCs w:val="23"/>
        </w:rPr>
        <w:t>：单选题/判断题（完全一致）、多选题（全对得满分，部分选对按比例得分）、填空题（正则表达式模糊匹配）</w:t>
      </w:r>
    </w:p>
    <w:p w14:paraId="25EBD4DB">
      <w:pPr>
        <w:widowControl/>
        <w:numPr>
          <w:ilvl w:val="0"/>
          <w:numId w:val="12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技术实现</w:t>
      </w:r>
      <w:r>
        <w:rPr>
          <w:rFonts w:ascii="PingFang-SC-Regular" w:hAnsi="PingFang-SC-Regular"/>
          <w:color w:val="06071F"/>
          <w:sz w:val="23"/>
          <w:szCs w:val="23"/>
        </w:rPr>
        <w:t>：MyBatis动态SQL批量比对答案、Redis缓存标准答案</w:t>
      </w:r>
    </w:p>
    <w:p w14:paraId="635194DF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系统监控（优先级：中）</w:t>
      </w:r>
    </w:p>
    <w:p w14:paraId="4BC91B82">
      <w:pPr>
        <w:widowControl/>
        <w:numPr>
          <w:ilvl w:val="0"/>
          <w:numId w:val="13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监控指标</w:t>
      </w:r>
      <w:r>
        <w:rPr>
          <w:rFonts w:ascii="PingFang-SC-Regular" w:hAnsi="PingFang-SC-Regular"/>
          <w:color w:val="06071F"/>
          <w:sz w:val="23"/>
          <w:szCs w:val="23"/>
        </w:rPr>
        <w:t>：微服务健康状态、数据库负载、缓存命中率</w:t>
      </w:r>
    </w:p>
    <w:p w14:paraId="7D3124A9">
      <w:pPr>
        <w:widowControl/>
        <w:numPr>
          <w:ilvl w:val="0"/>
          <w:numId w:val="13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告警策略</w:t>
      </w:r>
      <w:r>
        <w:rPr>
          <w:rFonts w:ascii="PingFang-SC-Regular" w:hAnsi="PingFang-SC-Regular"/>
          <w:color w:val="06071F"/>
          <w:sz w:val="23"/>
          <w:szCs w:val="23"/>
        </w:rPr>
        <w:t>：阈值触发（CPU使用率&gt;80%持续5分钟）、通知方式（邮件、钉钉机器人）</w:t>
      </w:r>
    </w:p>
    <w:p w14:paraId="615870D0">
      <w:pPr>
        <w:pStyle w:val="4"/>
      </w:pPr>
      <w:bookmarkStart w:id="15" w:name="_Toc195086557"/>
      <w:r>
        <w:t>4.3 用例图</w:t>
      </w:r>
      <w:bookmarkEnd w:id="15"/>
    </w:p>
    <w:p w14:paraId="18ECBA80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参与者与用例详解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</w:p>
    <w:p w14:paraId="4CBB794C">
      <w:pPr>
        <w:widowControl/>
        <w:numPr>
          <w:ilvl w:val="0"/>
          <w:numId w:val="14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学生</w:t>
      </w:r>
      <w:r>
        <w:rPr>
          <w:rFonts w:ascii="PingFang-SC-Regular" w:hAnsi="PingFang-SC-Regular"/>
          <w:color w:val="06071F"/>
          <w:sz w:val="23"/>
          <w:szCs w:val="23"/>
        </w:rPr>
        <w:t>：参加考试、查看成绩、下载错题集</w:t>
      </w:r>
    </w:p>
    <w:p w14:paraId="4F29264F">
      <w:pPr>
        <w:widowControl/>
        <w:numPr>
          <w:ilvl w:val="0"/>
          <w:numId w:val="14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教师</w:t>
      </w:r>
      <w:r>
        <w:rPr>
          <w:rFonts w:ascii="PingFang-SC-Regular" w:hAnsi="PingFang-SC-Regular"/>
          <w:color w:val="06071F"/>
          <w:sz w:val="23"/>
          <w:szCs w:val="23"/>
        </w:rPr>
        <w:t>：创建试题、人工批阅</w:t>
      </w:r>
    </w:p>
    <w:p w14:paraId="78AF8C66">
      <w:pPr>
        <w:widowControl/>
        <w:numPr>
          <w:ilvl w:val="0"/>
          <w:numId w:val="14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管理员</w:t>
      </w:r>
      <w:r>
        <w:rPr>
          <w:rFonts w:ascii="PingFang-SC-Regular" w:hAnsi="PingFang-SC-Regular"/>
          <w:color w:val="06071F"/>
          <w:sz w:val="23"/>
          <w:szCs w:val="23"/>
        </w:rPr>
        <w:t>：权限管理、数据备份</w:t>
      </w:r>
    </w:p>
    <w:p w14:paraId="1B766121">
      <w:pPr>
        <w:widowControl/>
        <w:numPr>
          <w:ilvl w:val="0"/>
          <w:numId w:val="14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drawing>
          <wp:inline distT="0" distB="0" distL="0" distR="0">
            <wp:extent cx="4316730" cy="886333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0DE2">
      <w:pPr>
        <w:pStyle w:val="4"/>
      </w:pPr>
      <w:bookmarkStart w:id="16" w:name="_Toc195086558"/>
      <w:r>
        <w:t>4.4 活动图</w:t>
      </w:r>
      <w:bookmarkEnd w:id="16"/>
    </w:p>
    <w:p w14:paraId="73E34F12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核心流程：考试中断恢复</w:t>
      </w:r>
    </w:p>
    <w:p w14:paraId="725D59AD">
      <w:pPr>
        <w:widowControl/>
        <w:numPr>
          <w:ilvl w:val="0"/>
          <w:numId w:val="15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学生端活动</w:t>
      </w:r>
      <w:r>
        <w:rPr>
          <w:rFonts w:ascii="PingFang-SC-Regular" w:hAnsi="PingFang-SC-Regular"/>
          <w:color w:val="06071F"/>
          <w:sz w:val="23"/>
          <w:szCs w:val="23"/>
        </w:rPr>
        <w:t>：检测网络状态、本地暂存答案、定时重连</w:t>
      </w:r>
    </w:p>
    <w:p w14:paraId="02463C0F">
      <w:pPr>
        <w:widowControl/>
        <w:numPr>
          <w:ilvl w:val="0"/>
          <w:numId w:val="15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服务端活动</w:t>
      </w:r>
      <w:r>
        <w:rPr>
          <w:rFonts w:ascii="PingFang-SC-Regular" w:hAnsi="PingFang-SC-Regular"/>
          <w:color w:val="06071F"/>
          <w:sz w:val="23"/>
          <w:szCs w:val="23"/>
        </w:rPr>
        <w:t>：校验令牌有效性、对比答案版本、冲突解决、数据同步</w:t>
      </w:r>
    </w:p>
    <w:p w14:paraId="5FAE1A13">
      <w:pPr>
        <w:widowControl/>
        <w:numPr>
          <w:ilvl w:val="0"/>
          <w:numId w:val="15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drawing>
          <wp:inline distT="0" distB="0" distL="0" distR="0">
            <wp:extent cx="5274310" cy="8084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C8D0">
      <w:pPr>
        <w:pStyle w:val="4"/>
      </w:pPr>
      <w:bookmarkStart w:id="17" w:name="_Toc195086559"/>
      <w:r>
        <w:t>4.5 时序图</w:t>
      </w:r>
      <w:bookmarkEnd w:id="17"/>
    </w:p>
    <w:p w14:paraId="1076CAB4">
      <w:pPr>
        <w:pStyle w:val="14"/>
        <w:shd w:val="clear" w:color="auto" w:fill="FDFDFE"/>
        <w:spacing w:before="0" w:beforeAutospacing="0" w:after="0" w:afterAutospacing="0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场景：高并发考试提交</w:t>
      </w:r>
    </w:p>
    <w:p w14:paraId="384B1E87">
      <w:pPr>
        <w:widowControl/>
        <w:numPr>
          <w:ilvl w:val="0"/>
          <w:numId w:val="16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客户端</w:t>
      </w:r>
      <w:r>
        <w:rPr>
          <w:rFonts w:ascii="PingFang-SC-Regular" w:hAnsi="PingFang-SC-Regular"/>
          <w:color w:val="06071F"/>
          <w:sz w:val="23"/>
          <w:szCs w:val="23"/>
        </w:rPr>
        <w:t>：用户点击提交按钮、前端构造请求体</w:t>
      </w:r>
    </w:p>
    <w:p w14:paraId="34DEF14B">
      <w:pPr>
        <w:widowControl/>
        <w:numPr>
          <w:ilvl w:val="0"/>
          <w:numId w:val="16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API网关</w:t>
      </w:r>
      <w:r>
        <w:rPr>
          <w:rFonts w:ascii="PingFang-SC-Regular" w:hAnsi="PingFang-SC-Regular"/>
          <w:color w:val="06071F"/>
          <w:sz w:val="23"/>
          <w:szCs w:val="23"/>
        </w:rPr>
        <w:t>：鉴权、限流</w:t>
      </w:r>
    </w:p>
    <w:p w14:paraId="67DB9253">
      <w:pPr>
        <w:widowControl/>
        <w:numPr>
          <w:ilvl w:val="0"/>
          <w:numId w:val="16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阅卷微服务</w:t>
      </w:r>
      <w:r>
        <w:rPr>
          <w:rFonts w:ascii="PingFang-SC-Regular" w:hAnsi="PingFang-SC-Regular"/>
          <w:color w:val="06071F"/>
          <w:sz w:val="23"/>
          <w:szCs w:val="23"/>
        </w:rPr>
        <w:t>：异步消息队列接收请求、消费者进程批量处理</w:t>
      </w:r>
    </w:p>
    <w:p w14:paraId="6D897050">
      <w:pPr>
        <w:widowControl/>
        <w:numPr>
          <w:ilvl w:val="0"/>
          <w:numId w:val="16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数据库</w:t>
      </w:r>
      <w:r>
        <w:rPr>
          <w:rFonts w:ascii="PingFang-SC-Regular" w:hAnsi="PingFang-SC-Regular"/>
          <w:color w:val="06071F"/>
          <w:sz w:val="23"/>
          <w:szCs w:val="23"/>
        </w:rPr>
        <w:t>：MyBatis批处理插入成绩记录、事务管理</w:t>
      </w:r>
    </w:p>
    <w:p w14:paraId="4CA6980F">
      <w:pPr>
        <w:widowControl/>
        <w:numPr>
          <w:ilvl w:val="0"/>
          <w:numId w:val="16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响应返回</w:t>
      </w:r>
      <w:r>
        <w:rPr>
          <w:rFonts w:ascii="PingFang-SC-Regular" w:hAnsi="PingFang-SC-Regular"/>
          <w:color w:val="06071F"/>
          <w:sz w:val="23"/>
          <w:szCs w:val="23"/>
        </w:rPr>
        <w:t>：成功（HTTP 200）、失败（HTTP 503）</w:t>
      </w:r>
    </w:p>
    <w:p w14:paraId="7803BD16">
      <w:pPr>
        <w:widowControl/>
        <w:numPr>
          <w:ilvl w:val="0"/>
          <w:numId w:val="16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drawing>
          <wp:inline distT="0" distB="0" distL="0" distR="0">
            <wp:extent cx="5274310" cy="3378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5FFA">
      <w:pPr>
        <w:pStyle w:val="2"/>
      </w:pPr>
      <w:bookmarkStart w:id="18" w:name="_Toc195086560"/>
      <w:r>
        <w:t>五、非功能性需求</w:t>
      </w:r>
      <w:bookmarkEnd w:id="18"/>
    </w:p>
    <w:p w14:paraId="4482BC35">
      <w:pPr>
        <w:pStyle w:val="4"/>
      </w:pPr>
      <w:bookmarkStart w:id="19" w:name="_Toc195086561"/>
      <w:r>
        <w:t>5.1 性能</w:t>
      </w:r>
      <w:bookmarkEnd w:id="19"/>
    </w:p>
    <w:tbl>
      <w:tblPr>
        <w:tblStyle w:val="16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69"/>
        <w:gridCol w:w="2121"/>
        <w:gridCol w:w="2696"/>
        <w:gridCol w:w="2900"/>
      </w:tblGrid>
      <w:tr w14:paraId="1EC03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667B148B">
            <w:pPr>
              <w:jc w:val="center"/>
              <w:rPr>
                <w:rFonts w:ascii="PingFangSC-Medium" w:hAnsi="PingFangSC-Medium" w:cs="Segoe UI"/>
                <w:color w:val="001846"/>
                <w:sz w:val="23"/>
                <w:szCs w:val="23"/>
              </w:rPr>
            </w:pPr>
            <w:r>
              <w:rPr>
                <w:rStyle w:val="19"/>
                <w:rFonts w:ascii="Segoe UI" w:hAnsi="Segoe UI" w:cs="Segoe UI"/>
                <w:color w:val="001846"/>
                <w:sz w:val="23"/>
                <w:szCs w:val="23"/>
              </w:rPr>
              <w:t>场景</w:t>
            </w:r>
          </w:p>
        </w:tc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1AD009CA">
            <w:pPr>
              <w:jc w:val="center"/>
              <w:rPr>
                <w:rFonts w:ascii="PingFangSC-Medium" w:hAnsi="PingFangSC-Medium" w:cs="Segoe UI"/>
                <w:color w:val="001846"/>
                <w:sz w:val="23"/>
                <w:szCs w:val="23"/>
              </w:rPr>
            </w:pPr>
            <w:r>
              <w:rPr>
                <w:rStyle w:val="19"/>
                <w:rFonts w:ascii="Segoe UI" w:hAnsi="Segoe UI" w:cs="Segoe UI"/>
                <w:color w:val="001846"/>
                <w:sz w:val="23"/>
                <w:szCs w:val="23"/>
              </w:rPr>
              <w:t>指标</w:t>
            </w:r>
          </w:p>
        </w:tc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3A145670">
            <w:pPr>
              <w:jc w:val="center"/>
              <w:rPr>
                <w:rFonts w:ascii="PingFangSC-Medium" w:hAnsi="PingFangSC-Medium" w:cs="Segoe UI"/>
                <w:color w:val="001846"/>
                <w:sz w:val="23"/>
                <w:szCs w:val="23"/>
              </w:rPr>
            </w:pPr>
            <w:r>
              <w:rPr>
                <w:rStyle w:val="19"/>
                <w:rFonts w:ascii="Segoe UI" w:hAnsi="Segoe UI" w:cs="Segoe UI"/>
                <w:color w:val="001846"/>
                <w:sz w:val="23"/>
                <w:szCs w:val="23"/>
              </w:rPr>
              <w:t>阈值</w:t>
            </w:r>
          </w:p>
        </w:tc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3944C82D">
            <w:pPr>
              <w:jc w:val="center"/>
              <w:rPr>
                <w:rFonts w:ascii="PingFangSC-Medium" w:hAnsi="PingFangSC-Medium" w:cs="Segoe UI"/>
                <w:color w:val="001846"/>
                <w:sz w:val="23"/>
                <w:szCs w:val="23"/>
              </w:rPr>
            </w:pPr>
            <w:r>
              <w:rPr>
                <w:rStyle w:val="19"/>
                <w:rFonts w:ascii="Segoe UI" w:hAnsi="Segoe UI" w:cs="Segoe UI"/>
                <w:color w:val="001846"/>
                <w:sz w:val="23"/>
                <w:szCs w:val="23"/>
              </w:rPr>
              <w:t>测试方法</w:t>
            </w:r>
          </w:p>
        </w:tc>
      </w:tr>
      <w:tr w14:paraId="32CB7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4F011367">
            <w:pPr>
              <w:jc w:val="left"/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并发考试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77524456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平均响应时间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2A1482FE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hint="default" w:ascii="PingFangSC-Regular" w:hAnsi="PingFangSC-Regular" w:cs="Segoe UI"/>
                <w:color w:val="120649"/>
                <w:sz w:val="23"/>
                <w:szCs w:val="23"/>
              </w:rPr>
              <w:t>50并发/TP99≤2秒（需优化）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6FF2058A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JMeter模拟30线程循环提交</w:t>
            </w:r>
          </w:p>
        </w:tc>
      </w:tr>
      <w:tr w14:paraId="1B108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42068D67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试题导入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106B852F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数据解析速度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07E10A9C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1000题≤30秒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5F60AE6E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监控POI解析耗时</w:t>
            </w:r>
          </w:p>
        </w:tc>
      </w:tr>
      <w:tr w14:paraId="74A86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654303F8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自动阅卷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56FC3575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单次评分延迟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249BA6B7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≤200ms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025792D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统计MyBatis批处理执行时间</w:t>
            </w:r>
          </w:p>
        </w:tc>
      </w:tr>
      <w:tr w14:paraId="3AA8B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7AC64571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故障恢复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23630427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MySQL主从切换时间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28A308A3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≤30秒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14:paraId="118F1F19">
            <w:pPr>
              <w:rPr>
                <w:rFonts w:ascii="PingFangSC-Regular" w:hAnsi="PingFangSC-Regular" w:cs="Segoe UI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人工触发主库宕机，记录恢复时间</w:t>
            </w:r>
          </w:p>
        </w:tc>
      </w:tr>
    </w:tbl>
    <w:p w14:paraId="75D9BA27">
      <w:pPr>
        <w:pStyle w:val="4"/>
      </w:pPr>
      <w:bookmarkStart w:id="20" w:name="_Toc195086562"/>
      <w:r>
        <w:t>5.2 质量属性需求</w:t>
      </w:r>
      <w:bookmarkEnd w:id="20"/>
    </w:p>
    <w:p w14:paraId="3CC75BAF">
      <w:pPr>
        <w:pStyle w:val="4"/>
      </w:pPr>
      <w:bookmarkStart w:id="21" w:name="_Toc195086563"/>
      <w:r>
        <w:rPr>
          <w:rStyle w:val="19"/>
          <w:b/>
          <w:bCs/>
        </w:rPr>
        <w:t>5.2.1 安全性</w:t>
      </w:r>
      <w:bookmarkEnd w:id="21"/>
    </w:p>
    <w:p w14:paraId="7D892327">
      <w:pPr>
        <w:widowControl/>
        <w:numPr>
          <w:ilvl w:val="0"/>
          <w:numId w:val="17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数据安全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  <w:r>
        <w:rPr>
          <w:rFonts w:hint="default" w:ascii="PingFang-SC-Regular" w:hAnsi="PingFang-SC-Regular"/>
          <w:color w:val="06071F"/>
          <w:sz w:val="23"/>
          <w:szCs w:val="23"/>
        </w:rPr>
        <w:t xml:space="preserve"> </w:t>
      </w:r>
    </w:p>
    <w:p w14:paraId="7C1C3B7A">
      <w:pPr>
        <w:widowControl/>
        <w:numPr>
          <w:numId w:val="0"/>
        </w:numPr>
        <w:shd w:val="clear" w:color="auto" w:fill="FDFDFE"/>
        <w:ind w:left="360" w:leftChars="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hint="default" w:ascii="PingFang-SC-Regular" w:hAnsi="PingFang-SC-Regular"/>
          <w:color w:val="06071F"/>
          <w:sz w:val="23"/>
          <w:szCs w:val="23"/>
        </w:rPr>
        <w:t xml:space="preserve">1. BCrypt密码哈希存储（强制强度≥10）  </w:t>
      </w:r>
    </w:p>
    <w:p w14:paraId="7A518730">
      <w:pPr>
        <w:widowControl/>
        <w:numPr>
          <w:numId w:val="0"/>
        </w:numPr>
        <w:shd w:val="clear" w:color="auto" w:fill="FDFDFE"/>
        <w:ind w:left="360" w:leftChars="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hint="default" w:ascii="PingFang-SC-Regular" w:hAnsi="PingFang-SC-Regular"/>
          <w:color w:val="06071F"/>
          <w:sz w:val="23"/>
          <w:szCs w:val="23"/>
        </w:rPr>
        <w:t xml:space="preserve">2. JWT密钥每日轮换（通过Redis管理）  </w:t>
      </w:r>
    </w:p>
    <w:p w14:paraId="6961BA75">
      <w:pPr>
        <w:widowControl/>
        <w:numPr>
          <w:numId w:val="0"/>
        </w:numPr>
        <w:shd w:val="clear" w:color="auto" w:fill="FDFDFE"/>
        <w:ind w:left="360" w:leftChars="0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Fonts w:hint="default" w:ascii="PingFang-SC-Regular" w:hAnsi="PingFang-SC-Regular"/>
          <w:color w:val="06071F"/>
          <w:sz w:val="23"/>
          <w:szCs w:val="23"/>
        </w:rPr>
        <w:t>3. 设备指纹绑定（IP+UserAgent哈希）</w:t>
      </w:r>
    </w:p>
    <w:p w14:paraId="4715299B">
      <w:pPr>
        <w:widowControl/>
        <w:numPr>
          <w:numId w:val="0"/>
        </w:numPr>
        <w:shd w:val="clear" w:color="auto" w:fill="FDFDFE"/>
        <w:ind w:left="360" w:leftChars="0"/>
        <w:jc w:val="left"/>
        <w:rPr>
          <w:rFonts w:ascii="PingFang-SC-Regular" w:hAnsi="PingFang-SC-Regular"/>
          <w:color w:val="06071F"/>
          <w:sz w:val="23"/>
          <w:szCs w:val="23"/>
        </w:rPr>
      </w:pPr>
    </w:p>
    <w:p w14:paraId="11EA01C4">
      <w:pPr>
        <w:widowControl/>
        <w:numPr>
          <w:ilvl w:val="0"/>
          <w:numId w:val="17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审计追踪</w:t>
      </w:r>
      <w:r>
        <w:rPr>
          <w:rFonts w:ascii="PingFang-SC-Regular" w:hAnsi="PingFang-SC-Regular"/>
          <w:color w:val="06071F"/>
          <w:sz w:val="23"/>
          <w:szCs w:val="23"/>
        </w:rPr>
        <w:t>：日志脱敏（身份证号、手机号部分掩码）、操作追溯（记录关键操作IP、设备指纹）</w:t>
      </w:r>
    </w:p>
    <w:p w14:paraId="5952899A">
      <w:pPr>
        <w:pStyle w:val="4"/>
      </w:pPr>
      <w:bookmarkStart w:id="22" w:name="_Toc195086564"/>
      <w:r>
        <w:rPr>
          <w:rStyle w:val="19"/>
          <w:b/>
          <w:bCs/>
        </w:rPr>
        <w:t>5.2.2 可用性</w:t>
      </w:r>
      <w:bookmarkEnd w:id="22"/>
    </w:p>
    <w:p w14:paraId="4E75CB23">
      <w:pPr>
        <w:widowControl/>
        <w:numPr>
          <w:ilvl w:val="0"/>
          <w:numId w:val="18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容错设计</w:t>
      </w:r>
      <w:r>
        <w:rPr>
          <w:rFonts w:ascii="PingFang-SC-Regular" w:hAnsi="PingFang-SC-Regular"/>
          <w:color w:val="06071F"/>
          <w:sz w:val="23"/>
          <w:szCs w:val="23"/>
        </w:rPr>
        <w:t>：服务降级（Redis不可用时切换至MySQL）、熔断机制（Hystrix控制微服务依赖超时）</w:t>
      </w:r>
    </w:p>
    <w:p w14:paraId="17FED0AA">
      <w:pPr>
        <w:widowControl/>
        <w:numPr>
          <w:ilvl w:val="0"/>
          <w:numId w:val="18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灾备方案</w:t>
      </w:r>
      <w:r>
        <w:rPr>
          <w:rFonts w:ascii="PingFang-SC-Regular" w:hAnsi="PingFang-SC-Regular"/>
          <w:color w:val="06071F"/>
          <w:sz w:val="23"/>
          <w:szCs w:val="23"/>
        </w:rPr>
        <w:t>：跨地域备份（阿里云多可用区部署）、冷备数据（每周全量备份至异地OSS）</w:t>
      </w:r>
    </w:p>
    <w:p w14:paraId="2597C028">
      <w:pPr>
        <w:pStyle w:val="4"/>
      </w:pPr>
      <w:bookmarkStart w:id="23" w:name="_Toc195086565"/>
      <w:r>
        <w:rPr>
          <w:rStyle w:val="19"/>
          <w:b/>
          <w:bCs/>
        </w:rPr>
        <w:t>5.2.3 可迁移性</w:t>
      </w:r>
      <w:bookmarkEnd w:id="23"/>
    </w:p>
    <w:p w14:paraId="49B3936D">
      <w:pPr>
        <w:widowControl/>
        <w:numPr>
          <w:ilvl w:val="0"/>
          <w:numId w:val="19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环境适配</w:t>
      </w:r>
      <w:r>
        <w:rPr>
          <w:rFonts w:ascii="PingFang-SC-Regular" w:hAnsi="PingFang-SC-Regular"/>
          <w:color w:val="06071F"/>
          <w:sz w:val="23"/>
          <w:szCs w:val="23"/>
        </w:rPr>
        <w:t>：JDK版本（兼容OpenJDK 11~17）、数据库（支持MySQL 5.7/8.0、MariaDB 10.3+）</w:t>
      </w:r>
    </w:p>
    <w:p w14:paraId="092B8EB9">
      <w:pPr>
        <w:widowControl/>
        <w:numPr>
          <w:ilvl w:val="0"/>
          <w:numId w:val="19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迁移工具</w:t>
      </w:r>
      <w:r>
        <w:rPr>
          <w:rFonts w:ascii="PingFang-SC-Regular" w:hAnsi="PingFang-SC-Regular"/>
          <w:color w:val="06071F"/>
          <w:sz w:val="23"/>
          <w:szCs w:val="23"/>
        </w:rPr>
        <w:t>：提供数据导出脚本（CSV、JSON）、容器化部署（Kubernetes Helm Chart打包）</w:t>
      </w:r>
    </w:p>
    <w:p w14:paraId="670F05AE">
      <w:pPr>
        <w:pStyle w:val="4"/>
      </w:pPr>
      <w:bookmarkStart w:id="24" w:name="_Toc195086566"/>
      <w:r>
        <w:t>5.3 其他需求</w:t>
      </w:r>
      <w:bookmarkEnd w:id="24"/>
    </w:p>
    <w:p w14:paraId="4659C013">
      <w:pPr>
        <w:pStyle w:val="4"/>
      </w:pPr>
      <w:bookmarkStart w:id="25" w:name="_Toc195086567"/>
      <w:r>
        <w:rPr>
          <w:rStyle w:val="19"/>
          <w:b/>
          <w:bCs/>
        </w:rPr>
        <w:t>5.3.1 特殊需求</w:t>
      </w:r>
      <w:bookmarkEnd w:id="25"/>
    </w:p>
    <w:p w14:paraId="7C2A66E6">
      <w:pPr>
        <w:widowControl/>
        <w:numPr>
          <w:ilvl w:val="0"/>
          <w:numId w:val="20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国际化</w:t>
      </w:r>
      <w:r>
        <w:rPr>
          <w:rFonts w:ascii="PingFang-SC-Regular" w:hAnsi="PingFang-SC-Regular"/>
          <w:color w:val="06071F"/>
          <w:sz w:val="23"/>
          <w:szCs w:val="23"/>
        </w:rPr>
        <w:t>：前端多语言支持（中/英文切换）、时区适配（考试时间按用户本地时区显示）</w:t>
      </w:r>
    </w:p>
    <w:p w14:paraId="01BA8922">
      <w:pPr>
        <w:widowControl/>
        <w:numPr>
          <w:ilvl w:val="0"/>
          <w:numId w:val="20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法律合规</w:t>
      </w:r>
      <w:r>
        <w:rPr>
          <w:rFonts w:ascii="PingFang-SC-Regular" w:hAnsi="PingFang-SC-Regular"/>
          <w:color w:val="06071F"/>
          <w:sz w:val="23"/>
          <w:szCs w:val="23"/>
        </w:rPr>
        <w:t>：GDPR数据隐私保护（用户数据导出/删除接口）、等保三级要求（日志留存≥180天）</w:t>
      </w:r>
    </w:p>
    <w:p w14:paraId="6C2B8F54">
      <w:pPr>
        <w:pStyle w:val="4"/>
      </w:pPr>
      <w:bookmarkStart w:id="26" w:name="_Toc195086568"/>
      <w:r>
        <w:rPr>
          <w:rStyle w:val="19"/>
          <w:b/>
          <w:bCs/>
        </w:rPr>
        <w:t>5.3.2 异常需求</w:t>
      </w:r>
      <w:bookmarkEnd w:id="26"/>
    </w:p>
    <w:p w14:paraId="5E266946">
      <w:pPr>
        <w:widowControl/>
        <w:numPr>
          <w:ilvl w:val="0"/>
          <w:numId w:val="21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恶意攻击防护</w:t>
      </w:r>
      <w:r>
        <w:rPr>
          <w:rFonts w:ascii="PingFang-SC-Regular" w:hAnsi="PingFang-SC-Regular"/>
          <w:color w:val="06071F"/>
          <w:sz w:val="23"/>
          <w:szCs w:val="23"/>
        </w:rPr>
        <w:t>：IP黑名单（Fail2ban自动封禁高频错误请求）、验证码机制（密码错误≥3次触发图形验证码）</w:t>
      </w:r>
    </w:p>
    <w:p w14:paraId="02A19898">
      <w:pPr>
        <w:widowControl/>
        <w:numPr>
          <w:ilvl w:val="0"/>
          <w:numId w:val="21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数据一致性</w:t>
      </w:r>
      <w:r>
        <w:rPr>
          <w:rFonts w:ascii="PingFang-SC-Regular" w:hAnsi="PingFang-SC-Regular"/>
          <w:color w:val="06071F"/>
          <w:sz w:val="23"/>
          <w:szCs w:val="23"/>
        </w:rPr>
        <w:t>：最终一致性（允许阅卷结果延迟1分钟同步）、补偿事务（消息队列消费失败时重试3次 + 人工干预告警）</w:t>
      </w:r>
    </w:p>
    <w:p w14:paraId="0C67C3DB">
      <w:pPr>
        <w:pStyle w:val="2"/>
      </w:pPr>
      <w:bookmarkStart w:id="27" w:name="_Toc195086569"/>
      <w:r>
        <w:t>六、接口需求</w:t>
      </w:r>
      <w:bookmarkEnd w:id="27"/>
    </w:p>
    <w:p w14:paraId="03D16ABA">
      <w:pPr>
        <w:pStyle w:val="4"/>
      </w:pPr>
      <w:bookmarkStart w:id="28" w:name="_Toc195086570"/>
      <w:r>
        <w:t>6.1 人机交互接口</w:t>
      </w:r>
      <w:bookmarkEnd w:id="28"/>
    </w:p>
    <w:p w14:paraId="13F81497">
      <w:pPr>
        <w:widowControl/>
        <w:numPr>
          <w:ilvl w:val="0"/>
          <w:numId w:val="22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UI规范</w:t>
      </w:r>
      <w:r>
        <w:rPr>
          <w:rFonts w:ascii="PingFang-SC-Regular" w:hAnsi="PingFang-SC-Regular"/>
          <w:color w:val="06071F"/>
          <w:sz w:val="23"/>
          <w:szCs w:val="23"/>
        </w:rPr>
        <w:t>：颜色规范（错误提示红色#FF4444、成功绿色#00C851）、交互反馈（按钮防重复点击）</w:t>
      </w:r>
    </w:p>
    <w:p w14:paraId="2F3AA3D3">
      <w:pPr>
        <w:widowControl/>
        <w:numPr>
          <w:ilvl w:val="0"/>
          <w:numId w:val="22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辅助功能</w:t>
      </w:r>
      <w:r>
        <w:rPr>
          <w:rFonts w:ascii="PingFang-SC-Regular" w:hAnsi="PingFang-SC-Regular"/>
          <w:color w:val="06071F"/>
          <w:sz w:val="23"/>
          <w:szCs w:val="23"/>
        </w:rPr>
        <w:t>：键盘导航支持（Tab键切换焦点）、屏幕阅读器兼容（ARIA标签）</w:t>
      </w:r>
    </w:p>
    <w:p w14:paraId="77ABA6B9">
      <w:pPr>
        <w:pStyle w:val="4"/>
      </w:pPr>
      <w:bookmarkStart w:id="29" w:name="_Toc195086571"/>
      <w:r>
        <w:t>6.2 内部接口</w:t>
      </w:r>
      <w:bookmarkEnd w:id="29"/>
    </w:p>
    <w:p w14:paraId="0F27F594">
      <w:pPr>
        <w:widowControl/>
        <w:numPr>
          <w:ilvl w:val="0"/>
          <w:numId w:val="23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微服务间调用</w:t>
      </w:r>
      <w:r>
        <w:rPr>
          <w:rFonts w:ascii="PingFang-SC-Regular" w:hAnsi="PingFang-SC-Regular"/>
          <w:color w:val="06071F"/>
          <w:sz w:val="23"/>
          <w:szCs w:val="23"/>
        </w:rPr>
        <w:t>：服务发现（Nacos注册中心）</w:t>
      </w:r>
    </w:p>
    <w:p w14:paraId="31F261CE">
      <w:pPr>
        <w:widowControl/>
        <w:numPr>
          <w:ilvl w:val="0"/>
          <w:numId w:val="23"/>
        </w:numPr>
        <w:shd w:val="clear" w:color="auto" w:fill="FDFDFE"/>
        <w:jc w:val="left"/>
        <w:rPr>
          <w:rFonts w:hint="eastAsia"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示例接口</w:t>
      </w:r>
      <w:r>
        <w:rPr>
          <w:rFonts w:ascii="PingFang-SC-Regular" w:hAnsi="PingFang-SC-Regular"/>
          <w:color w:val="06071F"/>
          <w:sz w:val="23"/>
          <w:szCs w:val="23"/>
        </w:rPr>
        <w:t>：</w:t>
      </w:r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14131B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"/>
        <w:gridCol w:w="5159"/>
      </w:tblGrid>
      <w:tr w14:paraId="0E9C5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auto"/>
            <w:noWrap/>
          </w:tcPr>
          <w:p w14:paraId="3A9EEF02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</w:tcPr>
          <w:p w14:paraId="7E43EB07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POST /internal/paper/generate </w:t>
            </w:r>
          </w:p>
        </w:tc>
      </w:tr>
      <w:tr w14:paraId="1BF92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auto"/>
            <w:noWrap/>
          </w:tcPr>
          <w:p w14:paraId="1F464DEF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</w:tcPr>
          <w:p w14:paraId="67289C18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Content-Type: application/json </w:t>
            </w:r>
          </w:p>
        </w:tc>
      </w:tr>
      <w:tr w14:paraId="4F265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auto"/>
            <w:noWrap/>
          </w:tcPr>
          <w:p w14:paraId="419FC865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</w:tcPr>
          <w:p w14:paraId="29D79971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{ </w:t>
            </w:r>
          </w:p>
        </w:tc>
      </w:tr>
      <w:tr w14:paraId="4C97D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auto"/>
            <w:noWrap/>
          </w:tcPr>
          <w:p w14:paraId="0D5FEBD7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</w:tcPr>
          <w:p w14:paraId="33E7543F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"knowledgePoints": ["OS", "Network"], </w:t>
            </w:r>
          </w:p>
        </w:tc>
      </w:tr>
      <w:tr w14:paraId="7B56A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auto"/>
            <w:noWrap/>
          </w:tcPr>
          <w:p w14:paraId="782478C1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</w:tcPr>
          <w:p w14:paraId="2A3982AB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color w:val="06071F"/>
                <w:sz w:val="23"/>
                <w:szCs w:val="23"/>
              </w:rPr>
              <w:t xml:space="preserve">"difficulty": 0.75 </w:t>
            </w:r>
          </w:p>
        </w:tc>
      </w:tr>
      <w:tr w14:paraId="799FB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auto"/>
            <w:noWrap/>
          </w:tcPr>
          <w:p w14:paraId="471203BF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</w:tcPr>
          <w:p w14:paraId="19269E9D">
            <w:pPr>
              <w:widowControl/>
              <w:numPr>
                <w:ilvl w:val="0"/>
                <w:numId w:val="23"/>
              </w:numPr>
              <w:shd w:val="clear" w:color="auto" w:fill="FDFDFE"/>
              <w:jc w:val="left"/>
              <w:rPr>
                <w:rFonts w:ascii="PingFang-SC-Regular" w:hAnsi="PingFang-SC-Regular"/>
                <w:color w:val="06071F"/>
                <w:sz w:val="23"/>
                <w:szCs w:val="23"/>
              </w:rPr>
            </w:pPr>
            <w:r>
              <w:rPr>
                <w:rFonts w:ascii="PingFang-SC-Regular" w:hAnsi="PingFang-SC-Regular"/>
                <w:color w:val="06071F"/>
                <w:sz w:val="23"/>
                <w:szCs w:val="23"/>
              </w:rPr>
              <w:t>}</w:t>
            </w:r>
          </w:p>
        </w:tc>
      </w:tr>
    </w:tbl>
    <w:p w14:paraId="0B04F7AD">
      <w:pPr>
        <w:widowControl/>
        <w:shd w:val="clear" w:color="auto" w:fill="FDFDFE"/>
        <w:jc w:val="left"/>
        <w:rPr>
          <w:rFonts w:hint="eastAsia" w:ascii="PingFang-SC-Regular" w:hAnsi="PingFang-SC-Regular"/>
          <w:color w:val="06071F"/>
          <w:sz w:val="23"/>
          <w:szCs w:val="23"/>
        </w:rPr>
      </w:pPr>
    </w:p>
    <w:p w14:paraId="5762685A">
      <w:pPr>
        <w:widowControl/>
        <w:numPr>
          <w:ilvl w:val="0"/>
          <w:numId w:val="23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缓存更新</w:t>
      </w:r>
      <w:r>
        <w:rPr>
          <w:rFonts w:ascii="PingFang-SC-Regular" w:hAnsi="PingFang-SC-Regular"/>
          <w:color w:val="06071F"/>
          <w:sz w:val="23"/>
          <w:szCs w:val="23"/>
        </w:rPr>
        <w:t>：失效策略（试题修改时发布Redis PUBLISH）、监听处理（组卷服务订阅频道并刷新本地缓存）</w:t>
      </w:r>
    </w:p>
    <w:p w14:paraId="754A19BD">
      <w:pPr>
        <w:pStyle w:val="4"/>
      </w:pPr>
      <w:bookmarkStart w:id="30" w:name="_Toc195086572"/>
      <w:r>
        <w:t>6.3 外部接口</w:t>
      </w:r>
      <w:bookmarkEnd w:id="30"/>
    </w:p>
    <w:p w14:paraId="36CA5EB9">
      <w:pPr>
        <w:widowControl/>
        <w:numPr>
          <w:ilvl w:val="0"/>
          <w:numId w:val="24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支付网关</w:t>
      </w:r>
      <w:r>
        <w:rPr>
          <w:rFonts w:ascii="PingFang-SC-Regular" w:hAnsi="PingFang-SC-Regular"/>
          <w:color w:val="06071F"/>
          <w:sz w:val="23"/>
          <w:szCs w:val="23"/>
        </w:rPr>
        <w:t>：协议（支付宝开放平台API V2）、加密方式（RSA2签名）、回调验证（异步通知验签 + 订单状态同步）</w:t>
      </w:r>
    </w:p>
    <w:p w14:paraId="0CA0AAD0">
      <w:pPr>
        <w:widowControl/>
        <w:numPr>
          <w:ilvl w:val="0"/>
          <w:numId w:val="24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单点登录（SSO）</w:t>
      </w:r>
      <w:r>
        <w:rPr>
          <w:rFonts w:ascii="PingFang-SC-Regular" w:hAnsi="PingFang-SC-Regular"/>
          <w:color w:val="06071F"/>
          <w:sz w:val="23"/>
          <w:szCs w:val="23"/>
        </w:rPr>
        <w:t>：协议（SAML 2.0）、元数据交换（IDP与SP双向证书校验）</w:t>
      </w:r>
    </w:p>
    <w:p w14:paraId="0AC5AB9B">
      <w:pPr>
        <w:widowControl/>
        <w:numPr>
          <w:ilvl w:val="0"/>
          <w:numId w:val="24"/>
        </w:numPr>
        <w:shd w:val="clear" w:color="auto" w:fill="FDFDFE"/>
        <w:jc w:val="left"/>
        <w:rPr>
          <w:rFonts w:ascii="PingFang-SC-Regular" w:hAnsi="PingFang-SC-Regular"/>
          <w:color w:val="06071F"/>
          <w:sz w:val="23"/>
          <w:szCs w:val="23"/>
        </w:rPr>
      </w:pPr>
      <w:r>
        <w:rPr>
          <w:rStyle w:val="19"/>
          <w:rFonts w:ascii="Segoe UI" w:hAnsi="Segoe UI" w:cs="Segoe UI"/>
          <w:color w:val="06071F"/>
          <w:sz w:val="23"/>
          <w:szCs w:val="23"/>
        </w:rPr>
        <w:t>短信服务</w:t>
      </w:r>
      <w:r>
        <w:rPr>
          <w:rFonts w:ascii="PingFang-SC-Regular" w:hAnsi="PingFang-SC-Regular"/>
          <w:color w:val="06071F"/>
          <w:sz w:val="23"/>
          <w:szCs w:val="23"/>
        </w:rPr>
        <w:t>：供应商（阿里云短信服务）、频率限制（同一手机号每日≤10条）、模板示例：</w:t>
      </w:r>
    </w:p>
    <w:p w14:paraId="157FD0D4">
      <w:pPr>
        <w:pStyle w:val="4"/>
        <w:rPr/>
      </w:pPr>
      <w:r>
        <w:rPr>
          <w:rFonts w:hint="default"/>
        </w:rPr>
        <w:t>7 附录</w:t>
      </w:r>
      <w:bookmarkStart w:id="31" w:name="_GoBack"/>
      <w:bookmarkEnd w:id="31"/>
    </w:p>
    <w:p w14:paraId="46274F26">
      <w:pPr>
        <w:pStyle w:val="4"/>
        <w:rPr>
          <w:rFonts w:hint="default"/>
        </w:rPr>
      </w:pPr>
      <w:r>
        <w:rPr>
          <w:rFonts w:hint="default"/>
        </w:rPr>
        <w:t>7.1 术语表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9"/>
        <w:gridCol w:w="6088"/>
      </w:tblGrid>
      <w:tr w14:paraId="110884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C253058">
            <w:pPr>
              <w:pStyle w:val="4"/>
              <w:rPr/>
            </w:pPr>
            <w:r>
              <w:rPr>
                <w:lang w:val="en-US" w:eastAsia="zh-CN"/>
              </w:rPr>
              <w:t>术语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14C19D">
            <w:pPr>
              <w:pStyle w:val="4"/>
              <w:rPr/>
            </w:pPr>
            <w:r>
              <w:rPr>
                <w:lang w:val="en-US" w:eastAsia="zh-CN"/>
              </w:rPr>
              <w:t>定义</w:t>
            </w:r>
          </w:p>
        </w:tc>
      </w:tr>
      <w:tr w14:paraId="54ECC8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E1FAC1F">
            <w:pPr>
              <w:pStyle w:val="4"/>
              <w:rPr/>
            </w:pPr>
            <w:r>
              <w:rPr>
                <w:lang w:val="en-US" w:eastAsia="zh-CN"/>
              </w:rPr>
              <w:t>Spring 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AFF7AD">
            <w:pPr>
              <w:pStyle w:val="4"/>
              <w:rPr/>
            </w:pPr>
            <w:r>
              <w:rPr>
                <w:lang w:val="en-US" w:eastAsia="zh-CN"/>
              </w:rPr>
              <w:t>企业级认证授权框架，支持OAuth2/JWT</w:t>
            </w:r>
          </w:p>
        </w:tc>
      </w:tr>
      <w:tr w14:paraId="553A82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1A7A1BE">
            <w:pPr>
              <w:pStyle w:val="4"/>
              <w:rPr/>
            </w:pPr>
            <w:r>
              <w:rPr>
                <w:lang w:val="en-US" w:eastAsia="zh-CN"/>
              </w:rPr>
              <w:t>BCrypt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22E7B5">
            <w:pPr>
              <w:pStyle w:val="4"/>
              <w:rPr/>
            </w:pPr>
            <w:r>
              <w:rPr>
                <w:lang w:val="en-US" w:eastAsia="zh-CN"/>
              </w:rPr>
              <w:t>自适应哈希算法，抗彩虹表攻击</w:t>
            </w:r>
          </w:p>
        </w:tc>
      </w:tr>
    </w:tbl>
    <w:p w14:paraId="72CC50A0">
      <w:pPr>
        <w:pStyle w:val="4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-SC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ingFangSC-Semi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SC-Medium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SC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A43DB"/>
    <w:multiLevelType w:val="multilevel"/>
    <w:tmpl w:val="030A43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40A123C"/>
    <w:multiLevelType w:val="multilevel"/>
    <w:tmpl w:val="040A12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4747BB6"/>
    <w:multiLevelType w:val="multilevel"/>
    <w:tmpl w:val="04747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F752459"/>
    <w:multiLevelType w:val="multilevel"/>
    <w:tmpl w:val="0F7524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6520D97"/>
    <w:multiLevelType w:val="multilevel"/>
    <w:tmpl w:val="16520D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27516A4"/>
    <w:multiLevelType w:val="multilevel"/>
    <w:tmpl w:val="227516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0BC4F85"/>
    <w:multiLevelType w:val="multilevel"/>
    <w:tmpl w:val="30BC4F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4987B6E"/>
    <w:multiLevelType w:val="multilevel"/>
    <w:tmpl w:val="34987B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BF83CC9"/>
    <w:multiLevelType w:val="multilevel"/>
    <w:tmpl w:val="4BF83C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3A2334E"/>
    <w:multiLevelType w:val="multilevel"/>
    <w:tmpl w:val="53A233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3CA30AC"/>
    <w:multiLevelType w:val="multilevel"/>
    <w:tmpl w:val="53CA30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4A46D56"/>
    <w:multiLevelType w:val="multilevel"/>
    <w:tmpl w:val="54A46D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C7F4FAC"/>
    <w:multiLevelType w:val="multilevel"/>
    <w:tmpl w:val="5C7F4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E4C4CF2"/>
    <w:multiLevelType w:val="multilevel"/>
    <w:tmpl w:val="5E4C4C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28A1C61"/>
    <w:multiLevelType w:val="multilevel"/>
    <w:tmpl w:val="628A1C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C1372C5"/>
    <w:multiLevelType w:val="multilevel"/>
    <w:tmpl w:val="6C1372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EB2695A"/>
    <w:multiLevelType w:val="multilevel"/>
    <w:tmpl w:val="6EB269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1447AE7"/>
    <w:multiLevelType w:val="multilevel"/>
    <w:tmpl w:val="71447A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2255610"/>
    <w:multiLevelType w:val="multilevel"/>
    <w:tmpl w:val="722556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749300AD"/>
    <w:multiLevelType w:val="multilevel"/>
    <w:tmpl w:val="749300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78E11FD5"/>
    <w:multiLevelType w:val="multilevel"/>
    <w:tmpl w:val="78E11F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90A533B"/>
    <w:multiLevelType w:val="multilevel"/>
    <w:tmpl w:val="790A53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B5B376E"/>
    <w:multiLevelType w:val="multilevel"/>
    <w:tmpl w:val="7B5B37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7EB775FD"/>
    <w:multiLevelType w:val="multilevel"/>
    <w:tmpl w:val="7EB775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20"/>
  </w:num>
  <w:num w:numId="5">
    <w:abstractNumId w:val="21"/>
  </w:num>
  <w:num w:numId="6">
    <w:abstractNumId w:val="16"/>
  </w:num>
  <w:num w:numId="7">
    <w:abstractNumId w:val="18"/>
  </w:num>
  <w:num w:numId="8">
    <w:abstractNumId w:val="8"/>
  </w:num>
  <w:num w:numId="9">
    <w:abstractNumId w:val="3"/>
  </w:num>
  <w:num w:numId="10">
    <w:abstractNumId w:val="17"/>
  </w:num>
  <w:num w:numId="11">
    <w:abstractNumId w:val="22"/>
  </w:num>
  <w:num w:numId="12">
    <w:abstractNumId w:val="10"/>
  </w:num>
  <w:num w:numId="13">
    <w:abstractNumId w:val="14"/>
  </w:num>
  <w:num w:numId="14">
    <w:abstractNumId w:val="12"/>
  </w:num>
  <w:num w:numId="15">
    <w:abstractNumId w:val="6"/>
  </w:num>
  <w:num w:numId="16">
    <w:abstractNumId w:val="9"/>
  </w:num>
  <w:num w:numId="17">
    <w:abstractNumId w:val="0"/>
  </w:num>
  <w:num w:numId="18">
    <w:abstractNumId w:val="4"/>
  </w:num>
  <w:num w:numId="19">
    <w:abstractNumId w:val="23"/>
  </w:num>
  <w:num w:numId="20">
    <w:abstractNumId w:val="13"/>
  </w:num>
  <w:num w:numId="21">
    <w:abstractNumId w:val="5"/>
  </w:num>
  <w:num w:numId="22">
    <w:abstractNumId w:val="1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C0"/>
    <w:rsid w:val="000A7AB3"/>
    <w:rsid w:val="00111448"/>
    <w:rsid w:val="002D16B7"/>
    <w:rsid w:val="003570A5"/>
    <w:rsid w:val="003D19C0"/>
    <w:rsid w:val="0048071B"/>
    <w:rsid w:val="00617713"/>
    <w:rsid w:val="006B4147"/>
    <w:rsid w:val="00711973"/>
    <w:rsid w:val="007C0879"/>
    <w:rsid w:val="009865B6"/>
    <w:rsid w:val="00D37056"/>
    <w:rsid w:val="4388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42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9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uiPriority w:val="39"/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annotation subject"/>
    <w:basedOn w:val="7"/>
    <w:next w:val="7"/>
    <w:link w:val="43"/>
    <w:semiHidden/>
    <w:unhideWhenUsed/>
    <w:qFormat/>
    <w:uiPriority w:val="99"/>
    <w:rPr>
      <w:b/>
      <w:bCs/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8"/>
    <w:semiHidden/>
    <w:unhideWhenUsed/>
    <w:qFormat/>
    <w:uiPriority w:val="99"/>
    <w:rPr>
      <w:sz w:val="21"/>
      <w:szCs w:val="21"/>
    </w:rPr>
  </w:style>
  <w:style w:type="character" w:customStyle="1" w:styleId="22">
    <w:name w:val="页眉 字符"/>
    <w:basedOn w:val="18"/>
    <w:link w:val="10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9"/>
    <w:qFormat/>
    <w:uiPriority w:val="99"/>
    <w:rPr>
      <w:sz w:val="18"/>
      <w:szCs w:val="18"/>
    </w:rPr>
  </w:style>
  <w:style w:type="character" w:customStyle="1" w:styleId="24">
    <w:name w:val="标题 2 字符"/>
    <w:basedOn w:val="1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1 字符"/>
    <w:basedOn w:val="18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HTML 预设格式 字符"/>
    <w:basedOn w:val="18"/>
    <w:link w:val="13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token"/>
    <w:basedOn w:val="18"/>
    <w:uiPriority w:val="0"/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标题 4 字符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code-lang"/>
    <w:basedOn w:val="18"/>
    <w:uiPriority w:val="0"/>
  </w:style>
  <w:style w:type="character" w:customStyle="1" w:styleId="32">
    <w:name w:val="code-copy-text"/>
    <w:basedOn w:val="18"/>
    <w:uiPriority w:val="0"/>
  </w:style>
  <w:style w:type="character" w:customStyle="1" w:styleId="33">
    <w:name w:val="hljs-comment"/>
    <w:basedOn w:val="18"/>
    <w:qFormat/>
    <w:uiPriority w:val="0"/>
  </w:style>
  <w:style w:type="character" w:customStyle="1" w:styleId="34">
    <w:name w:val="hljs-keyword"/>
    <w:basedOn w:val="18"/>
    <w:qFormat/>
    <w:uiPriority w:val="0"/>
  </w:style>
  <w:style w:type="character" w:customStyle="1" w:styleId="35">
    <w:name w:val="hljs-number"/>
    <w:basedOn w:val="18"/>
    <w:uiPriority w:val="0"/>
  </w:style>
  <w:style w:type="character" w:customStyle="1" w:styleId="36">
    <w:name w:val="language-bash"/>
    <w:basedOn w:val="18"/>
    <w:uiPriority w:val="0"/>
  </w:style>
  <w:style w:type="character" w:customStyle="1" w:styleId="37">
    <w:name w:val="hljs-string"/>
    <w:basedOn w:val="18"/>
    <w:uiPriority w:val="0"/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hljs-attribute"/>
    <w:basedOn w:val="18"/>
    <w:qFormat/>
    <w:uiPriority w:val="0"/>
  </w:style>
  <w:style w:type="character" w:customStyle="1" w:styleId="40">
    <w:name w:val="hljs-punctuation"/>
    <w:basedOn w:val="18"/>
    <w:qFormat/>
    <w:uiPriority w:val="0"/>
  </w:style>
  <w:style w:type="character" w:customStyle="1" w:styleId="41">
    <w:name w:val="标题 5 字符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42">
    <w:name w:val="批注文字 字符"/>
    <w:basedOn w:val="18"/>
    <w:link w:val="7"/>
    <w:semiHidden/>
    <w:qFormat/>
    <w:uiPriority w:val="99"/>
  </w:style>
  <w:style w:type="character" w:customStyle="1" w:styleId="43">
    <w:name w:val="批注主题 字符"/>
    <w:basedOn w:val="42"/>
    <w:link w:val="1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818</Words>
  <Characters>1025</Characters>
  <Lines>58</Lines>
  <Paragraphs>16</Paragraphs>
  <TotalTime>14</TotalTime>
  <ScaleCrop>false</ScaleCrop>
  <LinksUpToDate>false</LinksUpToDate>
  <CharactersWithSpaces>1246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2025-04-02T03:05:00Z</dcterms:created>
  <dc:creator>苟 泽琦</dc:creator>
  <cp:lastModifiedBy>ㅤ</cp:lastModifiedBy>
  <dcterms:modified xsi:type="dcterms:W3CDTF">2025-05-20T15:23:34Z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eyJoZGlkIjoiOGNiYTNlMTZlZjhkYTQ4YzI3YmQ3ZWJjZDdmMTliMDUiLCJ1c2VySWQiOiI4MDcxMDYwNzEifQ==</vt:lpwstr>
  </property>
  <property fmtid="{D5CDD505-2E9C-101B-9397-08002B2CF9AE}" pid="3" name="KSOProductBuildVer">
    <vt:lpwstr>2052-12.1.0.21171</vt:lpwstr>
  </property>
  <property fmtid="{D5CDD505-2E9C-101B-9397-08002B2CF9AE}" pid="4" name="ICV">
    <vt:lpwstr>CE38E27317CD477B9A1B158797496B2B_13</vt:lpwstr>
  </property>
</Properties>
</file>