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FB816">
      <w:pPr>
        <w:pStyle w:val="2"/>
        <w:jc w:val="center"/>
      </w:pPr>
      <w:bookmarkStart w:id="0" w:name="_Toc32292"/>
      <w:bookmarkStart w:id="1" w:name="_Toc26580"/>
      <w:r>
        <w:rPr>
          <w:rFonts w:hint="eastAsia"/>
        </w:rPr>
        <w:t>需求规格胡说明书</w:t>
      </w:r>
      <w:bookmarkEnd w:id="0"/>
      <w:bookmarkEnd w:id="1"/>
    </w:p>
    <w:p w14:paraId="7E25EEB9"/>
    <w:p w14:paraId="504D74C1"/>
    <w:p w14:paraId="771DE422"/>
    <w:p w14:paraId="52BDA498"/>
    <w:p w14:paraId="2504AC92"/>
    <w:p w14:paraId="7434DCBF"/>
    <w:p w14:paraId="0D22648B"/>
    <w:p w14:paraId="3EF9DFBE"/>
    <w:p w14:paraId="68ED886B"/>
    <w:p w14:paraId="7B443E4C"/>
    <w:p w14:paraId="7BA7BE3E"/>
    <w:p w14:paraId="6D9D0AE7"/>
    <w:p w14:paraId="028F41E0"/>
    <w:p w14:paraId="1EA7CD12">
      <w:pPr>
        <w:rPr>
          <w:rFonts w:hint="eastAsia"/>
        </w:rPr>
      </w:pPr>
    </w:p>
    <w:p w14:paraId="14FD3C57"/>
    <w:p w14:paraId="0D4834C2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项目名称：在线考试系统</w:t>
      </w:r>
    </w:p>
    <w:p w14:paraId="261CA7DB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项目成员：苟瑞祥 李轩珂 侯一玮</w:t>
      </w:r>
    </w:p>
    <w:p w14:paraId="34604AEF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胡禹晨 陈致江</w:t>
      </w:r>
    </w:p>
    <w:p w14:paraId="6D278C83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所属院校：软件学院</w:t>
      </w:r>
    </w:p>
    <w:p w14:paraId="7C523CDF"/>
    <w:p w14:paraId="75077248"/>
    <w:p w14:paraId="66E0ABA8">
      <w:r>
        <w:br w:type="textWrapping"/>
      </w:r>
    </w:p>
    <w:p w14:paraId="71420FDF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rFonts w:ascii="宋体" w:hAnsi="宋体" w:eastAsia="宋体"/>
          <w:sz w:val="28"/>
          <w:szCs w:val="36"/>
        </w:rPr>
        <w:id w:val="1474780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b/>
          <w:sz w:val="21"/>
          <w:szCs w:val="24"/>
        </w:rPr>
      </w:sdtEndPr>
      <w:sdtContent>
        <w:p w14:paraId="2692CC70">
          <w:pPr>
            <w:spacing w:line="360" w:lineRule="auto"/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 w14:paraId="2729A2A0">
          <w:pPr>
            <w:pStyle w:val="16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 w:val="28"/>
              <w:szCs w:val="36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8"/>
              <w:szCs w:val="36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8"/>
              <w:szCs w:val="36"/>
            </w:rPr>
            <w:fldChar w:fldCharType="separate"/>
          </w:r>
          <w:r>
            <w:fldChar w:fldCharType="begin"/>
          </w:r>
          <w:r>
            <w:instrText xml:space="preserve"> HYPERLINK \l "_Toc26580" </w:instrText>
          </w:r>
          <w:r>
            <w:fldChar w:fldCharType="separate"/>
          </w:r>
          <w:r>
            <w:rPr>
              <w:rFonts w:hint="eastAsia"/>
              <w:b/>
              <w:sz w:val="24"/>
              <w:szCs w:val="24"/>
            </w:rPr>
            <w:t>需求规格胡说明书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_Toc26580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 w14:paraId="3847A998">
          <w:pPr>
            <w:pStyle w:val="16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"_Toc14486" </w:instrText>
          </w:r>
          <w:r>
            <w:fldChar w:fldCharType="separate"/>
          </w:r>
          <w:r>
            <w:rPr>
              <w:rFonts w:hint="eastAsia"/>
              <w:b/>
              <w:sz w:val="24"/>
              <w:szCs w:val="24"/>
            </w:rPr>
            <w:t>一、 引言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_Toc14486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 w14:paraId="76DF7E9C">
          <w:pPr>
            <w:pStyle w:val="16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"_Toc11787" </w:instrText>
          </w:r>
          <w:r>
            <w:fldChar w:fldCharType="separate"/>
          </w:r>
          <w:r>
            <w:rPr>
              <w:rFonts w:hint="eastAsia"/>
              <w:b/>
              <w:sz w:val="24"/>
              <w:szCs w:val="24"/>
            </w:rPr>
            <w:t>二、 总体描述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_Toc11787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3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 w14:paraId="4C7CC440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"_Toc23721"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1、系统目标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_Toc23721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E66D4B2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"_Toc4426"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2、 用户角色定义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_Toc4426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5217998">
          <w:pPr>
            <w:pStyle w:val="16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"_Toc10664" </w:instrText>
          </w:r>
          <w:r>
            <w:fldChar w:fldCharType="separate"/>
          </w:r>
          <w:r>
            <w:rPr>
              <w:rFonts w:hint="eastAsia"/>
              <w:b/>
              <w:sz w:val="24"/>
              <w:szCs w:val="24"/>
            </w:rPr>
            <w:t>三、 功能需求规格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_Toc10664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3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 w14:paraId="19ABEFDC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"_Toc5819"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1、 权限管理模块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_Toc5819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37B4751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"_Toc25136"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2、题库管理模块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_Toc25136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3FD201A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"_Toc26680"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3、 考试管理模块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_Toc26680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4FF90D4B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"_Toc31640"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4、 在线考试模块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_Toc31640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CE702FF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"_Toc29952"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5、 学习分析模块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_Toc29952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A02692E">
          <w:pPr>
            <w:pStyle w:val="16"/>
            <w:tabs>
              <w:tab w:val="right" w:leader="dot" w:pos="8306"/>
            </w:tabs>
            <w:spacing w:line="360" w:lineRule="auto"/>
            <w:rPr>
              <w:b/>
              <w:sz w:val="28"/>
              <w:szCs w:val="40"/>
            </w:rPr>
          </w:pPr>
          <w:r>
            <w:fldChar w:fldCharType="begin"/>
          </w:r>
          <w:r>
            <w:instrText xml:space="preserve"> HYPERLINK \l "_Toc16994" </w:instrText>
          </w:r>
          <w:r>
            <w:fldChar w:fldCharType="separate"/>
          </w:r>
          <w:r>
            <w:rPr>
              <w:rFonts w:hint="eastAsia"/>
              <w:b/>
              <w:sz w:val="24"/>
              <w:szCs w:val="24"/>
            </w:rPr>
            <w:t>四、 接口需求规格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_Toc16994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 w14:paraId="2887E908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"_Toc28893" </w:instrText>
          </w:r>
          <w:r>
            <w:fldChar w:fldCharType="separate"/>
          </w:r>
          <w:r>
            <w:rPr>
              <w:sz w:val="24"/>
              <w:szCs w:val="24"/>
            </w:rPr>
            <w:t>1. 用户接口（UI）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6E6BC5F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"_Toc5942" </w:instrText>
          </w:r>
          <w:r>
            <w:fldChar w:fldCharType="separate"/>
          </w:r>
          <w:r>
            <w:rPr>
              <w:sz w:val="24"/>
              <w:szCs w:val="24"/>
            </w:rPr>
            <w:t>2. 外部系统接口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_Toc5942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5871AB3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"_Toc28092" </w:instrText>
          </w:r>
          <w:r>
            <w:fldChar w:fldCharType="separate"/>
          </w:r>
          <w:r>
            <w:rPr>
              <w:sz w:val="24"/>
              <w:szCs w:val="24"/>
            </w:rPr>
            <w:t>3. 硬件接口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_Toc28092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E8F516B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"_Toc12459" </w:instrText>
          </w:r>
          <w:r>
            <w:fldChar w:fldCharType="separate"/>
          </w:r>
          <w:r>
            <w:rPr>
              <w:sz w:val="24"/>
              <w:szCs w:val="24"/>
            </w:rPr>
            <w:t>4. 通信接口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_Toc12459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35CF80B">
          <w:pPr>
            <w:pStyle w:val="16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"_Toc27334" </w:instrText>
          </w:r>
          <w:r>
            <w:fldChar w:fldCharType="separate"/>
          </w:r>
          <w:r>
            <w:rPr>
              <w:rFonts w:hint="eastAsia"/>
              <w:b/>
              <w:sz w:val="24"/>
              <w:szCs w:val="24"/>
            </w:rPr>
            <w:t>五、 性能指标规格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_Toc27334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 w14:paraId="703DDA4C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"_Toc28783" </w:instrText>
          </w:r>
          <w:r>
            <w:fldChar w:fldCharType="separate"/>
          </w:r>
          <w:r>
            <w:rPr>
              <w:sz w:val="24"/>
              <w:szCs w:val="24"/>
            </w:rPr>
            <w:t>1. 基础性能指标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_Toc28783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27D2A32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"_Toc19830" </w:instrText>
          </w:r>
          <w:r>
            <w:fldChar w:fldCharType="separate"/>
          </w:r>
          <w:r>
            <w:rPr>
              <w:sz w:val="24"/>
              <w:szCs w:val="24"/>
            </w:rPr>
            <w:t>2. 扩展性指标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_Toc19830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2E9021D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"_Toc3720" </w:instrText>
          </w:r>
          <w:r>
            <w:fldChar w:fldCharType="separate"/>
          </w:r>
          <w:r>
            <w:rPr>
              <w:sz w:val="24"/>
              <w:szCs w:val="24"/>
            </w:rPr>
            <w:t>3. 容灾指标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_Toc3720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A779B3F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"_Toc7244" </w:instrText>
          </w:r>
          <w:r>
            <w:fldChar w:fldCharType="separate"/>
          </w:r>
          <w:r>
            <w:rPr>
              <w:sz w:val="24"/>
              <w:szCs w:val="24"/>
            </w:rPr>
            <w:t>4. 安全性能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_Toc7244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FB97C45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"_Toc13253" </w:instrText>
          </w:r>
          <w:r>
            <w:fldChar w:fldCharType="separate"/>
          </w:r>
          <w:r>
            <w:rPr>
              <w:sz w:val="24"/>
              <w:szCs w:val="24"/>
            </w:rPr>
            <w:t>5. 浏览器兼容性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_Toc13253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D9B3ADD">
          <w:pPr>
            <w:pStyle w:val="16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"_Toc20478" </w:instrText>
          </w:r>
          <w:r>
            <w:fldChar w:fldCharType="separate"/>
          </w:r>
          <w:r>
            <w:rPr>
              <w:rFonts w:hint="eastAsia"/>
              <w:b/>
              <w:sz w:val="24"/>
              <w:szCs w:val="24"/>
            </w:rPr>
            <w:t>六、 其他需求/约束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_Toc20478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 w14:paraId="3CF4C97F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"_Toc9370"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1、数据管理和存储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_Toc9370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85A7DBC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"_Toc30558"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2、培训和支持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_Toc30558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1E102DD">
          <w:pPr>
            <w:pStyle w:val="17"/>
            <w:tabs>
              <w:tab w:val="right" w:leader="dot" w:pos="830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"_Toc26620" </w:instrText>
          </w:r>
          <w:r>
            <w:fldChar w:fldCharType="separate"/>
          </w:r>
          <w:r>
            <w:rPr>
              <w:rFonts w:hint="eastAsia"/>
              <w:sz w:val="24"/>
              <w:szCs w:val="24"/>
            </w:rPr>
            <w:t>3、法律和合规性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_Toc26620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3B32930">
          <w:pPr>
            <w:pStyle w:val="16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"_Toc2896" </w:instrText>
          </w:r>
          <w:r>
            <w:fldChar w:fldCharType="separate"/>
          </w:r>
          <w:r>
            <w:rPr>
              <w:rFonts w:hint="eastAsia"/>
              <w:b/>
              <w:sz w:val="24"/>
              <w:szCs w:val="24"/>
            </w:rPr>
            <w:t>七、附录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_Toc2896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7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fldChar w:fldCharType="end"/>
          </w:r>
        </w:p>
        <w:p w14:paraId="73860B9D">
          <w:pPr>
            <w:spacing w:line="360" w:lineRule="auto"/>
            <w:jc w:val="center"/>
            <w:rPr>
              <w:b/>
            </w:rPr>
          </w:pPr>
          <w:r>
            <w:rPr>
              <w:rFonts w:hint="eastAsia"/>
              <w:b/>
              <w:sz w:val="28"/>
              <w:szCs w:val="36"/>
            </w:rPr>
            <w:fldChar w:fldCharType="end"/>
          </w:r>
        </w:p>
      </w:sdtContent>
    </w:sdt>
    <w:p w14:paraId="4BC6EEE6">
      <w:pPr>
        <w:jc w:val="center"/>
        <w:rPr>
          <w:b/>
        </w:rPr>
      </w:pPr>
    </w:p>
    <w:p w14:paraId="20BFCC11">
      <w:pPr>
        <w:pStyle w:val="3"/>
        <w:numPr>
          <w:ilvl w:val="0"/>
          <w:numId w:val="1"/>
        </w:numPr>
      </w:pPr>
      <w:bookmarkStart w:id="2" w:name="_Toc14486"/>
      <w:r>
        <w:rPr>
          <w:rFonts w:hint="eastAsia"/>
        </w:rPr>
        <w:t>引言</w:t>
      </w:r>
      <w:bookmarkEnd w:id="2"/>
    </w:p>
    <w:p w14:paraId="7645DC05"/>
    <w:p w14:paraId="45E45C9D">
      <w:r>
        <w:rPr>
          <w:rFonts w:hint="eastAsia"/>
        </w:rPr>
        <w:t>打造一款高可用、易扩展的在线考试平台，支持多角色协同管理，覆盖考试全生命周期（题库建设、组卷、在线考试、阅卷分析），通过智能化手段（随机排序、错题训练）提升考试公平性与学习效果，最终成为教育领域数字化转型的标杆工具。</w:t>
      </w:r>
    </w:p>
    <w:p w14:paraId="0F970555"/>
    <w:p w14:paraId="205B5F4E">
      <w:pPr>
        <w:pStyle w:val="3"/>
        <w:numPr>
          <w:ilvl w:val="0"/>
          <w:numId w:val="1"/>
        </w:numPr>
      </w:pPr>
      <w:bookmarkStart w:id="3" w:name="_Toc11787"/>
      <w:r>
        <w:rPr>
          <w:rFonts w:hint="eastAsia"/>
        </w:rPr>
        <w:t>总体描述</w:t>
      </w:r>
      <w:bookmarkEnd w:id="3"/>
    </w:p>
    <w:p w14:paraId="139D9DED"/>
    <w:p w14:paraId="10805C05">
      <w:pPr>
        <w:pStyle w:val="7"/>
      </w:pPr>
      <w:bookmarkStart w:id="4" w:name="_Toc6112"/>
      <w:bookmarkStart w:id="5" w:name="_Toc23721"/>
      <w:r>
        <w:rPr>
          <w:rFonts w:hint="eastAsia"/>
        </w:rPr>
        <w:t>1、系统目标</w:t>
      </w:r>
      <w:bookmarkEnd w:id="4"/>
      <w:bookmarkEnd w:id="5"/>
    </w:p>
    <w:p w14:paraId="0300AE81">
      <w:pPr>
        <w:numPr>
          <w:ilvl w:val="0"/>
          <w:numId w:val="2"/>
        </w:numPr>
      </w:pPr>
      <w:r>
        <w:t>实现多角色（管理员/教师/学生）的权限分离与协同操作</w:t>
      </w:r>
    </w:p>
    <w:p w14:paraId="639F76AC">
      <w:pPr>
        <w:numPr>
          <w:ilvl w:val="0"/>
          <w:numId w:val="2"/>
        </w:numPr>
      </w:pPr>
      <w:r>
        <w:t>支持大规模题库建设与智能组卷</w:t>
      </w:r>
    </w:p>
    <w:p w14:paraId="1818533F">
      <w:pPr>
        <w:numPr>
          <w:ilvl w:val="0"/>
          <w:numId w:val="2"/>
        </w:numPr>
      </w:pPr>
      <w:r>
        <w:t>提供完善的考试流程管理与自动化评分体系</w:t>
      </w:r>
    </w:p>
    <w:p w14:paraId="175317BD">
      <w:pPr>
        <w:numPr>
          <w:ilvl w:val="0"/>
          <w:numId w:val="2"/>
        </w:numPr>
      </w:pPr>
      <w:r>
        <w:t>构建个性化学习路径（错题训练）</w:t>
      </w:r>
    </w:p>
    <w:p w14:paraId="2D41EC6F">
      <w:pPr>
        <w:pStyle w:val="7"/>
        <w:numPr>
          <w:ilvl w:val="0"/>
          <w:numId w:val="3"/>
        </w:numPr>
      </w:pPr>
      <w:bookmarkStart w:id="6" w:name="_Toc4426"/>
      <w:bookmarkStart w:id="7" w:name="_Toc13143"/>
      <w:r>
        <w:rPr>
          <w:rFonts w:hint="eastAsia"/>
        </w:rPr>
        <w:t>用户角色定义</w:t>
      </w:r>
      <w:bookmarkEnd w:id="6"/>
      <w:bookmarkEnd w:id="7"/>
    </w:p>
    <w:tbl>
      <w:tblPr>
        <w:tblStyle w:val="1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5280"/>
      </w:tblGrid>
      <w:tr w14:paraId="701B6A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B239DB4">
            <w:r>
              <w:t>角色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5AE25A0">
            <w:r>
              <w:t>权限说明</w:t>
            </w:r>
          </w:p>
        </w:tc>
      </w:tr>
      <w:tr w14:paraId="76A83E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273C264">
            <w:r>
              <w:t>系统管理员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96F4F7">
            <w:r>
              <w:t>负责部门管理、角色分配、系统参数配置及全局数据监控</w:t>
            </w:r>
          </w:p>
        </w:tc>
      </w:tr>
      <w:tr w14:paraId="591EAD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B5E2C51">
            <w:r>
              <w:t>教师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D23B150">
            <w:r>
              <w:t>创建考试、管理题库、批改主观题、查看统计报表</w:t>
            </w:r>
          </w:p>
        </w:tc>
      </w:tr>
      <w:tr w14:paraId="692BB5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18B869">
            <w:r>
              <w:t>学生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8CD36DC">
            <w:r>
              <w:t>参与在线考试、查看成绩、进行错题训练</w:t>
            </w:r>
          </w:p>
        </w:tc>
      </w:tr>
    </w:tbl>
    <w:p w14:paraId="15DD31C2"/>
    <w:p w14:paraId="05D39E71"/>
    <w:p w14:paraId="541D1B0B">
      <w:pPr>
        <w:pStyle w:val="3"/>
        <w:numPr>
          <w:ilvl w:val="0"/>
          <w:numId w:val="1"/>
        </w:numPr>
      </w:pPr>
      <w:bookmarkStart w:id="8" w:name="_Toc10664"/>
      <w:r>
        <w:rPr>
          <w:rFonts w:hint="eastAsia"/>
        </w:rPr>
        <w:t>功能需求规格</w:t>
      </w:r>
      <w:bookmarkEnd w:id="8"/>
    </w:p>
    <w:p w14:paraId="496E7291"/>
    <w:p w14:paraId="592EB935">
      <w:pPr>
        <w:pStyle w:val="7"/>
      </w:pPr>
      <w:bookmarkStart w:id="9" w:name="_Toc5819"/>
      <w:bookmarkStart w:id="10" w:name="_Toc1504"/>
      <w:r>
        <w:rPr>
          <w:rFonts w:hint="eastAsia"/>
        </w:rPr>
        <w:t>1、 权限管理模块</w:t>
      </w:r>
      <w:bookmarkEnd w:id="9"/>
      <w:bookmarkEnd w:id="10"/>
    </w:p>
    <w:p w14:paraId="3430D770">
      <w:r>
        <w:rPr>
          <w:rFonts w:hint="eastAsia"/>
        </w:rPr>
        <w:t>角色管理</w:t>
      </w:r>
    </w:p>
    <w:p w14:paraId="36C303E5">
      <w:r>
        <w:rPr>
          <w:rFonts w:hint="eastAsia"/>
        </w:rPr>
        <w:t>自定义角色权限配置</w:t>
      </w:r>
    </w:p>
    <w:p w14:paraId="66C78D69">
      <w:pPr>
        <w:outlineLvl w:val="2"/>
      </w:pPr>
      <w:r>
        <w:rPr>
          <w:rFonts w:hint="eastAsia"/>
        </w:rPr>
        <w:t>支持RBAC权限模型</w:t>
      </w:r>
    </w:p>
    <w:p w14:paraId="0137AFB5">
      <w:r>
        <w:rPr>
          <w:rFonts w:hint="eastAsia"/>
        </w:rPr>
        <w:t>用户管理</w:t>
      </w:r>
    </w:p>
    <w:p w14:paraId="24E1C9CB">
      <w:r>
        <w:rPr>
          <w:rFonts w:hint="eastAsia"/>
        </w:rPr>
        <w:t>批量导入/导出用户（Excel模板）</w:t>
      </w:r>
    </w:p>
    <w:p w14:paraId="7204E359">
      <w:r>
        <w:rPr>
          <w:rFonts w:hint="eastAsia"/>
        </w:rPr>
        <w:t>部门树形结构管理（支持多级部门创建）</w:t>
      </w:r>
    </w:p>
    <w:p w14:paraId="238A12C8">
      <w:pPr>
        <w:pStyle w:val="8"/>
      </w:pPr>
      <w:bookmarkStart w:id="11" w:name="_Toc17065"/>
      <w:bookmarkStart w:id="12" w:name="_Toc25136"/>
      <w:r>
        <w:rPr>
          <w:rFonts w:hint="eastAsia"/>
        </w:rPr>
        <w:t>2、题库管理模块</w:t>
      </w:r>
      <w:bookmarkEnd w:id="11"/>
      <w:bookmarkEnd w:id="12"/>
    </w:p>
    <w:p w14:paraId="28F9D656">
      <w:r>
        <w:rPr>
          <w:rFonts w:hint="eastAsia"/>
        </w:rPr>
        <w:t>试题管理</w:t>
      </w:r>
    </w:p>
    <w:p w14:paraId="1092961D">
      <w:r>
        <w:rPr>
          <w:rFonts w:hint="eastAsia"/>
        </w:rPr>
        <w:t>支持5种题型：单选/多选/判断/填空/简答</w:t>
      </w:r>
    </w:p>
    <w:p w14:paraId="7579360D">
      <w:r>
        <w:rPr>
          <w:rFonts w:hint="eastAsia"/>
        </w:rPr>
        <w:t>可视化试题编辑器（含公式/图片插入）</w:t>
      </w:r>
    </w:p>
    <w:p w14:paraId="3196F5D5">
      <w:r>
        <w:rPr>
          <w:rFonts w:hint="eastAsia"/>
        </w:rPr>
        <w:t>批量导入导出（支持Word/Excel格式）</w:t>
      </w:r>
    </w:p>
    <w:p w14:paraId="7B556643">
      <w:r>
        <w:rPr>
          <w:rFonts w:hint="eastAsia"/>
        </w:rPr>
        <w:t>智能组卷</w:t>
      </w:r>
    </w:p>
    <w:p w14:paraId="6B337B4D">
      <w:r>
        <w:rPr>
          <w:rFonts w:hint="eastAsia"/>
        </w:rPr>
        <w:t>按难度/知识点自动组卷</w:t>
      </w:r>
    </w:p>
    <w:p w14:paraId="03B5C927">
      <w:r>
        <w:rPr>
          <w:rFonts w:hint="eastAsia"/>
        </w:rPr>
        <w:t>试卷模板复用功能</w:t>
      </w:r>
    </w:p>
    <w:p w14:paraId="689698A9">
      <w:pPr>
        <w:pStyle w:val="8"/>
      </w:pPr>
      <w:bookmarkStart w:id="13" w:name="_Toc17813"/>
      <w:bookmarkStart w:id="14" w:name="_Toc26680"/>
      <w:r>
        <w:rPr>
          <w:rFonts w:hint="eastAsia"/>
        </w:rPr>
        <w:t>3、 考试管理模块</w:t>
      </w:r>
      <w:bookmarkEnd w:id="13"/>
      <w:bookmarkEnd w:id="14"/>
    </w:p>
    <w:p w14:paraId="073A1938">
      <w:r>
        <w:rPr>
          <w:rFonts w:hint="eastAsia"/>
        </w:rPr>
        <w:t>考试配置</w:t>
      </w:r>
    </w:p>
    <w:p w14:paraId="49074511">
      <w:r>
        <w:rPr>
          <w:rFonts w:hint="eastAsia"/>
        </w:rPr>
        <w:t>考试时间控制（强制交卷/迟到限制）</w:t>
      </w:r>
    </w:p>
    <w:p w14:paraId="5850D502">
      <w:r>
        <w:rPr>
          <w:rFonts w:hint="eastAsia"/>
        </w:rPr>
        <w:t>防作弊策略：题目乱序/选项乱序/全屏锁定</w:t>
      </w:r>
    </w:p>
    <w:p w14:paraId="5AAB73E3">
      <w:r>
        <w:rPr>
          <w:rFonts w:hint="eastAsia"/>
        </w:rPr>
        <w:t>考试监控</w:t>
      </w:r>
    </w:p>
    <w:p w14:paraId="21D45CE9">
      <w:r>
        <w:rPr>
          <w:rFonts w:hint="eastAsia"/>
        </w:rPr>
        <w:t>实时参考人数统计</w:t>
      </w:r>
    </w:p>
    <w:p w14:paraId="564A8D41">
      <w:r>
        <w:rPr>
          <w:rFonts w:hint="eastAsia"/>
        </w:rPr>
        <w:t>异常操作预警日志</w:t>
      </w:r>
    </w:p>
    <w:p w14:paraId="2718905F">
      <w:pPr>
        <w:pStyle w:val="8"/>
      </w:pPr>
      <w:bookmarkStart w:id="15" w:name="_Toc19881"/>
      <w:bookmarkStart w:id="16" w:name="_Toc31640"/>
      <w:r>
        <w:rPr>
          <w:rFonts w:hint="eastAsia"/>
        </w:rPr>
        <w:t>4、 在线考试模块</w:t>
      </w:r>
      <w:bookmarkEnd w:id="15"/>
      <w:bookmarkEnd w:id="16"/>
    </w:p>
    <w:p w14:paraId="49CECA27">
      <w:r>
        <w:rPr>
          <w:rFonts w:hint="eastAsia"/>
        </w:rPr>
        <w:t>考试界面</w:t>
      </w:r>
    </w:p>
    <w:p w14:paraId="2EFD730F">
      <w:r>
        <w:rPr>
          <w:rFonts w:hint="eastAsia"/>
        </w:rPr>
        <w:t>即时保存答案（防断网丢失数据）</w:t>
      </w:r>
    </w:p>
    <w:p w14:paraId="52F6D284">
      <w:r>
        <w:rPr>
          <w:rFonts w:hint="eastAsia"/>
        </w:rPr>
        <w:t>考试倒计时悬浮提醒</w:t>
      </w:r>
    </w:p>
    <w:p w14:paraId="1268DA3B">
      <w:r>
        <w:rPr>
          <w:rFonts w:hint="eastAsia"/>
        </w:rPr>
        <w:t>自动评判</w:t>
      </w:r>
    </w:p>
    <w:p w14:paraId="09B76EA4">
      <w:r>
        <w:rPr>
          <w:rFonts w:hint="eastAsia"/>
        </w:rPr>
        <w:t>客观题实时自动评分</w:t>
      </w:r>
    </w:p>
    <w:p w14:paraId="4024EBF9">
      <w:r>
        <w:rPr>
          <w:rFonts w:hint="eastAsia"/>
        </w:rPr>
        <w:t>简答题教师后台批改</w:t>
      </w:r>
    </w:p>
    <w:p w14:paraId="6DBCBCA9">
      <w:pPr>
        <w:pStyle w:val="8"/>
      </w:pPr>
      <w:bookmarkStart w:id="17" w:name="_Toc3280"/>
      <w:bookmarkStart w:id="18" w:name="_Toc29952"/>
      <w:r>
        <w:rPr>
          <w:rFonts w:hint="eastAsia"/>
        </w:rPr>
        <w:t>5、 学习分析模块</w:t>
      </w:r>
      <w:bookmarkEnd w:id="17"/>
      <w:bookmarkEnd w:id="18"/>
    </w:p>
    <w:p w14:paraId="08BC0894">
      <w:r>
        <w:rPr>
          <w:rFonts w:hint="eastAsia"/>
        </w:rPr>
        <w:t>错题本</w:t>
      </w:r>
    </w:p>
    <w:p w14:paraId="4CC13BD9">
      <w:r>
        <w:rPr>
          <w:rFonts w:hint="eastAsia"/>
        </w:rPr>
        <w:t>自动收集错误题目</w:t>
      </w:r>
    </w:p>
    <w:p w14:paraId="3E953B2E">
      <w:r>
        <w:rPr>
          <w:rFonts w:hint="eastAsia"/>
        </w:rPr>
        <w:t>提供同类题目强化训练</w:t>
      </w:r>
    </w:p>
    <w:p w14:paraId="06C933B1">
      <w:r>
        <w:rPr>
          <w:rFonts w:hint="eastAsia"/>
        </w:rPr>
        <w:t>成绩分析</w:t>
      </w:r>
    </w:p>
    <w:p w14:paraId="207DB185">
      <w:r>
        <w:rPr>
          <w:rFonts w:hint="eastAsia"/>
        </w:rPr>
        <w:t>个人成绩趋势图</w:t>
      </w:r>
    </w:p>
    <w:p w14:paraId="476A460F">
      <w:r>
        <w:rPr>
          <w:rFonts w:hint="eastAsia"/>
        </w:rPr>
        <w:t>知识点掌握度雷达图</w:t>
      </w:r>
    </w:p>
    <w:p w14:paraId="52590AA3"/>
    <w:p w14:paraId="05B8BD87"/>
    <w:p w14:paraId="33023F97">
      <w:pPr>
        <w:pStyle w:val="3"/>
        <w:numPr>
          <w:ilvl w:val="0"/>
          <w:numId w:val="1"/>
        </w:numPr>
      </w:pPr>
      <w:bookmarkStart w:id="19" w:name="_Toc16994"/>
      <w:r>
        <w:rPr>
          <w:rFonts w:hint="eastAsia"/>
        </w:rPr>
        <w:t>接口需求规格</w:t>
      </w:r>
      <w:bookmarkEnd w:id="19"/>
    </w:p>
    <w:p w14:paraId="27CEB28F"/>
    <w:p w14:paraId="72BA620B">
      <w:pPr>
        <w:pStyle w:val="8"/>
      </w:pPr>
      <w:bookmarkStart w:id="20" w:name="_Toc27491"/>
      <w:bookmarkStart w:id="21" w:name="_Toc28893"/>
      <w:r>
        <w:t>1. 用户接口（UI）</w:t>
      </w:r>
      <w:bookmarkEnd w:id="20"/>
      <w:bookmarkEnd w:id="21"/>
    </w:p>
    <w:p w14:paraId="3D04BCC0">
      <w:pPr>
        <w:numPr>
          <w:ilvl w:val="0"/>
          <w:numId w:val="4"/>
        </w:numPr>
      </w:pPr>
      <w:r>
        <w:t>登录接口：JSON格式，支持JWT认证</w:t>
      </w:r>
    </w:p>
    <w:p w14:paraId="52A22896">
      <w:pPr>
        <w:numPr>
          <w:ilvl w:val="0"/>
          <w:numId w:val="4"/>
        </w:numPr>
      </w:pPr>
      <w:r>
        <w:t>考题展示接口：支持HTML5渲染、公式编辑器、图片加载</w:t>
      </w:r>
    </w:p>
    <w:p w14:paraId="7D08A791">
      <w:pPr>
        <w:pStyle w:val="8"/>
        <w:numPr>
          <w:ilvl w:val="0"/>
          <w:numId w:val="5"/>
        </w:numPr>
      </w:pPr>
      <w:r>
        <w:t>防作弊接口：</w:t>
      </w:r>
      <w:bookmarkStart w:id="22" w:name="_Toc21763"/>
      <w:bookmarkStart w:id="23" w:name="_Toc5942"/>
      <w:r>
        <w:t>集成浏览器锁屏检测与操作行为分析外部系统接口</w:t>
      </w:r>
      <w:bookmarkEnd w:id="22"/>
      <w:bookmarkEnd w:id="23"/>
    </w:p>
    <w:p w14:paraId="7474B0A2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1468"/>
        <w:gridCol w:w="5471"/>
      </w:tblGrid>
      <w:tr w14:paraId="0DB46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vAlign w:val="center"/>
          </w:tcPr>
          <w:p w14:paraId="4D218005">
            <w:r>
              <w:t>接口类型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780A1">
            <w:r>
              <w:t>协议/格式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4DADF0">
            <w:r>
              <w:t>功能说明</w:t>
            </w:r>
          </w:p>
        </w:tc>
      </w:tr>
      <w:tr w14:paraId="75EF7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3491AF66">
            <w:r>
              <w:t>身份认证接口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ED0102">
            <w:r>
              <w:t>OAuth 2.0 + JWT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21E8D3">
            <w:r>
              <w:t>与学校LDAP/统一身份平台对接</w:t>
            </w:r>
          </w:p>
        </w:tc>
      </w:tr>
      <w:tr w14:paraId="434F2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18436B04">
            <w:r>
              <w:t>成绩同步接口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DFFFB6">
            <w:r>
              <w:t>RESTful API/JSON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3C7F2D">
            <w:r>
              <w:t>考试结果自动推送至教务系统（字段包含学号、分数、时间戳）</w:t>
            </w:r>
          </w:p>
        </w:tc>
      </w:tr>
      <w:tr w14:paraId="48049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5C48A3A9">
            <w:r>
              <w:t>题库云同步接口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7642C5">
            <w:r>
              <w:t>WebSocket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77E6F5">
            <w:r>
              <w:t>实现题库与云端资源的实时双向同步</w:t>
            </w:r>
          </w:p>
        </w:tc>
      </w:tr>
    </w:tbl>
    <w:p w14:paraId="5A1F7EC5">
      <w:pPr>
        <w:pStyle w:val="8"/>
      </w:pPr>
    </w:p>
    <w:p w14:paraId="460C41BF">
      <w:pPr>
        <w:pStyle w:val="8"/>
      </w:pPr>
      <w:bookmarkStart w:id="24" w:name="_Toc28092"/>
      <w:bookmarkStart w:id="25" w:name="_Toc15305"/>
      <w:r>
        <w:t>3. 硬件接口</w:t>
      </w:r>
      <w:bookmarkEnd w:id="24"/>
      <w:bookmarkEnd w:id="25"/>
    </w:p>
    <w:p w14:paraId="2DEDA93E">
      <w:pPr>
        <w:numPr>
          <w:ilvl w:val="0"/>
          <w:numId w:val="6"/>
        </w:numPr>
      </w:pPr>
      <w:r>
        <w:t>最低配置：支持WebRTC的摄像头（720P以上分辨率）</w:t>
      </w:r>
    </w:p>
    <w:p w14:paraId="1E14EB3B">
      <w:pPr>
        <w:numPr>
          <w:ilvl w:val="0"/>
          <w:numId w:val="6"/>
        </w:numPr>
      </w:pPr>
      <w:r>
        <w:t>输入设备：兼容触控屏手写输入（笔迹数据存储为SVG格式）</w:t>
      </w:r>
    </w:p>
    <w:p w14:paraId="53E66D97"/>
    <w:p w14:paraId="5A2B332B">
      <w:pPr>
        <w:pStyle w:val="8"/>
      </w:pPr>
      <w:bookmarkStart w:id="26" w:name="_Toc16760"/>
      <w:bookmarkStart w:id="27" w:name="_Toc12459"/>
      <w:r>
        <w:t>4. 通信接口</w:t>
      </w:r>
      <w:bookmarkEnd w:id="26"/>
      <w:bookmarkEnd w:id="27"/>
    </w:p>
    <w:p w14:paraId="14FDAC08">
      <w:pPr>
        <w:numPr>
          <w:ilvl w:val="0"/>
          <w:numId w:val="7"/>
        </w:numPr>
      </w:pPr>
      <w:r>
        <w:t>HTTP规范：强制HTTPS协议，TLS 1.3加密</w:t>
      </w:r>
    </w:p>
    <w:p w14:paraId="34E27069">
      <w:pPr>
        <w:numPr>
          <w:ilvl w:val="0"/>
          <w:numId w:val="7"/>
        </w:numPr>
      </w:pPr>
      <w:r>
        <w:t>长连接管理：断网自动重连机制（30秒内恢复连接保持考试状态）</w:t>
      </w:r>
    </w:p>
    <w:p w14:paraId="780297A9">
      <w:pPr>
        <w:ind w:left="420"/>
      </w:pPr>
    </w:p>
    <w:p w14:paraId="4C4678F0">
      <w:pPr>
        <w:ind w:left="420"/>
      </w:pPr>
    </w:p>
    <w:p w14:paraId="77E3299B">
      <w:pPr>
        <w:pStyle w:val="3"/>
        <w:numPr>
          <w:ilvl w:val="0"/>
          <w:numId w:val="1"/>
        </w:numPr>
      </w:pPr>
      <w:bookmarkStart w:id="28" w:name="_Toc27334"/>
      <w:r>
        <w:rPr>
          <w:rFonts w:hint="eastAsia"/>
        </w:rPr>
        <w:t>性能指标规格</w:t>
      </w:r>
      <w:bookmarkEnd w:id="28"/>
    </w:p>
    <w:p w14:paraId="17DCF00D"/>
    <w:p w14:paraId="76C55E10">
      <w:pPr>
        <w:pStyle w:val="8"/>
      </w:pPr>
      <w:bookmarkStart w:id="29" w:name="_Toc21396"/>
      <w:bookmarkStart w:id="30" w:name="_Toc28783"/>
      <w:r>
        <w:t>1. 基础性能指标</w:t>
      </w:r>
      <w:bookmarkEnd w:id="29"/>
      <w:bookmarkEnd w:id="30"/>
    </w:p>
    <w:tbl>
      <w:tblPr>
        <w:tblStyle w:val="1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3027"/>
        <w:gridCol w:w="2638"/>
      </w:tblGrid>
      <w:tr w14:paraId="1D1D1F8F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BFCBF8F">
            <w:r>
              <w:t>指标项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25B7400">
            <w:r>
              <w:t>标准要求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E60AE22">
            <w:r>
              <w:t>测试条件</w:t>
            </w:r>
          </w:p>
        </w:tc>
      </w:tr>
      <w:tr w14:paraId="5BEB70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27371F">
            <w:r>
              <w:t>并发用户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09F1C0">
            <w:r>
              <w:t>≥5000人同时在线考试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DF4E78E">
            <w:r>
              <w:t>JMeter模拟5000并发请求</w:t>
            </w:r>
          </w:p>
        </w:tc>
      </w:tr>
      <w:tr w14:paraId="0B7EE9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4E1F9D4">
            <w:r>
              <w:t>响应速度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2542E01">
            <w:r>
              <w:t>普通操作≤1.5秒，复杂计算≤5秒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8D2075">
            <w:r>
              <w:t>服务器CPU负载≤70%时测试</w:t>
            </w:r>
          </w:p>
        </w:tc>
      </w:tr>
      <w:tr w14:paraId="4D8336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8A0A45C">
            <w:r>
              <w:t>吞吐量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8FC769B">
            <w:r>
              <w:t>≥800请求/秒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40FC1AA">
            <w:r>
              <w:t>使用Redis缓存题库场景</w:t>
            </w:r>
          </w:p>
        </w:tc>
      </w:tr>
    </w:tbl>
    <w:p w14:paraId="5621CBB5">
      <w:pPr>
        <w:pStyle w:val="8"/>
      </w:pPr>
    </w:p>
    <w:p w14:paraId="7F19672E">
      <w:pPr>
        <w:pStyle w:val="8"/>
      </w:pPr>
      <w:bookmarkStart w:id="31" w:name="_Toc19830"/>
      <w:bookmarkStart w:id="32" w:name="_Toc54"/>
      <w:r>
        <w:t>2. 扩展性指标</w:t>
      </w:r>
      <w:bookmarkEnd w:id="31"/>
      <w:bookmarkEnd w:id="32"/>
    </w:p>
    <w:p w14:paraId="661879A0">
      <w:pPr>
        <w:numPr>
          <w:ilvl w:val="0"/>
          <w:numId w:val="8"/>
        </w:numPr>
      </w:pPr>
      <w:r>
        <w:t>集群扩展：增加1台服务器提升40%吞吐量</w:t>
      </w:r>
    </w:p>
    <w:p w14:paraId="18FAB87C">
      <w:pPr>
        <w:numPr>
          <w:ilvl w:val="0"/>
          <w:numId w:val="8"/>
        </w:numPr>
      </w:pPr>
      <w:r>
        <w:t>自动扩容：当CPU持续80%负载10分钟自动扩展实例</w:t>
      </w:r>
    </w:p>
    <w:p w14:paraId="1144C298">
      <w:pPr>
        <w:pStyle w:val="8"/>
      </w:pPr>
    </w:p>
    <w:p w14:paraId="4086F148">
      <w:pPr>
        <w:pStyle w:val="8"/>
      </w:pPr>
      <w:bookmarkStart w:id="33" w:name="_Toc3720"/>
      <w:bookmarkStart w:id="34" w:name="_Toc11293"/>
      <w:r>
        <w:t>3. 容灾指标</w:t>
      </w:r>
      <w:bookmarkEnd w:id="33"/>
      <w:bookmarkEnd w:id="3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3498"/>
      </w:tblGrid>
      <w:tr w14:paraId="432A6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vAlign w:val="center"/>
          </w:tcPr>
          <w:p w14:paraId="7E7DB84E">
            <w:r>
              <w:t>场景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CB8A24">
            <w:r>
              <w:t>恢复要求</w:t>
            </w:r>
          </w:p>
        </w:tc>
      </w:tr>
      <w:tr w14:paraId="4E13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643F3BB7">
            <w:r>
              <w:t>数据库故障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B998B8">
            <w:r>
              <w:t>主备切换≤3分钟，数据零丢失</w:t>
            </w:r>
          </w:p>
        </w:tc>
      </w:tr>
      <w:tr w14:paraId="61A71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00C529B5">
            <w:r>
              <w:t>网络中断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33C0CF">
            <w:r>
              <w:t>断网30分钟内本地缓存确保考试继续</w:t>
            </w:r>
          </w:p>
        </w:tc>
      </w:tr>
    </w:tbl>
    <w:p w14:paraId="48ED8AB1">
      <w:pPr>
        <w:pStyle w:val="8"/>
      </w:pPr>
    </w:p>
    <w:p w14:paraId="3076CDF5">
      <w:pPr>
        <w:pStyle w:val="8"/>
      </w:pPr>
      <w:bookmarkStart w:id="35" w:name="_Toc17140"/>
      <w:bookmarkStart w:id="36" w:name="_Toc7244"/>
      <w:r>
        <w:t>4. 安全性能</w:t>
      </w:r>
      <w:bookmarkEnd w:id="35"/>
      <w:bookmarkEnd w:id="36"/>
    </w:p>
    <w:p w14:paraId="02E5B9F5">
      <w:pPr>
        <w:numPr>
          <w:ilvl w:val="0"/>
          <w:numId w:val="9"/>
        </w:numPr>
      </w:pPr>
      <w:r>
        <w:t>加密传输：AES-256加密考生答案数据</w:t>
      </w:r>
    </w:p>
    <w:p w14:paraId="6219D42A">
      <w:pPr>
        <w:numPr>
          <w:ilvl w:val="0"/>
          <w:numId w:val="9"/>
        </w:numPr>
      </w:pPr>
      <w:r>
        <w:t>DDoS防御：抵御≥5Gbps的流量攻击</w:t>
      </w:r>
    </w:p>
    <w:p w14:paraId="7FD7E160">
      <w:pPr>
        <w:pStyle w:val="8"/>
      </w:pPr>
    </w:p>
    <w:p w14:paraId="1023AEC3">
      <w:pPr>
        <w:pStyle w:val="8"/>
      </w:pPr>
      <w:bookmarkStart w:id="37" w:name="_Toc24309"/>
      <w:bookmarkStart w:id="38" w:name="_Toc13253"/>
      <w:r>
        <w:t>5. 浏览器兼容性</w:t>
      </w:r>
      <w:bookmarkEnd w:id="37"/>
      <w:bookmarkEnd w:id="38"/>
    </w:p>
    <w:p w14:paraId="7C878901">
      <w:pPr>
        <w:numPr>
          <w:ilvl w:val="0"/>
          <w:numId w:val="10"/>
        </w:numPr>
      </w:pPr>
      <w:r>
        <w:t>支持Chrome 90+ / Edge 90+ / Firefox 85+</w:t>
      </w:r>
    </w:p>
    <w:p w14:paraId="6CA5FB5C">
      <w:pPr>
        <w:numPr>
          <w:ilvl w:val="0"/>
          <w:numId w:val="10"/>
        </w:numPr>
      </w:pPr>
      <w:r>
        <w:t>禁止使用IE浏览器</w:t>
      </w:r>
    </w:p>
    <w:p w14:paraId="014FF084"/>
    <w:p w14:paraId="1450F9E6">
      <w:pPr>
        <w:ind w:left="420"/>
      </w:pPr>
    </w:p>
    <w:p w14:paraId="1549C91C">
      <w:pPr>
        <w:pStyle w:val="3"/>
        <w:numPr>
          <w:ilvl w:val="0"/>
          <w:numId w:val="1"/>
        </w:numPr>
      </w:pPr>
      <w:bookmarkStart w:id="39" w:name="_Toc20478"/>
      <w:r>
        <w:rPr>
          <w:rFonts w:hint="eastAsia"/>
        </w:rPr>
        <w:t>其他需求/约束</w:t>
      </w:r>
      <w:bookmarkEnd w:id="39"/>
    </w:p>
    <w:p w14:paraId="1EB812A1"/>
    <w:p w14:paraId="11CDF85C">
      <w:pPr>
        <w:pStyle w:val="8"/>
      </w:pPr>
      <w:bookmarkStart w:id="40" w:name="_Toc9370"/>
      <w:r>
        <w:rPr>
          <w:rFonts w:hint="eastAsia"/>
        </w:rPr>
        <w:t>1、数据管理和存储</w:t>
      </w:r>
      <w:bookmarkEnd w:id="40"/>
    </w:p>
    <w:p w14:paraId="51F81883">
      <w:pPr>
        <w:pStyle w:val="9"/>
      </w:pPr>
      <w:r>
        <w:rPr>
          <w:rFonts w:hint="eastAsia"/>
        </w:rPr>
        <w:t>1.1、存储方式：</w:t>
      </w:r>
    </w:p>
    <w:p w14:paraId="3B07D863"/>
    <w:p w14:paraId="71E1ABAF">
      <w:r>
        <w:rPr>
          <w:rFonts w:hint="eastAsia"/>
        </w:rPr>
        <w:t>系统应采用分布式数据库存储方案，确保数据的可靠性和可扩展性。</w:t>
      </w:r>
    </w:p>
    <w:p w14:paraId="654DDF9B">
      <w:r>
        <w:rPr>
          <w:rFonts w:hint="eastAsia"/>
        </w:rPr>
        <w:t>考试数据（如试卷、考生信息、成绩等）应存储在加密的数据库中，确保数据安全和隐私保护。</w:t>
      </w:r>
    </w:p>
    <w:p w14:paraId="4348AE8F">
      <w:r>
        <w:rPr>
          <w:rFonts w:hint="eastAsia"/>
        </w:rPr>
        <w:t>使用云存储服务（如AWS、Azure或阿里云）进行数据存储，确保高可用性和灾难恢复能力。</w:t>
      </w:r>
    </w:p>
    <w:p w14:paraId="1C860A8E">
      <w:pPr>
        <w:pStyle w:val="9"/>
      </w:pPr>
      <w:r>
        <w:rPr>
          <w:rFonts w:hint="eastAsia"/>
        </w:rPr>
        <w:t>1.2、备份策略：</w:t>
      </w:r>
    </w:p>
    <w:p w14:paraId="383A0F8A"/>
    <w:p w14:paraId="5ECBDDA5">
      <w:r>
        <w:rPr>
          <w:rFonts w:hint="eastAsia"/>
        </w:rPr>
        <w:t>实施每日增量备份和每周全量备份策略，确保数据的可恢复性。</w:t>
      </w:r>
    </w:p>
    <w:p w14:paraId="3F9791D4">
      <w:r>
        <w:rPr>
          <w:rFonts w:hint="eastAsia"/>
        </w:rPr>
        <w:t>备份数据应存储在异地数据中心，以防本地数据中心发生灾难。</w:t>
      </w:r>
    </w:p>
    <w:p w14:paraId="3C3E1437">
      <w:r>
        <w:rPr>
          <w:rFonts w:hint="eastAsia"/>
        </w:rPr>
        <w:t>定期测试备份数据的恢复过程，确保备份的有效性。</w:t>
      </w:r>
    </w:p>
    <w:p w14:paraId="1F254B87">
      <w:pPr>
        <w:pStyle w:val="9"/>
      </w:pPr>
      <w:r>
        <w:rPr>
          <w:rFonts w:hint="eastAsia"/>
        </w:rPr>
        <w:t>1.3、数据完整性：</w:t>
      </w:r>
    </w:p>
    <w:p w14:paraId="7AA05AD8"/>
    <w:p w14:paraId="12324F44">
      <w:r>
        <w:rPr>
          <w:rFonts w:hint="eastAsia"/>
        </w:rPr>
        <w:t>使用数据库事务管理机制，确保数据的原子性、一致性、隔离性和持久性（ACID）。</w:t>
      </w:r>
    </w:p>
    <w:p w14:paraId="4E5E9EF6">
      <w:r>
        <w:rPr>
          <w:rFonts w:hint="eastAsia"/>
        </w:rPr>
        <w:t>实施数据校验机制，如哈希校验，防止数据在传输和存储过程中被篡改。</w:t>
      </w:r>
    </w:p>
    <w:p w14:paraId="1109673A">
      <w:r>
        <w:rPr>
          <w:rFonts w:hint="eastAsia"/>
        </w:rPr>
        <w:t>定期进行数据清理和归档，确保系统性能和数据管理的有效性。</w:t>
      </w:r>
    </w:p>
    <w:p w14:paraId="15B16E74">
      <w:pPr>
        <w:pStyle w:val="8"/>
      </w:pPr>
      <w:bookmarkStart w:id="41" w:name="_Toc30558"/>
      <w:r>
        <w:rPr>
          <w:rFonts w:hint="eastAsia"/>
        </w:rPr>
        <w:t>2、培训和支持</w:t>
      </w:r>
      <w:bookmarkEnd w:id="41"/>
    </w:p>
    <w:p w14:paraId="4E127648">
      <w:pPr>
        <w:pStyle w:val="9"/>
      </w:pPr>
      <w:r>
        <w:rPr>
          <w:rFonts w:hint="eastAsia"/>
        </w:rPr>
        <w:t>2.1、用户培训：</w:t>
      </w:r>
    </w:p>
    <w:p w14:paraId="69DC3695"/>
    <w:p w14:paraId="08EC30C3">
      <w:r>
        <w:rPr>
          <w:rFonts w:hint="eastAsia"/>
        </w:rPr>
        <w:t>提供详细的在线文档和视频教程，帮助用户快速熟悉系统操作。</w:t>
      </w:r>
    </w:p>
    <w:p w14:paraId="0DA8CE59">
      <w:r>
        <w:rPr>
          <w:rFonts w:hint="eastAsia"/>
        </w:rPr>
        <w:t>针对管理员和教师用户，提供专门的培训课程，涵盖系统配置、考试管理、成绩分析等功能。</w:t>
      </w:r>
    </w:p>
    <w:p w14:paraId="07FF693D">
      <w:r>
        <w:rPr>
          <w:rFonts w:hint="eastAsia"/>
        </w:rPr>
        <w:t>为新用户提供实时在线培训，确保他们能够顺利使用系统。</w:t>
      </w:r>
    </w:p>
    <w:p w14:paraId="5BE463A5">
      <w:pPr>
        <w:pStyle w:val="9"/>
      </w:pPr>
      <w:r>
        <w:rPr>
          <w:rFonts w:hint="eastAsia"/>
        </w:rPr>
        <w:t>2.2、技术支持：</w:t>
      </w:r>
    </w:p>
    <w:p w14:paraId="0B3C41FE"/>
    <w:p w14:paraId="54B5BB4E">
      <w:r>
        <w:rPr>
          <w:rFonts w:hint="eastAsia"/>
        </w:rPr>
        <w:t>定期发布系统更新和维护通知，确保用户了解最新的功能和安全补丁。</w:t>
      </w:r>
    </w:p>
    <w:p w14:paraId="4EB1DF21">
      <w:pPr>
        <w:pStyle w:val="8"/>
      </w:pPr>
      <w:bookmarkStart w:id="42" w:name="_Toc26620"/>
      <w:r>
        <w:rPr>
          <w:rFonts w:hint="eastAsia"/>
        </w:rPr>
        <w:t>3、法律和合规性</w:t>
      </w:r>
      <w:bookmarkEnd w:id="42"/>
    </w:p>
    <w:p w14:paraId="1D9E18D7">
      <w:pPr>
        <w:pStyle w:val="9"/>
      </w:pPr>
      <w:r>
        <w:rPr>
          <w:rFonts w:hint="eastAsia"/>
        </w:rPr>
        <w:t>3.1法律和法规：</w:t>
      </w:r>
    </w:p>
    <w:p w14:paraId="2B736057"/>
    <w:p w14:paraId="6FFDD3C7">
      <w:r>
        <w:rPr>
          <w:rFonts w:hint="eastAsia"/>
        </w:rPr>
        <w:t>系统必须符合《中华人民共和国网络安全法》的相关规定，确保用户数据的安全和隐私保护。</w:t>
      </w:r>
    </w:p>
    <w:p w14:paraId="7C7EFF62">
      <w:r>
        <w:rPr>
          <w:rFonts w:hint="eastAsia"/>
        </w:rPr>
        <w:t>遵守《个人信息保护法》（PIPL），确保考生个人信息的合法收集、存储和使用。</w:t>
      </w:r>
    </w:p>
    <w:p w14:paraId="0CE0C513">
      <w:r>
        <w:rPr>
          <w:rFonts w:hint="eastAsia"/>
        </w:rPr>
        <w:t>符合《教育信息化2.0行动计划》的要求，推动教育信息化的健康发展。</w:t>
      </w:r>
    </w:p>
    <w:p w14:paraId="4BF6AD30">
      <w:pPr>
        <w:pStyle w:val="9"/>
      </w:pPr>
      <w:r>
        <w:rPr>
          <w:rFonts w:hint="eastAsia"/>
        </w:rPr>
        <w:t>3.2、标准：</w:t>
      </w:r>
    </w:p>
    <w:p w14:paraId="65DFD2EB"/>
    <w:p w14:paraId="2A1E9DE0">
      <w:r>
        <w:rPr>
          <w:rFonts w:hint="eastAsia"/>
        </w:rPr>
        <w:t>符合ISO/IEC 27001信息安全管理系统标准，确保系统的信息安全管理水平。</w:t>
      </w:r>
    </w:p>
    <w:p w14:paraId="7A035F10">
      <w:r>
        <w:rPr>
          <w:rFonts w:hint="eastAsia"/>
        </w:rPr>
        <w:t>遵守GDPR（通用数据保护条例）对于欧盟用户的隐私保护要求，确保跨境数据处理的合规性。</w:t>
      </w:r>
    </w:p>
    <w:p w14:paraId="2D55E181">
      <w:r>
        <w:rPr>
          <w:rFonts w:hint="eastAsia"/>
        </w:rPr>
        <w:t>符合国家教育考试标准化要求，确保考试过程的公正性和透明性。</w:t>
      </w:r>
    </w:p>
    <w:p w14:paraId="43037754">
      <w:pPr>
        <w:pStyle w:val="3"/>
      </w:pPr>
      <w:bookmarkStart w:id="43" w:name="_Toc2896"/>
      <w:r>
        <w:rPr>
          <w:rFonts w:hint="eastAsia"/>
        </w:rPr>
        <w:t>七、附录</w:t>
      </w:r>
      <w:bookmarkEnd w:id="43"/>
    </w:p>
    <w:p w14:paraId="04F9924F">
      <w:r>
        <w:rPr>
          <w:rFonts w:hint="eastAsia"/>
        </w:rPr>
        <w:t>A、术语及缩略语</w:t>
      </w:r>
    </w:p>
    <w:p w14:paraId="6BD7F34E">
      <w:r>
        <w:rPr>
          <w:rFonts w:hint="eastAsia"/>
        </w:rPr>
        <w:t>B、需求跟踪矩阵</w:t>
      </w:r>
    </w:p>
    <w:p w14:paraId="7EF96EAA">
      <w:pPr>
        <w:rPr>
          <w:b/>
          <w:bCs/>
        </w:rPr>
      </w:pPr>
      <w:r>
        <w:rPr>
          <w:b/>
          <w:bCs/>
        </w:rPr>
        <w:t>附录A：术语及缩略语</w:t>
      </w:r>
    </w:p>
    <w:tbl>
      <w:tblPr>
        <w:tblStyle w:val="13"/>
        <w:tblW w:w="0" w:type="auto"/>
        <w:tblInd w:w="0" w:type="dxa"/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5805"/>
      </w:tblGrid>
      <w:tr w14:paraId="5269291B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2177821">
            <w:pPr>
              <w:rPr>
                <w:b/>
                <w:bCs/>
              </w:rPr>
            </w:pPr>
            <w:r>
              <w:rPr>
                <w:b/>
                <w:bCs/>
              </w:rPr>
              <w:t>术语/缩略语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96853F2">
            <w:pPr>
              <w:rPr>
                <w:b/>
                <w:bCs/>
              </w:rPr>
            </w:pPr>
            <w:r>
              <w:rPr>
                <w:b/>
                <w:bCs/>
              </w:rPr>
              <w:t>全称/定义</w:t>
            </w:r>
          </w:p>
        </w:tc>
      </w:tr>
      <w:tr w14:paraId="2605C08D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275AC182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RBAC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FBE63C1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基于角色的访问控制（Role-Based Access Control）</w:t>
            </w:r>
          </w:p>
        </w:tc>
      </w:tr>
      <w:tr w14:paraId="3A90C37D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0B21F9D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AES-256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C739E68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高级加密标准256位密钥长度（Advanced Encryption Standard）</w:t>
            </w:r>
          </w:p>
        </w:tc>
      </w:tr>
      <w:tr w14:paraId="09CECEA4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EA865BB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JMeter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D53902B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Apache开源性能测试工具</w:t>
            </w:r>
          </w:p>
        </w:tc>
      </w:tr>
      <w:tr w14:paraId="4413432D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DDA175C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Redis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2BEFD9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开源内存数据库，用于高速缓存和消息代理</w:t>
            </w:r>
          </w:p>
        </w:tc>
      </w:tr>
      <w:tr w14:paraId="3CC74614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204ED7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TiDB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216B91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分布式NewSQL数据库，兼容MySQL协议</w:t>
            </w:r>
          </w:p>
        </w:tc>
      </w:tr>
      <w:tr w14:paraId="107719E5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3D832E0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OAuth 2.0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824A266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开放授权协议标准</w:t>
            </w:r>
          </w:p>
        </w:tc>
      </w:tr>
      <w:tr w14:paraId="472F528B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4291CD0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JWT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843415C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JSON Web Tokens，用于安全传输声明的开放标准</w:t>
            </w:r>
          </w:p>
        </w:tc>
      </w:tr>
      <w:tr w14:paraId="5289B06C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D7E7C8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WebRTC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87C45AB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网页实时通信技术（Web Real-Time Communication）</w:t>
            </w:r>
          </w:p>
        </w:tc>
      </w:tr>
      <w:tr w14:paraId="578231AD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7421074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SVG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C7DF73A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可缩放矢量图形（Scalable Vector Graphics）</w:t>
            </w:r>
          </w:p>
        </w:tc>
      </w:tr>
      <w:tr w14:paraId="62E50A67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8B8B03C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TLS 1.3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04DC75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传输层安全协议1.3版本</w:t>
            </w:r>
          </w:p>
        </w:tc>
      </w:tr>
      <w:tr w14:paraId="3E83824C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7CCFB4C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ISO/IEC 27001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DD138F9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信息安全管理体系国际标准</w:t>
            </w:r>
          </w:p>
        </w:tc>
      </w:tr>
      <w:tr w14:paraId="412E2716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62A6F48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GDPR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4FBF68C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通用数据保护条例（General Data Protection Regulation）</w:t>
            </w:r>
          </w:p>
        </w:tc>
      </w:tr>
      <w:tr w14:paraId="620481AA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229E42BF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PIPL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C73655E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中华人民共和国个人信息保护法</w:t>
            </w:r>
          </w:p>
        </w:tc>
      </w:tr>
    </w:tbl>
    <w:p w14:paraId="61EF51A3"/>
    <w:p w14:paraId="351BD639">
      <w:pPr>
        <w:rPr>
          <w:b/>
          <w:bCs/>
        </w:rPr>
      </w:pPr>
      <w:r>
        <w:rPr>
          <w:b/>
          <w:bCs/>
        </w:rPr>
        <w:t>附录B：需求跟踪矩阵</w:t>
      </w:r>
    </w:p>
    <w:tbl>
      <w:tblPr>
        <w:tblStyle w:val="13"/>
        <w:tblW w:w="0" w:type="auto"/>
        <w:tblInd w:w="0" w:type="dxa"/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3"/>
        <w:gridCol w:w="2628"/>
        <w:gridCol w:w="748"/>
        <w:gridCol w:w="550"/>
        <w:gridCol w:w="2300"/>
        <w:gridCol w:w="1242"/>
      </w:tblGrid>
      <w:tr w14:paraId="680675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7F613CA"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661E003"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需求描述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3DB8C55"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来源章节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8A39064"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5E71B61"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对应设计模块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8F8B362"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测试用例编号</w:t>
            </w:r>
          </w:p>
        </w:tc>
      </w:tr>
      <w:tr w14:paraId="453AF23F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ACC9FAB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FR-0101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7163C48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支持RBAC权限模型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B139C34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三.1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A5C4F15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高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252AA74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权限管理模块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E9F02CB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TC-AUTH-01</w:t>
            </w:r>
          </w:p>
        </w:tc>
      </w:tr>
      <w:tr w14:paraId="4DCCDC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16C4630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FR-0203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1CD571C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百万级题库的Word/Excel批量导入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D93A571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三.2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43E9DFB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高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13F71AD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题库管理模块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7024990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TC-QB-03</w:t>
            </w:r>
          </w:p>
        </w:tc>
      </w:tr>
      <w:tr w14:paraId="2E8418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7405761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FR-0302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A64FE15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题目乱序/选项乱序防作弊策略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F7416F0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三.3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3A0CE95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B21D1FE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考试管理模块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D09DD85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TC-EXAM-07</w:t>
            </w:r>
          </w:p>
        </w:tc>
      </w:tr>
      <w:tr w14:paraId="332490EC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C4C08A5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NFR-0501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BF4794E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50</w:t>
            </w:r>
            <w:bookmarkStart w:id="44" w:name="_GoBack"/>
            <w:bookmarkEnd w:id="44"/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并发考试场景下响应≤1.5秒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CDE9D99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五.1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350BE9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紧急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BAC6FAF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Redis集群 + Kafka消息队列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1A71D86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TC-PERF-01</w:t>
            </w:r>
          </w:p>
        </w:tc>
      </w:tr>
      <w:tr w14:paraId="5E388E32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CD86F4D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NFR-0504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6328DFA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AES-256加密传输考生答案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C7D81B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五.4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5E637C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高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BF68F2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SSL硬件加速 + 分层加密方案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83B83B5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TC-SEC-02</w:t>
            </w:r>
          </w:p>
        </w:tc>
      </w:tr>
      <w:tr w14:paraId="0ADC1A5D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AB3ED08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INT-0103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3990FB8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题库云同步WebSocket接口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1FCC815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四.2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99496FD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47114B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WebSocket双工通信模块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B3D5469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TC-INT-05</w:t>
            </w:r>
          </w:p>
        </w:tc>
      </w:tr>
    </w:tbl>
    <w:p w14:paraId="38EC0993">
      <w:r>
        <w:pict>
          <v:rect id="_x0000_i1025" o:spt="1" style="height:0.75pt;width:0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381130">
      <w:r>
        <w:rPr>
          <w:b/>
          <w:bCs/>
        </w:rPr>
        <w:t>设计说明</w:t>
      </w:r>
      <w:r>
        <w:t>：</w:t>
      </w:r>
    </w:p>
    <w:p w14:paraId="4BF82E89">
      <w:pPr>
        <w:numPr>
          <w:ilvl w:val="0"/>
          <w:numId w:val="11"/>
        </w:numPr>
      </w:pPr>
      <w:r>
        <w:rPr>
          <w:b/>
          <w:bCs/>
        </w:rPr>
        <w:t>术语表构建原则</w:t>
      </w:r>
      <w:r>
        <w:t>：</w:t>
      </w:r>
    </w:p>
    <w:p w14:paraId="0B1E1E48">
      <w:pPr>
        <w:numPr>
          <w:ilvl w:val="1"/>
          <w:numId w:val="11"/>
        </w:numPr>
      </w:pPr>
      <w:r>
        <w:t>选择文档中重复出现的关键技术术语</w:t>
      </w:r>
    </w:p>
    <w:p w14:paraId="1D7C61D6">
      <w:pPr>
        <w:numPr>
          <w:ilvl w:val="1"/>
          <w:numId w:val="11"/>
        </w:numPr>
      </w:pPr>
      <w:r>
        <w:t>包含法律合规性相关专有名词</w:t>
      </w:r>
    </w:p>
    <w:p w14:paraId="47C212A1">
      <w:pPr>
        <w:numPr>
          <w:ilvl w:val="1"/>
          <w:numId w:val="11"/>
        </w:numPr>
      </w:pPr>
      <w:r>
        <w:t>优先解释跨领域易混淆概念（如PIPL与GDPR区别）</w:t>
      </w:r>
    </w:p>
    <w:p w14:paraId="7B5173B1">
      <w:pPr>
        <w:numPr>
          <w:ilvl w:val="0"/>
          <w:numId w:val="11"/>
        </w:numPr>
      </w:pPr>
      <w:r>
        <w:rPr>
          <w:b/>
          <w:bCs/>
        </w:rPr>
        <w:t>矩阵设计要点</w:t>
      </w:r>
      <w:r>
        <w:t>：</w:t>
      </w:r>
    </w:p>
    <w:p w14:paraId="7ED038E5">
      <w:pPr>
        <w:numPr>
          <w:ilvl w:val="1"/>
          <w:numId w:val="11"/>
        </w:numPr>
      </w:pPr>
      <w:r>
        <w:t>需求ID采用"类型-章节-序号"编码（FR=功能需求/NFR=非功能需求/INT=接口需求）</w:t>
      </w:r>
    </w:p>
    <w:p w14:paraId="1523A31A">
      <w:pPr>
        <w:numPr>
          <w:ilvl w:val="1"/>
          <w:numId w:val="11"/>
        </w:numPr>
      </w:pPr>
      <w:r>
        <w:t>实现状态标注五级状态（规划中/已设计/开发中/测试中/已部署）</w:t>
      </w:r>
    </w:p>
    <w:p w14:paraId="1334E44E">
      <w:pPr>
        <w:numPr>
          <w:ilvl w:val="1"/>
          <w:numId w:val="11"/>
        </w:numPr>
      </w:pPr>
      <w:r>
        <w:t>测试用例编号与测试文档形成映射关系</w:t>
      </w:r>
    </w:p>
    <w:p w14:paraId="6F273F3A">
      <w:pPr>
        <w:numPr>
          <w:ilvl w:val="0"/>
          <w:numId w:val="11"/>
        </w:numPr>
      </w:pPr>
      <w:r>
        <w:rPr>
          <w:b/>
          <w:bCs/>
        </w:rPr>
        <w:t>扩展建议</w:t>
      </w:r>
      <w:r>
        <w:t>：</w:t>
      </w:r>
    </w:p>
    <w:p w14:paraId="4FB18B6E">
      <w:pPr>
        <w:numPr>
          <w:ilvl w:val="1"/>
          <w:numId w:val="11"/>
        </w:numPr>
      </w:pPr>
      <w:r>
        <w:t>增加版本控制字段（需求变更时可追溯）</w:t>
      </w:r>
    </w:p>
    <w:p w14:paraId="693EE26F">
      <w:pPr>
        <w:numPr>
          <w:ilvl w:val="1"/>
          <w:numId w:val="11"/>
        </w:numPr>
      </w:pPr>
      <w:r>
        <w:t>添加验证方法列（如压力测试/人工审查/自动化测试）</w:t>
      </w:r>
    </w:p>
    <w:p w14:paraId="2C81B69C">
      <w:pPr>
        <w:numPr>
          <w:ilvl w:val="1"/>
          <w:numId w:val="11"/>
        </w:numPr>
      </w:pPr>
      <w:r>
        <w:t>对安全相关需求标注CVE漏洞编号关联</w:t>
      </w:r>
    </w:p>
    <w:p w14:paraId="074742EF">
      <w:r>
        <w:t>该附录设计可有效支持：</w:t>
      </w:r>
    </w:p>
    <w:p w14:paraId="53DF9082">
      <w:pPr>
        <w:numPr>
          <w:ilvl w:val="0"/>
          <w:numId w:val="12"/>
        </w:numPr>
      </w:pPr>
      <w:r>
        <w:t>新成员快速理解技术体系</w:t>
      </w:r>
    </w:p>
    <w:p w14:paraId="42B7A238">
      <w:pPr>
        <w:numPr>
          <w:ilvl w:val="0"/>
          <w:numId w:val="12"/>
        </w:numPr>
      </w:pPr>
      <w:r>
        <w:t>质量团队精准定位测试范围</w:t>
      </w:r>
    </w:p>
    <w:p w14:paraId="19D713C4">
      <w:pPr>
        <w:numPr>
          <w:ilvl w:val="0"/>
          <w:numId w:val="12"/>
        </w:numPr>
      </w:pPr>
      <w:r>
        <w:t>审计人员验证需求覆盖率</w:t>
      </w:r>
    </w:p>
    <w:p w14:paraId="6B1DFC60">
      <w:pPr>
        <w:numPr>
          <w:ilvl w:val="0"/>
          <w:numId w:val="12"/>
        </w:numPr>
      </w:pPr>
      <w:r>
        <w:t>开发团队管理技术债务</w:t>
      </w:r>
    </w:p>
    <w:p w14:paraId="4DD150E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57FF0"/>
    <w:multiLevelType w:val="multilevel"/>
    <w:tmpl w:val="9E957F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BEBA07"/>
    <w:multiLevelType w:val="singleLevel"/>
    <w:tmpl w:val="EBBEBA0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558204A"/>
    <w:multiLevelType w:val="multilevel"/>
    <w:tmpl w:val="F5582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EE75DA"/>
    <w:multiLevelType w:val="multilevel"/>
    <w:tmpl w:val="01EE75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A15DE4"/>
    <w:multiLevelType w:val="multilevel"/>
    <w:tmpl w:val="0BA15D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978472"/>
    <w:multiLevelType w:val="multilevel"/>
    <w:tmpl w:val="229784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9FA5647"/>
    <w:multiLevelType w:val="singleLevel"/>
    <w:tmpl w:val="29FA5647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2F40D46F"/>
    <w:multiLevelType w:val="singleLevel"/>
    <w:tmpl w:val="2F40D46F"/>
    <w:lvl w:ilvl="0" w:tentative="0">
      <w:start w:val="1"/>
      <w:numFmt w:val="chineseCounting"/>
      <w:suff w:val="nothing"/>
      <w:lvlText w:val="%1、"/>
      <w:lvlJc w:val="left"/>
      <w:pPr>
        <w:ind w:left="420"/>
      </w:pPr>
      <w:rPr>
        <w:rFonts w:hint="eastAsia"/>
      </w:rPr>
    </w:lvl>
  </w:abstractNum>
  <w:abstractNum w:abstractNumId="8">
    <w:nsid w:val="57B51530"/>
    <w:multiLevelType w:val="multilevel"/>
    <w:tmpl w:val="57B51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6EAAABC"/>
    <w:multiLevelType w:val="multilevel"/>
    <w:tmpl w:val="66EAA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D75CA62"/>
    <w:multiLevelType w:val="multilevel"/>
    <w:tmpl w:val="6D75C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D451240"/>
    <w:multiLevelType w:val="multilevel"/>
    <w:tmpl w:val="7D451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B722F"/>
    <w:rsid w:val="00AE2999"/>
    <w:rsid w:val="00B12491"/>
    <w:rsid w:val="6A212F90"/>
    <w:rsid w:val="70B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5">
    <w:name w:val="Strong"/>
    <w:basedOn w:val="14"/>
    <w:qFormat/>
    <w:uiPriority w:val="0"/>
    <w:rPr>
      <w:b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2218</Words>
  <Characters>2468</Characters>
  <Lines>38</Lines>
  <Paragraphs>10</Paragraphs>
  <TotalTime>83</TotalTime>
  <ScaleCrop>false</ScaleCrop>
  <LinksUpToDate>false</LinksUpToDate>
  <CharactersWithSpaces>2545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2025-03-19T00:25:00Z</dcterms:created>
  <dc:creator>ㅤ</dc:creator>
  <cp:lastModifiedBy>ㅤ</cp:lastModifiedBy>
  <dcterms:modified xsi:type="dcterms:W3CDTF">2025-05-20T14:59:35Z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3C9E417088A045B69F429AF6A8652761_13</vt:lpwstr>
  </property>
  <property fmtid="{D5CDD505-2E9C-101B-9397-08002B2CF9AE}" pid="4" name="KSOTemplateDocerSaveRecord">
    <vt:lpwstr>eyJoZGlkIjoiOGNiYTNlMTZlZjhkYTQ4YzI3YmQ3ZWJjZDdmMTliMDUiLCJ1c2VySWQiOiI4MDcxMDYwNzEifQ==</vt:lpwstr>
  </property>
</Properties>
</file>