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00FA7D68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姓名</w:t>
      </w:r>
      <w:r>
        <w:t>：</w:t>
      </w:r>
      <w:r>
        <w:rPr>
          <w:rFonts w:hint="eastAsia"/>
          <w:lang w:val="en-US" w:eastAsia="zh-CN"/>
        </w:rPr>
        <w:t>王智豪</w:t>
      </w:r>
      <w:r>
        <w:br w:type="textWrapping"/>
      </w:r>
      <w:r>
        <w:rPr>
          <w:rStyle w:val="8"/>
        </w:rPr>
        <w:t>岗位/角色</w:t>
      </w:r>
      <w:r>
        <w:t>：</w:t>
      </w:r>
      <w:r>
        <w:rPr>
          <w:rFonts w:hint="eastAsia"/>
          <w:lang w:val="en-US" w:eastAsia="zh-CN"/>
        </w:rPr>
        <w:t>软件开发</w:t>
      </w:r>
      <w:r>
        <w:br w:type="textWrapping"/>
      </w:r>
      <w:r>
        <w:rPr>
          <w:rStyle w:val="8"/>
        </w:rPr>
        <w:t>项目名称</w:t>
      </w:r>
      <w:r>
        <w:t>：</w:t>
      </w:r>
      <w:r>
        <w:rPr>
          <w:rFonts w:hint="eastAsia"/>
        </w:rPr>
        <w:t>《宫商角徵羽》</w:t>
      </w:r>
      <w:r>
        <w:t>软件开发项目</w:t>
      </w:r>
      <w:r>
        <w:br w:type="textWrapping"/>
      </w:r>
      <w:r>
        <w:rPr>
          <w:rStyle w:val="8"/>
        </w:rPr>
        <w:t>汇报周期</w:t>
      </w:r>
      <w:r>
        <w:t>：2025年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24</w:t>
      </w:r>
      <w:r>
        <w:t>日 - 2025年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30</w:t>
      </w:r>
      <w:r>
        <w:t>日（第</w:t>
      </w:r>
      <w:r>
        <w:rPr>
          <w:rFonts w:hint="eastAsia"/>
          <w:lang w:val="en-US" w:eastAsia="zh-CN"/>
        </w:rPr>
        <w:t>五</w:t>
      </w:r>
      <w:r>
        <w:t>周）</w:t>
      </w:r>
      <w:r>
        <w:br w:type="textWrapping"/>
      </w:r>
      <w:r>
        <w:rPr>
          <w:rStyle w:val="8"/>
        </w:rPr>
        <w:t>汇报日期</w:t>
      </w:r>
      <w:r>
        <w:t>：2025年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29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1B079C3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本周工作内容总结</w:t>
      </w:r>
    </w:p>
    <w:tbl>
      <w:tblPr>
        <w:tblStyle w:val="6"/>
        <w:tblW w:w="9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08"/>
        <w:gridCol w:w="3060"/>
        <w:gridCol w:w="3799"/>
      </w:tblGrid>
      <w:tr w14:paraId="12AA7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EDC666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7FC14E7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497F7B3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0AADD8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37A4B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54619D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各种格式音频的播放</w:t>
            </w:r>
          </w:p>
        </w:tc>
        <w:tc>
          <w:tcPr>
            <w:tcW w:w="1308" w:type="dxa"/>
            <w:vAlign w:val="center"/>
          </w:tcPr>
          <w:p w14:paraId="0B73F8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075481C6"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SRS 2.0版本定稿</w:t>
            </w:r>
          </w:p>
        </w:tc>
        <w:tc>
          <w:tcPr>
            <w:tcW w:w="3799" w:type="dxa"/>
            <w:vAlign w:val="center"/>
          </w:tcPr>
          <w:p w14:paraId="52CF17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支持.wav\.mp3\.flac\.ogg格式音频的播放</w:t>
            </w:r>
          </w:p>
        </w:tc>
      </w:tr>
      <w:tr w14:paraId="7D0A0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740C08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  <w:t>异步播放控制模块开发</w:t>
            </w:r>
          </w:p>
        </w:tc>
        <w:tc>
          <w:tcPr>
            <w:tcW w:w="1308" w:type="dxa"/>
            <w:vAlign w:val="center"/>
          </w:tcPr>
          <w:p w14:paraId="2EAF7FD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7D9DB5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基于ExecutorService实现非阻塞播放</w:t>
            </w:r>
          </w:p>
        </w:tc>
        <w:tc>
          <w:tcPr>
            <w:tcW w:w="3799" w:type="dxa"/>
            <w:vAlign w:val="center"/>
          </w:tcPr>
          <w:p w14:paraId="6BE12B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解决UI卡顿问题</w:t>
            </w:r>
          </w:p>
        </w:tc>
      </w:tr>
      <w:tr w14:paraId="7030C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D6CCF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音频格式统一化处理</w:t>
            </w:r>
          </w:p>
        </w:tc>
        <w:tc>
          <w:tcPr>
            <w:tcW w:w="1308" w:type="dxa"/>
            <w:vAlign w:val="center"/>
          </w:tcPr>
          <w:p w14:paraId="1B94DA8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4CE1FC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实现PCM_SIGNED 16bit格式强制转换</w:t>
            </w:r>
          </w:p>
        </w:tc>
        <w:tc>
          <w:tcPr>
            <w:tcW w:w="3799" w:type="dxa"/>
            <w:vAlign w:val="center"/>
          </w:tcPr>
          <w:p w14:paraId="517791B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FD52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5234015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播放状态同步机制</w:t>
            </w:r>
          </w:p>
        </w:tc>
        <w:tc>
          <w:tcPr>
            <w:tcW w:w="1308" w:type="dxa"/>
            <w:vAlign w:val="center"/>
          </w:tcPr>
          <w:p w14:paraId="1199319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506DB038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通过volatile和Platform.runLater同步</w:t>
            </w:r>
          </w:p>
        </w:tc>
        <w:tc>
          <w:tcPr>
            <w:tcW w:w="3799" w:type="dxa"/>
            <w:vAlign w:val="center"/>
          </w:tcPr>
          <w:p w14:paraId="49B4F2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确保多线程操作安全</w:t>
            </w:r>
          </w:p>
        </w:tc>
      </w:tr>
      <w:tr w14:paraId="31A184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0465FF2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暂停与继续</w:t>
            </w:r>
          </w:p>
        </w:tc>
        <w:tc>
          <w:tcPr>
            <w:tcW w:w="1308" w:type="dxa"/>
            <w:vAlign w:val="center"/>
          </w:tcPr>
          <w:p w14:paraId="776B5E1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5EBC792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无</w:t>
            </w:r>
          </w:p>
        </w:tc>
        <w:tc>
          <w:tcPr>
            <w:tcW w:w="3799" w:type="dxa"/>
            <w:vAlign w:val="center"/>
          </w:tcPr>
          <w:p w14:paraId="4110E93E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</w:rPr>
              <w:t>支持记录播放位置并恢复</w:t>
            </w:r>
          </w:p>
        </w:tc>
      </w:tr>
    </w:tbl>
    <w:p w14:paraId="0C33C0D5">
      <w:pPr>
        <w:pStyle w:val="3"/>
        <w:keepNext w:val="0"/>
        <w:keepLines w:val="0"/>
        <w:widowControl/>
        <w:suppressLineNumbers w:val="0"/>
      </w:pPr>
      <w:r>
        <w:t>二、工作进展详情</w:t>
      </w:r>
    </w:p>
    <w:p w14:paraId="5B2A7C0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核心功能开发</w:t>
      </w:r>
    </w:p>
    <w:p w14:paraId="65E35EB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JavaFX UI界面优化</w:t>
      </w:r>
    </w:p>
    <w:p w14:paraId="751C48D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采用BorderPane布局实现主界面分层：</w:t>
      </w:r>
    </w:p>
    <w:p w14:paraId="65AADE7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顶部：文件选择栏（支持多格式音频文件加载）。</w:t>
      </w:r>
    </w:p>
    <w:p w14:paraId="1720826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中部：播放控制按钮（动态状态切换：播放中禁用“播放”，启用“暂停”）。</w:t>
      </w:r>
    </w:p>
    <w:p w14:paraId="3AC5717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底部：状态栏（实时显示播放状态及音频信息）。</w:t>
      </w:r>
    </w:p>
    <w:p w14:paraId="609E500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按钮状态与播放逻辑绑定，提升用户体验。</w:t>
      </w:r>
    </w:p>
    <w:p w14:paraId="0915CC0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异步播放控制模块</w:t>
      </w:r>
    </w:p>
    <w:p w14:paraId="113A348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基于ExecutorService实现播放线程池管理，避免阻塞JavaFX主线程。</w:t>
      </w:r>
    </w:p>
    <w:p w14:paraId="5884C42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决因音频加载导致的界面卡顿问题。</w:t>
      </w:r>
    </w:p>
    <w:p w14:paraId="1AC9A9D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音频格式统一化处理</w:t>
      </w:r>
    </w:p>
    <w:p w14:paraId="784EDBE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强制将输入音频统一转换为PCM_SIGNED 16bit格式，解决不同硬件设备兼容性问题。</w:t>
      </w:r>
    </w:p>
    <w:p w14:paraId="2E6609B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状态同步与资源管理</w:t>
      </w:r>
    </w:p>
    <w:p w14:paraId="31449EF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使用volatile关键字修饰currentLine和state变量，确保多线程环境下状态可见性。</w:t>
      </w:r>
    </w:p>
    <w:p w14:paraId="6F72DDB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通过safeClose()方法统一释放音频线路资源，避免内存泄漏。</w:t>
      </w:r>
    </w:p>
    <w:p w14:paraId="2C54A8C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暂停与继续功能</w:t>
      </w:r>
    </w:p>
    <w:p w14:paraId="0F74FDD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/>
        <w:textAlignment w:val="auto"/>
      </w:pPr>
      <w:r>
        <w:rPr>
          <w:rFonts w:hint="eastAsia"/>
          <w:lang w:val="en-US" w:eastAsia="zh-CN"/>
        </w:rPr>
        <w:t>记录暂停时的播放帧位置，恢复时通过skip()方法跳转至当前位置，确保音频帧对齐。</w:t>
      </w:r>
    </w:p>
    <w:p w14:paraId="788D843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/>
          <w:b w:val="0"/>
          <w:bCs w:val="0"/>
          <w:lang w:val="en-US" w:eastAsia="zh-CN"/>
        </w:rPr>
      </w:pPr>
    </w:p>
    <w:p w14:paraId="78531F05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三</w:t>
      </w:r>
      <w:r>
        <w:t>、下周工作计划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72"/>
        <w:gridCol w:w="3990"/>
      </w:tblGrid>
      <w:tr w14:paraId="14832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0DB9D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472" w:type="dxa"/>
            <w:vAlign w:val="center"/>
          </w:tcPr>
          <w:p w14:paraId="0562CC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01955B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49574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76678E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开发进度条功能</w:t>
            </w:r>
          </w:p>
        </w:tc>
        <w:tc>
          <w:tcPr>
            <w:tcW w:w="2472" w:type="dxa"/>
            <w:vAlign w:val="center"/>
          </w:tcPr>
          <w:p w14:paraId="433590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4月2日</w:t>
            </w:r>
          </w:p>
        </w:tc>
        <w:tc>
          <w:tcPr>
            <w:tcW w:w="3990" w:type="dxa"/>
            <w:vAlign w:val="center"/>
          </w:tcPr>
          <w:p w14:paraId="6CEFC34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实现进度条拖动与音频跳转</w:t>
            </w:r>
          </w:p>
        </w:tc>
      </w:tr>
      <w:tr w14:paraId="16E09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52EA9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集成音频波形可视化功能</w:t>
            </w:r>
          </w:p>
        </w:tc>
        <w:tc>
          <w:tcPr>
            <w:tcW w:w="2472" w:type="dxa"/>
            <w:vAlign w:val="center"/>
          </w:tcPr>
          <w:p w14:paraId="2D8F8B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4月4日</w:t>
            </w:r>
          </w:p>
        </w:tc>
        <w:tc>
          <w:tcPr>
            <w:tcW w:w="3990" w:type="dxa"/>
            <w:vAlign w:val="center"/>
          </w:tcPr>
          <w:p w14:paraId="62F7E2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结合JFreeChart实现动态波形图</w:t>
            </w:r>
          </w:p>
        </w:tc>
      </w:tr>
    </w:tbl>
    <w:p w14:paraId="5B237947">
      <w:pPr>
        <w:ind w:firstLine="420" w:firstLineChars="0"/>
        <w:rPr>
          <w:rFonts w:hint="eastAsia"/>
        </w:rPr>
      </w:pPr>
    </w:p>
    <w:p w14:paraId="1DA9CCA1">
      <w:pPr>
        <w:ind w:firstLine="420" w:firstLineChars="0"/>
        <w:rPr>
          <w:rFonts w:hint="eastAsia"/>
        </w:rPr>
      </w:pPr>
      <w:bookmarkStart w:id="0" w:name="_GoBack"/>
      <w:bookmarkEnd w:id="0"/>
    </w:p>
    <w:p w14:paraId="7B8C1679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个人总结</w:t>
      </w:r>
      <w:r>
        <w:rPr>
          <w:rFonts w:hint="eastAsia"/>
          <w:b/>
          <w:bCs/>
          <w:lang w:eastAsia="zh-CN"/>
        </w:rPr>
        <w:t>：</w:t>
      </w:r>
    </w:p>
    <w:p w14:paraId="21D42073">
      <w:pPr>
        <w:ind w:firstLine="420" w:firstLineChars="0"/>
        <w:rPr>
          <w:rFonts w:hint="eastAsia"/>
        </w:rPr>
      </w:pPr>
      <w:r>
        <w:rPr>
          <w:rFonts w:hint="eastAsia"/>
        </w:rPr>
        <w:t>本周重点解决了多线程播放控制与音频格式兼容性问题，功能开发进度符合预期。</w:t>
      </w:r>
    </w:p>
    <w:p w14:paraId="5AB21ED2">
      <w:pPr>
        <w:ind w:firstLine="420" w:firstLineChars="0"/>
        <w:rPr>
          <w:rFonts w:hint="eastAsia"/>
        </w:rPr>
      </w:pPr>
      <w:r>
        <w:rPr>
          <w:rFonts w:hint="eastAsia"/>
        </w:rPr>
        <w:t>技术收获：</w:t>
      </w:r>
    </w:p>
    <w:p w14:paraId="0561B29F">
      <w:pPr>
        <w:ind w:firstLine="420" w:firstLineChars="0"/>
        <w:rPr>
          <w:rFonts w:hint="eastAsia"/>
        </w:rPr>
      </w:pPr>
      <w:r>
        <w:rPr>
          <w:rFonts w:hint="eastAsia"/>
        </w:rPr>
        <w:t>深入理解JavaFX多线程同步机制（Platform.runLater与volatile）。</w:t>
      </w:r>
    </w:p>
    <w:p w14:paraId="6E3F7F1A">
      <w:pPr>
        <w:ind w:firstLine="420" w:firstLineChars="0"/>
        <w:rPr>
          <w:rFonts w:hint="eastAsia"/>
        </w:rPr>
      </w:pPr>
      <w:r>
        <w:rPr>
          <w:rFonts w:hint="eastAsia"/>
        </w:rPr>
        <w:t>掌握音频格式转换的核心实现（AudioSystem与AudioInputStream）。</w:t>
      </w:r>
    </w:p>
    <w:p w14:paraId="38EA297A">
      <w:pPr>
        <w:ind w:firstLine="420" w:firstLineChars="0"/>
      </w:pPr>
      <w:r>
        <w:rPr>
          <w:rFonts w:hint="eastAsia"/>
        </w:rPr>
        <w:t>改进方向：后续需加强异常处理鲁棒性，优化资源释放流程。</w:t>
      </w: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EF10"/>
    <w:multiLevelType w:val="singleLevel"/>
    <w:tmpl w:val="9703EF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65989"/>
    <w:rsid w:val="08ED4E8B"/>
    <w:rsid w:val="20FA64B8"/>
    <w:rsid w:val="34DC5149"/>
    <w:rsid w:val="391255A3"/>
    <w:rsid w:val="3FC75E3B"/>
    <w:rsid w:val="438E7C35"/>
    <w:rsid w:val="5344322B"/>
    <w:rsid w:val="56B43E4C"/>
    <w:rsid w:val="64901139"/>
    <w:rsid w:val="78850FF2"/>
    <w:rsid w:val="7A7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507</Words>
  <Characters>680</Characters>
  <Lines>1</Lines>
  <Paragraphs>1</Paragraphs>
  <TotalTime>6</TotalTime>
  <ScaleCrop>false</ScaleCrop>
  <LinksUpToDate>false</LinksUpToDate>
  <CharactersWithSpaces>686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诺诺诺</cp:lastModifiedBy>
  <dcterms:modified xsi:type="dcterms:W3CDTF">2025-03-29T13:31:59Z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BE827C739E66499EB199F9E0569F9ED6_13</vt:lpwstr>
  </property>
  <property fmtid="{D5CDD505-2E9C-101B-9397-08002B2CF9AE}" pid="4" name="KSOTemplateDocerSaveRecord">
    <vt:lpwstr>eyJoZGlkIjoiNGM5ZjE4ZmY1ZjA1OTFlOTA3N2I0NTQ4ODlmMmNmMzciLCJ1c2VySWQiOiI1NjQxMzUzODkifQ==</vt:lpwstr>
  </property>
</Properties>
</file>