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6F17A" w14:textId="77777777" w:rsidR="006A3EE2" w:rsidRPr="006A3EE2" w:rsidRDefault="006A3EE2" w:rsidP="00E016FF">
      <w:pPr>
        <w:spacing w:after="0" w:line="240" w:lineRule="auto"/>
        <w:rPr>
          <w:rFonts w:ascii="黑体" w:eastAsia="黑体" w:hAnsi="黑体" w:hint="eastAsia"/>
          <w:b/>
          <w:bCs/>
          <w:sz w:val="44"/>
          <w:szCs w:val="44"/>
        </w:rPr>
      </w:pPr>
    </w:p>
    <w:p w14:paraId="0B1A9CF5" w14:textId="579DBFF8" w:rsidR="006A3EE2" w:rsidRPr="006A3EE2" w:rsidRDefault="00BF113F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280CF32D" wp14:editId="32FAB926">
            <wp:extent cx="1885950" cy="666750"/>
            <wp:effectExtent l="0" t="0" r="0" b="0"/>
            <wp:docPr id="1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08FF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10D9D5A3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0FE58E22" w14:textId="085D6976" w:rsidR="006A3EE2" w:rsidRPr="006A3EE2" w:rsidRDefault="006A3EE2" w:rsidP="00E016FF">
      <w:pPr>
        <w:spacing w:after="0" w:line="240" w:lineRule="auto"/>
        <w:jc w:val="center"/>
        <w:rPr>
          <w:rFonts w:ascii="Times New Roman" w:eastAsia="黑体" w:hAnsi="Times New Roman"/>
          <w:sz w:val="21"/>
          <w:szCs w:val="22"/>
        </w:rPr>
      </w:pPr>
      <w:r w:rsidRPr="006A3EE2">
        <w:rPr>
          <w:rFonts w:ascii="黑体" w:eastAsia="黑体" w:hAnsi="黑体" w:hint="eastAsia"/>
          <w:b/>
          <w:bCs/>
          <w:sz w:val="44"/>
          <w:szCs w:val="44"/>
        </w:rPr>
        <w:t>《</w:t>
      </w:r>
      <w:r w:rsidR="009E4ADA">
        <w:rPr>
          <w:rFonts w:ascii="黑体" w:eastAsia="黑体" w:hAnsi="黑体" w:hint="eastAsia"/>
          <w:b/>
          <w:bCs/>
          <w:sz w:val="44"/>
          <w:szCs w:val="44"/>
        </w:rPr>
        <w:t>软件项目管理</w:t>
      </w:r>
      <w:r w:rsidRPr="006A3EE2">
        <w:rPr>
          <w:rFonts w:ascii="黑体" w:eastAsia="黑体" w:hAnsi="黑体" w:hint="eastAsia"/>
          <w:b/>
          <w:bCs/>
          <w:sz w:val="44"/>
          <w:szCs w:val="44"/>
        </w:rPr>
        <w:t>》</w:t>
      </w:r>
      <w:r w:rsidR="00AB0817">
        <w:rPr>
          <w:rFonts w:ascii="黑体" w:eastAsia="黑体" w:hAnsi="黑体" w:hint="eastAsia"/>
          <w:b/>
          <w:bCs/>
          <w:sz w:val="44"/>
          <w:szCs w:val="44"/>
        </w:rPr>
        <w:t>测试文档</w:t>
      </w:r>
    </w:p>
    <w:p w14:paraId="748A5F80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</w:p>
    <w:p w14:paraId="7B7EB7B1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475A0DCB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64CFEE66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17F9AE1A" w14:textId="043AE6ED" w:rsidR="006A3EE2" w:rsidRPr="006A3EE2" w:rsidRDefault="00BF113F" w:rsidP="00E016FF">
      <w:pPr>
        <w:spacing w:after="0" w:line="240" w:lineRule="auto"/>
        <w:jc w:val="center"/>
        <w:rPr>
          <w:rFonts w:ascii="Times New Roman" w:hAnsi="Times New Roman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13D9D96C" wp14:editId="3BB75B6B">
            <wp:extent cx="1358900" cy="1352550"/>
            <wp:effectExtent l="0" t="0" r="0" b="0"/>
            <wp:docPr id="2" name="图片 14" descr="C:\Users\ADMINI~1\AppData\Local\Temp\ksohtml19820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4" descr="C:\Users\ADMINI~1\AppData\Local\Temp\ksohtml19820\wps1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A3EE2" w:rsidRPr="006A3EE2">
        <w:rPr>
          <w:rFonts w:ascii="Times New Roman" w:hAnsi="Times New Roman"/>
          <w:sz w:val="21"/>
          <w:szCs w:val="22"/>
        </w:rPr>
        <w:t xml:space="preserve"> </w:t>
      </w:r>
    </w:p>
    <w:p w14:paraId="6098D643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10"/>
          <w:szCs w:val="10"/>
        </w:rPr>
      </w:pPr>
      <w:r w:rsidRPr="006A3EE2">
        <w:rPr>
          <w:rFonts w:ascii="Times New Roman" w:hAnsi="Times New Roman"/>
          <w:sz w:val="10"/>
          <w:szCs w:val="10"/>
        </w:rPr>
        <w:t xml:space="preserve"> </w:t>
      </w:r>
    </w:p>
    <w:p w14:paraId="6260B8BB" w14:textId="77777777" w:rsidR="006A3EE2" w:rsidRPr="006A3EE2" w:rsidRDefault="006A3EE2" w:rsidP="00E016FF">
      <w:pPr>
        <w:spacing w:after="0" w:line="240" w:lineRule="auto"/>
        <w:jc w:val="center"/>
        <w:rPr>
          <w:rFonts w:ascii="黑体" w:eastAsia="黑体" w:hAnsi="黑体" w:hint="eastAsia"/>
          <w:b/>
          <w:bCs/>
          <w:sz w:val="40"/>
          <w:szCs w:val="40"/>
        </w:rPr>
      </w:pPr>
      <w:r w:rsidRPr="006A3EE2">
        <w:rPr>
          <w:rFonts w:ascii="黑体" w:eastAsia="黑体" w:hAnsi="黑体" w:hint="eastAsia"/>
          <w:b/>
          <w:bCs/>
          <w:sz w:val="40"/>
          <w:szCs w:val="40"/>
        </w:rPr>
        <w:t>“</w:t>
      </w:r>
      <w:r w:rsidRPr="006A3EE2">
        <w:rPr>
          <w:rFonts w:ascii="黑体" w:eastAsia="黑体" w:hAnsi="黑体"/>
          <w:b/>
          <w:bCs/>
          <w:sz w:val="40"/>
          <w:szCs w:val="40"/>
        </w:rPr>
        <w:t>康乐智助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”</w:t>
      </w:r>
      <w:r w:rsidR="00C32825">
        <w:rPr>
          <w:rFonts w:ascii="黑体" w:eastAsia="黑体" w:hAnsi="黑体" w:hint="eastAsia"/>
          <w:b/>
          <w:bCs/>
          <w:sz w:val="40"/>
          <w:szCs w:val="40"/>
        </w:rPr>
        <w:t>个人</w:t>
      </w:r>
      <w:r w:rsidR="0025649F">
        <w:rPr>
          <w:rFonts w:ascii="黑体" w:eastAsia="黑体" w:hAnsi="黑体" w:hint="eastAsia"/>
          <w:b/>
          <w:bCs/>
          <w:sz w:val="40"/>
          <w:szCs w:val="40"/>
        </w:rPr>
        <w:t>健康管理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系统</w:t>
      </w:r>
    </w:p>
    <w:p w14:paraId="339BC975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051"/>
      </w:tblGrid>
      <w:tr w:rsidR="006A3EE2" w:rsidRPr="00BB0479" w14:paraId="4A567265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A8C5A14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学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院：</w:t>
            </w:r>
          </w:p>
        </w:tc>
        <w:tc>
          <w:tcPr>
            <w:tcW w:w="4051" w:type="dxa"/>
            <w:tcBorders>
              <w:bottom w:val="single" w:sz="4" w:space="0" w:color="auto"/>
            </w:tcBorders>
            <w:shd w:val="clear" w:color="auto" w:fill="auto"/>
          </w:tcPr>
          <w:p w14:paraId="7568A38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软件学院</w:t>
            </w:r>
          </w:p>
        </w:tc>
      </w:tr>
      <w:tr w:rsidR="006A3EE2" w:rsidRPr="00BB0479" w14:paraId="65EAB92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16F6C5F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专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业：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A9D76FD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软件工程</w:t>
            </w:r>
          </w:p>
        </w:tc>
      </w:tr>
      <w:tr w:rsidR="006A3EE2" w:rsidRPr="00BB0479" w14:paraId="786223AF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8CCEC12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小组组号：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8895A82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8</w:t>
            </w:r>
          </w:p>
        </w:tc>
      </w:tr>
      <w:tr w:rsidR="006A3EE2" w:rsidRPr="00BB0479" w14:paraId="3FD54989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67FFF771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小组成员：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1C4A874" w14:textId="77777777" w:rsidR="006D3117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范奕珩，孙玮利，于洋，</w:t>
            </w:r>
          </w:p>
          <w:p w14:paraId="507F5463" w14:textId="6C7AB661" w:rsidR="006A3EE2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廖晨翔，</w:t>
            </w:r>
            <w:r w:rsidR="00AB0817">
              <w:rPr>
                <w:rFonts w:ascii="楷体" w:eastAsia="楷体" w:hAnsi="楷体" w:hint="eastAsia"/>
                <w:kern w:val="0"/>
                <w:sz w:val="28"/>
                <w:szCs w:val="22"/>
              </w:rPr>
              <w:t>邓杰瑞</w:t>
            </w:r>
          </w:p>
        </w:tc>
      </w:tr>
      <w:tr w:rsidR="006A3EE2" w:rsidRPr="00BB0479" w14:paraId="3D0D098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472D200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指导老师： 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3EF43E8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  <w:tr w:rsidR="006A3EE2" w:rsidRPr="00BB0479" w14:paraId="12D6DE4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383254D5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评阅意见：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DED475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</w:tbl>
    <w:p w14:paraId="341115E1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  <w:r w:rsidRPr="006A3EE2">
        <w:rPr>
          <w:rFonts w:ascii="Times New Roman" w:hAnsi="Times New Roman"/>
          <w:b/>
          <w:bCs/>
          <w:sz w:val="21"/>
          <w:szCs w:val="22"/>
        </w:rPr>
        <w:t xml:space="preserve"> </w:t>
      </w:r>
    </w:p>
    <w:p w14:paraId="0E813175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</w:p>
    <w:p w14:paraId="01F3DF86" w14:textId="0A35DAFA" w:rsidR="00E016FF" w:rsidRDefault="006A3EE2" w:rsidP="00E016FF">
      <w:pPr>
        <w:spacing w:after="0" w:line="240" w:lineRule="auto"/>
        <w:jc w:val="center"/>
        <w:rPr>
          <w:rFonts w:ascii="楷体" w:eastAsia="楷体" w:hAnsi="楷体" w:hint="eastAsia"/>
          <w:sz w:val="24"/>
        </w:rPr>
      </w:pPr>
      <w:r w:rsidRPr="006A3EE2">
        <w:rPr>
          <w:rFonts w:ascii="楷体" w:eastAsia="楷体" w:hAnsi="楷体" w:hint="eastAsia"/>
          <w:sz w:val="24"/>
        </w:rPr>
        <w:t>二零二</w:t>
      </w:r>
      <w:r w:rsidR="000C7D9F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年 </w:t>
      </w:r>
      <w:r w:rsidR="00C42A00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月 </w:t>
      </w:r>
      <w:r w:rsidR="00C42A00">
        <w:rPr>
          <w:rFonts w:ascii="楷体" w:eastAsia="楷体" w:hAnsi="楷体" w:hint="eastAsia"/>
          <w:sz w:val="24"/>
        </w:rPr>
        <w:t>一</w:t>
      </w:r>
      <w:r w:rsidRPr="006A3EE2">
        <w:rPr>
          <w:rFonts w:ascii="楷体" w:eastAsia="楷体" w:hAnsi="楷体" w:hint="eastAsia"/>
          <w:sz w:val="24"/>
        </w:rPr>
        <w:t xml:space="preserve"> 日</w:t>
      </w:r>
    </w:p>
    <w:p w14:paraId="21B4D6DF" w14:textId="31A3DBAB" w:rsidR="00E016FF" w:rsidRPr="00E016FF" w:rsidRDefault="00E016FF" w:rsidP="00E016FF">
      <w:pPr>
        <w:widowControl/>
        <w:spacing w:after="0" w:line="240" w:lineRule="auto"/>
        <w:rPr>
          <w:rFonts w:ascii="楷体" w:eastAsia="楷体" w:hAnsi="楷体" w:hint="eastAsia"/>
          <w:sz w:val="24"/>
        </w:rPr>
      </w:pPr>
      <w:r>
        <w:rPr>
          <w:rFonts w:ascii="楷体" w:eastAsia="楷体" w:hAnsi="楷体" w:hint="eastAsia"/>
          <w:sz w:val="24"/>
        </w:rPr>
        <w:br w:type="page"/>
      </w:r>
    </w:p>
    <w:p w14:paraId="7CBA2572" w14:textId="77777777" w:rsidR="000C7D9F" w:rsidRPr="000C7D9F" w:rsidRDefault="000C7D9F" w:rsidP="00E016FF">
      <w:pPr>
        <w:pStyle w:val="af4"/>
        <w:jc w:val="center"/>
        <w:rPr>
          <w:rFonts w:hint="eastAsia"/>
          <w:b/>
          <w:bCs/>
          <w:sz w:val="52"/>
          <w:szCs w:val="56"/>
        </w:rPr>
      </w:pPr>
      <w:r w:rsidRPr="000C7D9F">
        <w:rPr>
          <w:rFonts w:hint="eastAsia"/>
          <w:b/>
          <w:bCs/>
          <w:sz w:val="52"/>
          <w:szCs w:val="56"/>
        </w:rPr>
        <w:lastRenderedPageBreak/>
        <w:t>目录</w:t>
      </w:r>
    </w:p>
    <w:p w14:paraId="0D080C63" w14:textId="05682F06" w:rsidR="000303B4" w:rsidRDefault="000C7D9F">
      <w:pPr>
        <w:pStyle w:val="TOC1"/>
        <w:tabs>
          <w:tab w:val="left" w:pos="840"/>
        </w:tabs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TOC \o "1-3" \h \z \u </w:instrText>
      </w:r>
      <w:r>
        <w:rPr>
          <w:rFonts w:hint="eastAsia"/>
        </w:rPr>
        <w:fldChar w:fldCharType="separate"/>
      </w:r>
      <w:hyperlink w:anchor="_Toc196901144" w:history="1">
        <w:r w:rsidR="000303B4" w:rsidRPr="003D3408">
          <w:rPr>
            <w:rStyle w:val="af3"/>
            <w:rFonts w:ascii="黑体" w:hAnsi="黑体" w:cs="Segoe UI" w:hint="eastAsia"/>
            <w:noProof/>
          </w:rPr>
          <w:t>一、</w:t>
        </w:r>
        <w:r w:rsidR="000303B4">
          <w:rPr>
            <w:rFonts w:asciiTheme="minorHAnsi" w:eastAsiaTheme="minorEastAsia" w:hAnsiTheme="minorHAnsi" w:cstheme="minorBidi" w:hint="eastAsia"/>
            <w:b w:val="0"/>
            <w:bCs w:val="0"/>
            <w:noProof/>
            <w14:ligatures w14:val="standardContextual"/>
          </w:rPr>
          <w:tab/>
        </w:r>
        <w:r w:rsidR="000303B4" w:rsidRPr="003D3408">
          <w:rPr>
            <w:rStyle w:val="af3"/>
            <w:rFonts w:hint="eastAsia"/>
            <w:noProof/>
          </w:rPr>
          <w:t>概述</w:t>
        </w:r>
        <w:r w:rsidR="000303B4">
          <w:rPr>
            <w:rFonts w:hint="eastAsia"/>
            <w:noProof/>
            <w:webHidden/>
          </w:rPr>
          <w:tab/>
        </w:r>
        <w:r w:rsidR="000303B4">
          <w:rPr>
            <w:rFonts w:hint="eastAsia"/>
            <w:noProof/>
            <w:webHidden/>
          </w:rPr>
          <w:fldChar w:fldCharType="begin"/>
        </w:r>
        <w:r w:rsidR="000303B4">
          <w:rPr>
            <w:rFonts w:hint="eastAsia"/>
            <w:noProof/>
            <w:webHidden/>
          </w:rPr>
          <w:instrText xml:space="preserve"> </w:instrText>
        </w:r>
        <w:r w:rsidR="000303B4">
          <w:rPr>
            <w:noProof/>
            <w:webHidden/>
          </w:rPr>
          <w:instrText>PAGEREF _Toc196901144 \h</w:instrText>
        </w:r>
        <w:r w:rsidR="000303B4">
          <w:rPr>
            <w:rFonts w:hint="eastAsia"/>
            <w:noProof/>
            <w:webHidden/>
          </w:rPr>
          <w:instrText xml:space="preserve"> </w:instrText>
        </w:r>
        <w:r w:rsidR="000303B4">
          <w:rPr>
            <w:rFonts w:hint="eastAsia"/>
            <w:noProof/>
            <w:webHidden/>
          </w:rPr>
        </w:r>
        <w:r w:rsidR="000303B4">
          <w:rPr>
            <w:rFonts w:hint="eastAsia"/>
            <w:noProof/>
            <w:webHidden/>
          </w:rPr>
          <w:fldChar w:fldCharType="separate"/>
        </w:r>
        <w:r w:rsidR="000303B4">
          <w:rPr>
            <w:rFonts w:hint="eastAsia"/>
            <w:noProof/>
            <w:webHidden/>
          </w:rPr>
          <w:t>3</w:t>
        </w:r>
        <w:r w:rsidR="000303B4">
          <w:rPr>
            <w:rFonts w:hint="eastAsia"/>
            <w:noProof/>
            <w:webHidden/>
          </w:rPr>
          <w:fldChar w:fldCharType="end"/>
        </w:r>
      </w:hyperlink>
    </w:p>
    <w:p w14:paraId="08CFDD34" w14:textId="15AD2A95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45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1.1系统需求概述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65BFF3" w14:textId="4C4CC685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46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1.2系统设计与实现概述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819FA0" w14:textId="16A46CEC" w:rsidR="000303B4" w:rsidRDefault="000303B4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6901147" w:history="1">
        <w:r w:rsidRPr="003D3408">
          <w:rPr>
            <w:rStyle w:val="af3"/>
            <w:rFonts w:hint="eastAsia"/>
            <w:noProof/>
          </w:rPr>
          <w:t>二、测试计划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D58880" w14:textId="1BB3526E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48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2.1 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E28C5D" w14:textId="68D4298D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49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2.2 测试需求IADT分解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2F9AFC" w14:textId="502FC711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0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2.3 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598F29" w14:textId="13350C1A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1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2.4通过准则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D5FB06" w14:textId="6742D073" w:rsidR="000303B4" w:rsidRDefault="000303B4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6901152" w:history="1">
        <w:r w:rsidRPr="003D3408">
          <w:rPr>
            <w:rStyle w:val="af3"/>
            <w:rFonts w:hint="eastAsia"/>
            <w:noProof/>
          </w:rPr>
          <w:t>三、测试程序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0BFAEE" w14:textId="44D9E92F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3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3.1测试程序组成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A66FED" w14:textId="1551F4E0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4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3.2 功能测试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20AD6A" w14:textId="762FBE44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5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3.3 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A99EF0" w14:textId="786C9906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6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3.4 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433874" w14:textId="0DDEB25E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7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3.5 文档介值一致性测试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D976C2" w14:textId="08C98246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8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3.6 自由操作测试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ADC84A" w14:textId="49AF1FCF" w:rsidR="000303B4" w:rsidRDefault="000303B4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6901159" w:history="1">
        <w:r w:rsidRPr="003D3408">
          <w:rPr>
            <w:rStyle w:val="af3"/>
            <w:rFonts w:hint="eastAsia"/>
            <w:noProof/>
          </w:rPr>
          <w:t>四、测试实施与缺陷跟踪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E9BA96" w14:textId="35F81996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60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4.1外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A8087F" w14:textId="40A118DE" w:rsidR="000303B4" w:rsidRDefault="000303B4" w:rsidP="000303B4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61" w:history="1">
        <w:r w:rsidRPr="003D3408">
          <w:rPr>
            <w:rStyle w:val="af3"/>
            <w:rFonts w:hint="eastAsia"/>
            <w:noProof/>
          </w:rPr>
          <w:t>1. 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C24628" w14:textId="125AE1A8" w:rsidR="002A08D2" w:rsidRDefault="000C7D9F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fldChar w:fldCharType="end"/>
      </w:r>
    </w:p>
    <w:p w14:paraId="6A0A5641" w14:textId="77777777" w:rsidR="002A08D2" w:rsidRPr="00BB0479" w:rsidRDefault="002A08D2" w:rsidP="00E016FF">
      <w:pPr>
        <w:widowControl/>
        <w:spacing w:after="0" w:line="240" w:lineRule="auto"/>
        <w:rPr>
          <w:rFonts w:ascii="等线 Light" w:eastAsia="黑体" w:hAnsi="等线 Light" w:hint="eastAsia"/>
          <w:b/>
          <w:spacing w:val="-10"/>
          <w:kern w:val="28"/>
          <w:sz w:val="48"/>
          <w:szCs w:val="56"/>
        </w:rPr>
      </w:pPr>
      <w:r>
        <w:rPr>
          <w:rFonts w:hint="eastAsia"/>
        </w:rPr>
        <w:br w:type="page"/>
      </w:r>
    </w:p>
    <w:p w14:paraId="299BE0C5" w14:textId="2317DF50" w:rsidR="00A3246A" w:rsidRDefault="00A3246A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lastRenderedPageBreak/>
        <w:t xml:space="preserve"> </w:t>
      </w:r>
      <w:r>
        <w:t>健康管理系统</w:t>
      </w:r>
      <w:r w:rsidR="00785C7B">
        <w:rPr>
          <w:rFonts w:hint="eastAsia"/>
        </w:rPr>
        <w:t>测试计划和测试程序</w:t>
      </w:r>
    </w:p>
    <w:p w14:paraId="5833CF88" w14:textId="55AEB0DC" w:rsidR="00785C7B" w:rsidRDefault="00A3246A" w:rsidP="00CA3ED8">
      <w:pPr>
        <w:pStyle w:val="1"/>
        <w:numPr>
          <w:ilvl w:val="0"/>
          <w:numId w:val="29"/>
        </w:numPr>
        <w:spacing w:before="0" w:after="0" w:line="240" w:lineRule="auto"/>
        <w:rPr>
          <w:rFonts w:ascii="黑体" w:hAnsi="黑体" w:cs="Segoe UI" w:hint="eastAsia"/>
          <w:color w:val="1F2328"/>
          <w:sz w:val="28"/>
          <w:szCs w:val="28"/>
        </w:rPr>
      </w:pPr>
      <w:bookmarkStart w:id="0" w:name="_Toc196901144"/>
      <w:r>
        <w:t>概述</w:t>
      </w:r>
      <w:bookmarkEnd w:id="0"/>
    </w:p>
    <w:p w14:paraId="5682A0C9" w14:textId="160F5D83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" w:name="_Toc389420013"/>
      <w:bookmarkStart w:id="2" w:name="_Toc405321183"/>
      <w:bookmarkStart w:id="3" w:name="_Toc406504168"/>
      <w:bookmarkStart w:id="4" w:name="_Toc184726242"/>
      <w:bookmarkStart w:id="5" w:name="_Toc196901145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1.1</w:t>
      </w:r>
      <w:bookmarkEnd w:id="1"/>
      <w:bookmarkEnd w:id="2"/>
      <w:bookmarkEnd w:id="3"/>
      <w:bookmarkEnd w:id="4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系统需求概述</w:t>
      </w:r>
      <w:bookmarkEnd w:id="5"/>
    </w:p>
    <w:p w14:paraId="32A842BB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在“健康 ——&gt; 以人为本”的理念指导下，本系统旨在打造一套集健康指标采集、可视化分析、健康资讯互动、AI问答与个性化提醒于一体的综合健康管理平台。系统通过采集用户的身高、体重、血压、血糖、步数等关键健康指标，并以图表的方式进行直观展示，帮助用户全面了解自身健康状态。</w:t>
      </w:r>
    </w:p>
    <w:p w14:paraId="7C14C88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此外，平台还提供丰富的健康资讯内容，用户可浏览、收藏、评论、点赞文章，参与健康话题讨论；配合AI健康问答助手，提供专业的健康建议与知识补充。同时，系统还集成指标提醒、互动消息与系统通知等功能，确保用户能够及时获取重要信息。</w:t>
      </w:r>
    </w:p>
    <w:p w14:paraId="445E305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本系统服务于希望自主掌握健康状况、提升健康素养的普通用户，兼顾易用性与专业性，适用于个人用户、家庭用户、慢性病人群等多种使用场景。</w:t>
      </w:r>
    </w:p>
    <w:p w14:paraId="3D9F1BA8" w14:textId="77777777" w:rsidR="00686381" w:rsidRPr="00CA3ED8" w:rsidRDefault="00686381" w:rsidP="00686381">
      <w:pPr>
        <w:pStyle w:val="af5"/>
        <w:spacing w:before="0" w:beforeAutospacing="0" w:after="0" w:afterAutospacing="0"/>
        <w:ind w:left="380"/>
        <w:rPr>
          <w:rFonts w:ascii="黑体" w:eastAsia="黑体" w:hAnsi="黑体" w:cs="Segoe UI" w:hint="eastAsia"/>
          <w:color w:val="1F2328"/>
          <w:kern w:val="2"/>
          <w:sz w:val="21"/>
          <w:szCs w:val="21"/>
        </w:rPr>
      </w:pPr>
    </w:p>
    <w:p w14:paraId="597BB213" w14:textId="66610799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6" w:name="_Toc196901146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1.2系统设计与实现概述</w:t>
      </w:r>
      <w:bookmarkEnd w:id="6"/>
    </w:p>
    <w:p w14:paraId="317098B1" w14:textId="5AB47F12" w:rsidR="00CA3ED8" w:rsidRPr="00CA3ED8" w:rsidRDefault="00CA3ED8" w:rsidP="00CA3ED8">
      <w:pPr>
        <w:pStyle w:val="af5"/>
        <w:spacing w:before="0" w:beforeAutospacing="0" w:after="0" w:afterAutospacing="0"/>
        <w:ind w:firstLine="380"/>
        <w:rPr>
          <w:rFonts w:hint="eastAsia"/>
          <w:sz w:val="21"/>
          <w:szCs w:val="21"/>
        </w:rPr>
      </w:pPr>
      <w:r w:rsidRPr="00BD67BF">
        <w:rPr>
          <w:sz w:val="21"/>
          <w:szCs w:val="21"/>
        </w:rPr>
        <w:t>本系统是一套以用户健康数据为核心、以人为本的个人健康管理平台。系统通过记录和可视化展示用户的健康指标数据，如身高、体重、血压、血糖、步数等，配合健康资讯推荐与互动（评论、点赞、收藏等），实现全面的健康信息管理。系统还具备消息提醒功能，辅助用户进行自我健康管理，并提供后台管理功能以支持系统正常运行和维护。</w:t>
      </w:r>
    </w:p>
    <w:p w14:paraId="3BD43F76" w14:textId="77777777" w:rsidR="00CE0965" w:rsidRDefault="00CE0965" w:rsidP="00686381">
      <w:pPr>
        <w:pStyle w:val="af5"/>
        <w:spacing w:before="0" w:beforeAutospacing="0" w:after="0" w:afterAutospacing="0"/>
        <w:rPr>
          <w:rFonts w:hint="eastAsia"/>
        </w:rPr>
      </w:pPr>
    </w:p>
    <w:p w14:paraId="359A557C" w14:textId="278C5D87" w:rsidR="00A3246A" w:rsidRPr="00473205" w:rsidRDefault="00473205" w:rsidP="00E016FF">
      <w:pPr>
        <w:pStyle w:val="1"/>
        <w:spacing w:before="0" w:after="0" w:line="240" w:lineRule="auto"/>
        <w:rPr>
          <w:rFonts w:hint="eastAsia"/>
        </w:rPr>
      </w:pPr>
      <w:bookmarkStart w:id="7" w:name="_Toc196901147"/>
      <w:r>
        <w:rPr>
          <w:rFonts w:hint="eastAsia"/>
        </w:rPr>
        <w:t>二、</w:t>
      </w:r>
      <w:r w:rsidR="00CA3ED8">
        <w:rPr>
          <w:rFonts w:hint="eastAsia"/>
        </w:rPr>
        <w:t>测试计划</w:t>
      </w:r>
      <w:bookmarkEnd w:id="7"/>
    </w:p>
    <w:p w14:paraId="7CCE471E" w14:textId="2489FF1C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8" w:name="_Toc196901148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2.1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测试环境</w:t>
      </w:r>
      <w:bookmarkEnd w:id="8"/>
    </w:p>
    <w:p w14:paraId="5A65DF33" w14:textId="0C5D608A" w:rsidR="00922D5C" w:rsidRDefault="00922D5C" w:rsidP="00CA3ED8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>
        <w:rPr>
          <w:sz w:val="21"/>
          <w:szCs w:val="21"/>
        </w:rPr>
        <w:tab/>
      </w:r>
      <w:r w:rsidRPr="00922D5C">
        <w:rPr>
          <w:sz w:val="21"/>
          <w:szCs w:val="21"/>
        </w:rPr>
        <w:t xml:space="preserve">该项目采用前后端分离架构，前端使用 Vue.js 结合 Vue Router 和 Axios 实现页面路由控制与接口请求，后端基于 Spring Boot 构建，集成 </w:t>
      </w:r>
      <w:proofErr w:type="spellStart"/>
      <w:r w:rsidRPr="00922D5C">
        <w:rPr>
          <w:sz w:val="21"/>
          <w:szCs w:val="21"/>
        </w:rPr>
        <w:t>SpringMVC</w:t>
      </w:r>
      <w:proofErr w:type="spellEnd"/>
      <w:r w:rsidRPr="00922D5C">
        <w:rPr>
          <w:sz w:val="21"/>
          <w:szCs w:val="21"/>
        </w:rPr>
        <w:t xml:space="preserve"> 和 </w:t>
      </w:r>
      <w:proofErr w:type="spellStart"/>
      <w:r w:rsidRPr="00922D5C">
        <w:rPr>
          <w:sz w:val="21"/>
          <w:szCs w:val="21"/>
        </w:rPr>
        <w:t>MyBatis</w:t>
      </w:r>
      <w:proofErr w:type="spellEnd"/>
      <w:r w:rsidRPr="00922D5C">
        <w:rPr>
          <w:sz w:val="21"/>
          <w:szCs w:val="21"/>
        </w:rPr>
        <w:t xml:space="preserve"> 实现业务逻辑与数据库访问，数据持久化使用 MySQL 数据库，前后端通过 RESTful API 进行通信。在测试环境配置方面，后端使用 JUnit 和 Spring Boot Test 进行单元测试与集成测试，结合 Mockito 进行依赖模拟，确保各模块逻辑正确性</w:t>
      </w:r>
      <w:r w:rsidR="00844107">
        <w:rPr>
          <w:rFonts w:hint="eastAsia"/>
          <w:sz w:val="21"/>
          <w:szCs w:val="21"/>
        </w:rPr>
        <w:t>。</w:t>
      </w:r>
    </w:p>
    <w:p w14:paraId="70872F2F" w14:textId="5AFB837F" w:rsidR="00A3246A" w:rsidRPr="00CA3ED8" w:rsidRDefault="00922D5C" w:rsidP="00922D5C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922D5C">
        <w:rPr>
          <w:sz w:val="21"/>
          <w:szCs w:val="21"/>
        </w:rPr>
        <w:t>前端测试使用 Jest 和 Vue Test Utils，支持组件单元测试和行为验证</w:t>
      </w:r>
      <w:r w:rsidR="00844107">
        <w:rPr>
          <w:rFonts w:hint="eastAsia"/>
          <w:sz w:val="21"/>
          <w:szCs w:val="21"/>
        </w:rPr>
        <w:t>。</w:t>
      </w:r>
      <w:r w:rsidRPr="00922D5C">
        <w:rPr>
          <w:sz w:val="21"/>
          <w:szCs w:val="21"/>
        </w:rPr>
        <w:t>接口测试方面，使用 Postman 或 Apache JMeter 进行接口功能和性能测试</w:t>
      </w:r>
      <w:r w:rsidR="00844107">
        <w:rPr>
          <w:rFonts w:hint="eastAsia"/>
          <w:sz w:val="21"/>
          <w:szCs w:val="21"/>
        </w:rPr>
        <w:t>。</w:t>
      </w:r>
      <w:r w:rsidRPr="00922D5C">
        <w:rPr>
          <w:sz w:val="21"/>
          <w:szCs w:val="21"/>
        </w:rPr>
        <w:t>数据库测试使用 H2 内存数据库进行回归验证，确保测试过程中的数据隔离和可控性。同时，项目可集成到 GitLab CI 或 GitHub Actions 等持续集成平台，自动执行测试用例并反馈测试结果。</w:t>
      </w:r>
    </w:p>
    <w:p w14:paraId="0D2A02EE" w14:textId="2DF4EC26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9" w:name="_Toc196901149"/>
      <w:r w:rsidRPr="000303B4">
        <w:rPr>
          <w:rFonts w:ascii="黑体" w:eastAsia="黑体" w:hAnsi="黑体"/>
          <w:b w:val="0"/>
          <w:bCs/>
          <w:sz w:val="28"/>
          <w:szCs w:val="28"/>
        </w:rPr>
        <w:lastRenderedPageBreak/>
        <w:t xml:space="preserve">2.2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测试需求IADT分解</w:t>
      </w:r>
      <w:bookmarkEnd w:id="9"/>
    </w:p>
    <w:tbl>
      <w:tblPr>
        <w:tblStyle w:val="11"/>
        <w:tblW w:w="0" w:type="auto"/>
        <w:tblLayout w:type="fixed"/>
        <w:tblLook w:val="04A0" w:firstRow="1" w:lastRow="0" w:firstColumn="1" w:lastColumn="0" w:noHBand="0" w:noVBand="1"/>
      </w:tblPr>
      <w:tblGrid>
        <w:gridCol w:w="737"/>
        <w:gridCol w:w="1889"/>
        <w:gridCol w:w="1890"/>
        <w:gridCol w:w="1890"/>
        <w:gridCol w:w="1890"/>
      </w:tblGrid>
      <w:tr w:rsidR="009A3747" w:rsidRPr="009A3747" w14:paraId="69F452A6" w14:textId="77777777" w:rsidTr="00241A41">
        <w:trPr>
          <w:tblHeader/>
        </w:trPr>
        <w:tc>
          <w:tcPr>
            <w:tcW w:w="737" w:type="dxa"/>
            <w:hideMark/>
          </w:tcPr>
          <w:p w14:paraId="080FAAD3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功能点</w:t>
            </w:r>
          </w:p>
        </w:tc>
        <w:tc>
          <w:tcPr>
            <w:tcW w:w="1889" w:type="dxa"/>
            <w:hideMark/>
          </w:tcPr>
          <w:p w14:paraId="5C192390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检查（Inspection）</w:t>
            </w:r>
          </w:p>
        </w:tc>
        <w:tc>
          <w:tcPr>
            <w:tcW w:w="1890" w:type="dxa"/>
            <w:hideMark/>
          </w:tcPr>
          <w:p w14:paraId="4B762D05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分析（Analysis）</w:t>
            </w:r>
          </w:p>
        </w:tc>
        <w:tc>
          <w:tcPr>
            <w:tcW w:w="1890" w:type="dxa"/>
            <w:hideMark/>
          </w:tcPr>
          <w:p w14:paraId="0FA9ED44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演示（Demonstration）</w:t>
            </w:r>
          </w:p>
        </w:tc>
        <w:tc>
          <w:tcPr>
            <w:tcW w:w="1890" w:type="dxa"/>
            <w:hideMark/>
          </w:tcPr>
          <w:p w14:paraId="04FFF205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测试（Test）</w:t>
            </w:r>
          </w:p>
        </w:tc>
      </w:tr>
      <w:tr w:rsidR="009A3747" w:rsidRPr="009A3747" w14:paraId="06F17EA4" w14:textId="77777777" w:rsidTr="003B3F88">
        <w:tc>
          <w:tcPr>
            <w:tcW w:w="737" w:type="dxa"/>
            <w:hideMark/>
          </w:tcPr>
          <w:p w14:paraId="5D13AA4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1889" w:type="dxa"/>
            <w:hideMark/>
          </w:tcPr>
          <w:p w14:paraId="56786F49" w14:textId="3ACCFC3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注册页面字段项、交互提示与表单样式是否清晰</w:t>
            </w:r>
          </w:p>
        </w:tc>
        <w:tc>
          <w:tcPr>
            <w:tcW w:w="1890" w:type="dxa"/>
            <w:hideMark/>
          </w:tcPr>
          <w:p w14:paraId="65522945" w14:textId="25A41C8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字段唯一性（用户名、手机号）、密码强度、校验流程是否完整</w:t>
            </w:r>
          </w:p>
        </w:tc>
        <w:tc>
          <w:tcPr>
            <w:tcW w:w="1890" w:type="dxa"/>
            <w:hideMark/>
          </w:tcPr>
          <w:p w14:paraId="1C062F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使用有效信息注册用户，前后端流程顺畅，反馈注册成功信息</w:t>
            </w:r>
          </w:p>
        </w:tc>
        <w:tc>
          <w:tcPr>
            <w:tcW w:w="1890" w:type="dxa"/>
            <w:hideMark/>
          </w:tcPr>
          <w:p w14:paraId="345A4AB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输入已注册手机号、格式错误密码等异常，验证提示是否准确，后端是否防止重复入库</w:t>
            </w:r>
          </w:p>
        </w:tc>
      </w:tr>
      <w:tr w:rsidR="009A3747" w:rsidRPr="009A3747" w14:paraId="75699A63" w14:textId="77777777" w:rsidTr="003B3F88">
        <w:tc>
          <w:tcPr>
            <w:tcW w:w="737" w:type="dxa"/>
            <w:hideMark/>
          </w:tcPr>
          <w:p w14:paraId="79940E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1889" w:type="dxa"/>
            <w:hideMark/>
          </w:tcPr>
          <w:p w14:paraId="3FFC414D" w14:textId="039A2EA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登录表单、按钮及跳转逻辑是否清晰</w:t>
            </w:r>
          </w:p>
        </w:tc>
        <w:tc>
          <w:tcPr>
            <w:tcW w:w="1890" w:type="dxa"/>
            <w:hideMark/>
          </w:tcPr>
          <w:p w14:paraId="4B61FEDD" w14:textId="0F425FDD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身份验证流程、Token 生成与存储安全性</w:t>
            </w:r>
          </w:p>
        </w:tc>
        <w:tc>
          <w:tcPr>
            <w:tcW w:w="1890" w:type="dxa"/>
            <w:hideMark/>
          </w:tcPr>
          <w:p w14:paraId="097B409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成功登录后跳转主页，Token 写入本地存储，后续请求携带验证</w:t>
            </w:r>
          </w:p>
        </w:tc>
        <w:tc>
          <w:tcPr>
            <w:tcW w:w="1890" w:type="dxa"/>
            <w:hideMark/>
          </w:tcPr>
          <w:p w14:paraId="5869FF0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使用错误密码或无效用户登录，系统应返回明确错误提示，验证 Token 是否能正确鉴权</w:t>
            </w:r>
          </w:p>
        </w:tc>
      </w:tr>
      <w:tr w:rsidR="009A3747" w:rsidRPr="009A3747" w14:paraId="07FE9D74" w14:textId="77777777" w:rsidTr="003B3F88">
        <w:tc>
          <w:tcPr>
            <w:tcW w:w="737" w:type="dxa"/>
            <w:hideMark/>
          </w:tcPr>
          <w:p w14:paraId="6F54C8E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1889" w:type="dxa"/>
            <w:hideMark/>
          </w:tcPr>
          <w:p w14:paraId="22ACAA14" w14:textId="1F1EAA0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个人信息编辑页面字段展示与修改按钮响应</w:t>
            </w:r>
          </w:p>
        </w:tc>
        <w:tc>
          <w:tcPr>
            <w:tcW w:w="1890" w:type="dxa"/>
            <w:hideMark/>
          </w:tcPr>
          <w:p w14:paraId="5505787D" w14:textId="37557E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字段格式校验、修改接口是否具备用户校验与更新逻辑</w:t>
            </w:r>
          </w:p>
        </w:tc>
        <w:tc>
          <w:tcPr>
            <w:tcW w:w="1890" w:type="dxa"/>
            <w:hideMark/>
          </w:tcPr>
          <w:p w14:paraId="4DEC28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修改昵称或生日后提交，页面应提示成功并刷新信息显示</w:t>
            </w:r>
          </w:p>
        </w:tc>
        <w:tc>
          <w:tcPr>
            <w:tcW w:w="1890" w:type="dxa"/>
            <w:hideMark/>
          </w:tcPr>
          <w:p w14:paraId="77D02A9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提交非法格式（如生日格式错误），检查前后端校验是否生效</w:t>
            </w:r>
          </w:p>
        </w:tc>
      </w:tr>
      <w:tr w:rsidR="009A3747" w:rsidRPr="009A3747" w14:paraId="617D9B1B" w14:textId="77777777" w:rsidTr="003B3F88">
        <w:tc>
          <w:tcPr>
            <w:tcW w:w="737" w:type="dxa"/>
            <w:hideMark/>
          </w:tcPr>
          <w:p w14:paraId="4DEB206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1889" w:type="dxa"/>
            <w:hideMark/>
          </w:tcPr>
          <w:p w14:paraId="504761F7" w14:textId="58AD786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原密码验证与新密码输入框逻辑是否合理</w:t>
            </w:r>
          </w:p>
        </w:tc>
        <w:tc>
          <w:tcPr>
            <w:tcW w:w="1890" w:type="dxa"/>
            <w:hideMark/>
          </w:tcPr>
          <w:p w14:paraId="5D862A4E" w14:textId="3E1E5B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密码修改逻辑是否涉及原密码确认、新密码加密、修改成功提示</w:t>
            </w:r>
          </w:p>
        </w:tc>
        <w:tc>
          <w:tcPr>
            <w:tcW w:w="1890" w:type="dxa"/>
            <w:hideMark/>
          </w:tcPr>
          <w:p w14:paraId="7F11C98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正确输入原密码并设置新密码，系统成功更新并提示</w:t>
            </w:r>
          </w:p>
        </w:tc>
        <w:tc>
          <w:tcPr>
            <w:tcW w:w="1890" w:type="dxa"/>
            <w:hideMark/>
          </w:tcPr>
          <w:p w14:paraId="686E10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输入错误原密码或弱新密码，应提示并拒绝更新，验证加密结果是否更新入库</w:t>
            </w:r>
          </w:p>
        </w:tc>
      </w:tr>
      <w:tr w:rsidR="009A3747" w:rsidRPr="009A3747" w14:paraId="718879F4" w14:textId="77777777" w:rsidTr="003B3F88">
        <w:tc>
          <w:tcPr>
            <w:tcW w:w="737" w:type="dxa"/>
            <w:hideMark/>
          </w:tcPr>
          <w:p w14:paraId="2AB4494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1889" w:type="dxa"/>
            <w:hideMark/>
          </w:tcPr>
          <w:p w14:paraId="616B1269" w14:textId="4103E2F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验证码发送与验证逻辑是否合理，验证码页面提示是否明确</w:t>
            </w:r>
          </w:p>
        </w:tc>
        <w:tc>
          <w:tcPr>
            <w:tcW w:w="1890" w:type="dxa"/>
            <w:hideMark/>
          </w:tcPr>
          <w:p w14:paraId="63AE3124" w14:textId="03B32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验证码生成、发送、验证及有效期机制是否完整</w:t>
            </w:r>
          </w:p>
        </w:tc>
        <w:tc>
          <w:tcPr>
            <w:tcW w:w="1890" w:type="dxa"/>
            <w:hideMark/>
          </w:tcPr>
          <w:p w14:paraId="2CA01A9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成功接收验证码并设置新密码，流程完整并反馈成功</w:t>
            </w:r>
          </w:p>
        </w:tc>
        <w:tc>
          <w:tcPr>
            <w:tcW w:w="1890" w:type="dxa"/>
            <w:hideMark/>
          </w:tcPr>
          <w:p w14:paraId="15296EB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输入错误验证码或过期验证码，系统应拦截修改请求</w:t>
            </w:r>
          </w:p>
        </w:tc>
      </w:tr>
      <w:tr w:rsidR="009A3747" w:rsidRPr="009A3747" w14:paraId="4D05F3E3" w14:textId="77777777" w:rsidTr="003B3F88">
        <w:tc>
          <w:tcPr>
            <w:tcW w:w="737" w:type="dxa"/>
            <w:hideMark/>
          </w:tcPr>
          <w:p w14:paraId="1BBB76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角色权限管理</w:t>
            </w:r>
          </w:p>
        </w:tc>
        <w:tc>
          <w:tcPr>
            <w:tcW w:w="1889" w:type="dxa"/>
            <w:hideMark/>
          </w:tcPr>
          <w:p w14:paraId="01CE7AE1" w14:textId="7046F06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用户角色字段在数据库中的定义、前端页面权限控制逻辑是否清晰</w:t>
            </w:r>
          </w:p>
        </w:tc>
        <w:tc>
          <w:tcPr>
            <w:tcW w:w="1890" w:type="dxa"/>
            <w:hideMark/>
          </w:tcPr>
          <w:p w14:paraId="694CCB39" w14:textId="3660A18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权限控制是否能限制普通用户操作管理功能，管理员权限是否覆盖所需模块</w:t>
            </w:r>
          </w:p>
        </w:tc>
        <w:tc>
          <w:tcPr>
            <w:tcW w:w="1890" w:type="dxa"/>
            <w:hideMark/>
          </w:tcPr>
          <w:p w14:paraId="421D40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管理员可访问后台页面，普通用户受限，仅访问健康记录等模块</w:t>
            </w:r>
          </w:p>
        </w:tc>
        <w:tc>
          <w:tcPr>
            <w:tcW w:w="1890" w:type="dxa"/>
            <w:hideMark/>
          </w:tcPr>
          <w:p w14:paraId="773F289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普通用户尝试访问后台页面应被拒绝并提示无权限，管理员操作需完整记录日志</w:t>
            </w:r>
          </w:p>
        </w:tc>
      </w:tr>
      <w:tr w:rsidR="009A3747" w:rsidRPr="009A3747" w14:paraId="5CDF90C8" w14:textId="77777777" w:rsidTr="003B3F88">
        <w:tc>
          <w:tcPr>
            <w:tcW w:w="737" w:type="dxa"/>
            <w:hideMark/>
          </w:tcPr>
          <w:p w14:paraId="1373B3F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1889" w:type="dxa"/>
            <w:hideMark/>
          </w:tcPr>
          <w:p w14:paraId="58CB615E" w14:textId="49FCA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资讯列表样式与分页加载功能是否清晰，标题摘要是否完整</w:t>
            </w:r>
          </w:p>
        </w:tc>
        <w:tc>
          <w:tcPr>
            <w:tcW w:w="1890" w:type="dxa"/>
            <w:hideMark/>
          </w:tcPr>
          <w:p w14:paraId="0D63492A" w14:textId="4CA7E0E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分页逻辑、加载顺序及性能优化策略</w:t>
            </w:r>
          </w:p>
        </w:tc>
        <w:tc>
          <w:tcPr>
            <w:tcW w:w="1890" w:type="dxa"/>
            <w:hideMark/>
          </w:tcPr>
          <w:p w14:paraId="34FA86F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用户浏览资讯首页，点击分页按钮加载更多内容，点击标题进入详情页</w:t>
            </w:r>
          </w:p>
        </w:tc>
        <w:tc>
          <w:tcPr>
            <w:tcW w:w="1890" w:type="dxa"/>
            <w:hideMark/>
          </w:tcPr>
          <w:p w14:paraId="0A182F6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刷新、翻页操作测试稳定性，断网时应有容错提示</w:t>
            </w:r>
          </w:p>
        </w:tc>
      </w:tr>
      <w:tr w:rsidR="009A3747" w:rsidRPr="009A3747" w14:paraId="46B4D6F7" w14:textId="77777777" w:rsidTr="003B3F88">
        <w:tc>
          <w:tcPr>
            <w:tcW w:w="737" w:type="dxa"/>
            <w:hideMark/>
          </w:tcPr>
          <w:p w14:paraId="07C226F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资讯评论与互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动</w:t>
            </w:r>
          </w:p>
        </w:tc>
        <w:tc>
          <w:tcPr>
            <w:tcW w:w="1889" w:type="dxa"/>
            <w:hideMark/>
          </w:tcPr>
          <w:p w14:paraId="3E5EAC0D" w14:textId="3B1B8A9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评论区样式、输入框响应与交互按钮（点赞/回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复）是否清晰</w:t>
            </w:r>
          </w:p>
        </w:tc>
        <w:tc>
          <w:tcPr>
            <w:tcW w:w="1890" w:type="dxa"/>
            <w:hideMark/>
          </w:tcPr>
          <w:p w14:paraId="50FB3707" w14:textId="08DA48B9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 xml:space="preserve">评论树结构设计与 </w:t>
            </w:r>
            <w:proofErr w:type="spellStart"/>
            <w:r w:rsidRPr="009A3747">
              <w:rPr>
                <w:rFonts w:ascii="宋体" w:eastAsia="宋体" w:hAnsi="宋体"/>
                <w:sz w:val="21"/>
                <w:szCs w:val="21"/>
              </w:rPr>
              <w:t>parent_id</w:t>
            </w:r>
            <w:proofErr w:type="spellEnd"/>
            <w:r w:rsidRPr="009A3747">
              <w:rPr>
                <w:rFonts w:ascii="宋体" w:eastAsia="宋体" w:hAnsi="宋体"/>
                <w:sz w:val="21"/>
                <w:szCs w:val="21"/>
              </w:rPr>
              <w:t xml:space="preserve"> 关联逻辑，点赞频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率控制是否合理</w:t>
            </w:r>
          </w:p>
        </w:tc>
        <w:tc>
          <w:tcPr>
            <w:tcW w:w="1890" w:type="dxa"/>
            <w:hideMark/>
          </w:tcPr>
          <w:p w14:paraId="507AEC3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用户发布评论并收到实时更新，点击点赞数即时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刷新，回复评论后结构正常嵌套</w:t>
            </w:r>
          </w:p>
        </w:tc>
        <w:tc>
          <w:tcPr>
            <w:tcW w:w="1890" w:type="dxa"/>
            <w:hideMark/>
          </w:tcPr>
          <w:p w14:paraId="16C60B8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空评论、恶意脚本应被过滤，频繁点赞应限制频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率，数据应持久保存</w:t>
            </w:r>
          </w:p>
        </w:tc>
      </w:tr>
      <w:tr w:rsidR="009A3747" w:rsidRPr="009A3747" w14:paraId="3F2D5BBE" w14:textId="77777777" w:rsidTr="003B3F88">
        <w:tc>
          <w:tcPr>
            <w:tcW w:w="737" w:type="dxa"/>
            <w:hideMark/>
          </w:tcPr>
          <w:p w14:paraId="22A79F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资讯收藏</w:t>
            </w:r>
          </w:p>
        </w:tc>
        <w:tc>
          <w:tcPr>
            <w:tcW w:w="1889" w:type="dxa"/>
            <w:hideMark/>
          </w:tcPr>
          <w:p w14:paraId="13AEBA37" w14:textId="64819F3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收藏按钮显示、状态切换与个人中心收藏页展示是否完整</w:t>
            </w:r>
          </w:p>
        </w:tc>
        <w:tc>
          <w:tcPr>
            <w:tcW w:w="1890" w:type="dxa"/>
            <w:hideMark/>
          </w:tcPr>
          <w:p w14:paraId="312A7A2B" w14:textId="3A41E5F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收藏表是否与用户 ID 和资讯 ID 建立唯一关联，是否支持取消逻辑</w:t>
            </w:r>
          </w:p>
        </w:tc>
        <w:tc>
          <w:tcPr>
            <w:tcW w:w="1890" w:type="dxa"/>
            <w:hideMark/>
          </w:tcPr>
          <w:p w14:paraId="459D813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用户收藏资讯后个人中心可见，取消后立即移除，前端状态同步</w:t>
            </w:r>
          </w:p>
        </w:tc>
        <w:tc>
          <w:tcPr>
            <w:tcW w:w="1890" w:type="dxa"/>
            <w:hideMark/>
          </w:tcPr>
          <w:p w14:paraId="4672DA4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重复收藏应无副作用，断网状态尝试收藏应提示失败</w:t>
            </w:r>
          </w:p>
        </w:tc>
      </w:tr>
      <w:tr w:rsidR="009A3747" w:rsidRPr="009A3747" w14:paraId="5A3DF1DA" w14:textId="77777777" w:rsidTr="003B3F88">
        <w:tc>
          <w:tcPr>
            <w:tcW w:w="737" w:type="dxa"/>
            <w:hideMark/>
          </w:tcPr>
          <w:p w14:paraId="4A25627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标签分类与搜索</w:t>
            </w:r>
          </w:p>
        </w:tc>
        <w:tc>
          <w:tcPr>
            <w:tcW w:w="1889" w:type="dxa"/>
            <w:hideMark/>
          </w:tcPr>
          <w:p w14:paraId="173F2BED" w14:textId="7EF623C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标签显示样式、搜索输入框功能是否直观</w:t>
            </w:r>
          </w:p>
        </w:tc>
        <w:tc>
          <w:tcPr>
            <w:tcW w:w="1890" w:type="dxa"/>
            <w:hideMark/>
          </w:tcPr>
          <w:p w14:paraId="6D84DB84" w14:textId="4D655A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标签与资讯的多对多关系绑定是否合理，搜索关键词模糊匹配效果</w:t>
            </w:r>
          </w:p>
        </w:tc>
        <w:tc>
          <w:tcPr>
            <w:tcW w:w="1890" w:type="dxa"/>
            <w:hideMark/>
          </w:tcPr>
          <w:p w14:paraId="1CE64E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点击“运动保健”标签展示相关资讯，输入关键词搜索返回精准结果</w:t>
            </w:r>
          </w:p>
        </w:tc>
        <w:tc>
          <w:tcPr>
            <w:tcW w:w="1890" w:type="dxa"/>
            <w:hideMark/>
          </w:tcPr>
          <w:p w14:paraId="4A5FDA1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测试不存在标签、无效关键词是否返回空内容或错误提示</w:t>
            </w:r>
          </w:p>
        </w:tc>
      </w:tr>
      <w:tr w:rsidR="009A3747" w:rsidRPr="009A3747" w14:paraId="279E19D6" w14:textId="77777777" w:rsidTr="003B3F88">
        <w:tc>
          <w:tcPr>
            <w:tcW w:w="737" w:type="dxa"/>
            <w:hideMark/>
          </w:tcPr>
          <w:p w14:paraId="1574281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推荐与置顶</w:t>
            </w:r>
          </w:p>
        </w:tc>
        <w:tc>
          <w:tcPr>
            <w:tcW w:w="1889" w:type="dxa"/>
            <w:hideMark/>
          </w:tcPr>
          <w:p w14:paraId="2431CEEC" w14:textId="50FF7A7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推荐与置顶标识在列表中是否明显，首页排序是否正确</w:t>
            </w:r>
          </w:p>
        </w:tc>
        <w:tc>
          <w:tcPr>
            <w:tcW w:w="1890" w:type="dxa"/>
            <w:hideMark/>
          </w:tcPr>
          <w:p w14:paraId="25DBF6CC" w14:textId="6DC45B5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推荐权重、置顶优先逻辑是否会影响正常排序及分页显示</w:t>
            </w:r>
          </w:p>
        </w:tc>
        <w:tc>
          <w:tcPr>
            <w:tcW w:w="1890" w:type="dxa"/>
            <w:hideMark/>
          </w:tcPr>
          <w:p w14:paraId="0297B96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设置某条资讯为推荐后首页展示优先，设置为置顶后始终排在首位</w:t>
            </w:r>
          </w:p>
        </w:tc>
        <w:tc>
          <w:tcPr>
            <w:tcW w:w="1890" w:type="dxa"/>
            <w:hideMark/>
          </w:tcPr>
          <w:p w14:paraId="11AFFD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同时设置多条置顶资讯，检查排序一致性，撤销推荐或置顶是否即时更新</w:t>
            </w:r>
          </w:p>
        </w:tc>
      </w:tr>
      <w:tr w:rsidR="009A3747" w:rsidRPr="009A3747" w14:paraId="2AFA3306" w14:textId="77777777" w:rsidTr="003B3F88">
        <w:tc>
          <w:tcPr>
            <w:tcW w:w="737" w:type="dxa"/>
            <w:hideMark/>
          </w:tcPr>
          <w:p w14:paraId="4AAD413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健康模型配置</w:t>
            </w:r>
          </w:p>
        </w:tc>
        <w:tc>
          <w:tcPr>
            <w:tcW w:w="1889" w:type="dxa"/>
            <w:hideMark/>
          </w:tcPr>
          <w:p w14:paraId="73ABFE19" w14:textId="2363BD6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模型配置界面字段是否完整、描述是否规范</w:t>
            </w:r>
          </w:p>
        </w:tc>
        <w:tc>
          <w:tcPr>
            <w:tcW w:w="1890" w:type="dxa"/>
            <w:hideMark/>
          </w:tcPr>
          <w:p w14:paraId="283FEF7B" w14:textId="4A547A7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模型字段（如名称、单位、范围）是否满足不同健康指标需求</w:t>
            </w:r>
          </w:p>
        </w:tc>
        <w:tc>
          <w:tcPr>
            <w:tcW w:w="1890" w:type="dxa"/>
            <w:hideMark/>
          </w:tcPr>
          <w:p w14:paraId="37D318D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在后台配置一个血压模型并保存，展示其在前端录入页面正确渲染</w:t>
            </w:r>
          </w:p>
        </w:tc>
        <w:tc>
          <w:tcPr>
            <w:tcW w:w="1890" w:type="dxa"/>
            <w:hideMark/>
          </w:tcPr>
          <w:p w14:paraId="386C3A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提交异常单位名称、空白字段等情况，验证系统提示与处理是否正确</w:t>
            </w:r>
          </w:p>
        </w:tc>
      </w:tr>
      <w:tr w:rsidR="009A3747" w:rsidRPr="009A3747" w14:paraId="641AA6E8" w14:textId="77777777" w:rsidTr="003B3F88">
        <w:tc>
          <w:tcPr>
            <w:tcW w:w="737" w:type="dxa"/>
            <w:hideMark/>
          </w:tcPr>
          <w:p w14:paraId="5B842D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健康记录录入</w:t>
            </w:r>
          </w:p>
        </w:tc>
        <w:tc>
          <w:tcPr>
            <w:tcW w:w="1889" w:type="dxa"/>
            <w:hideMark/>
          </w:tcPr>
          <w:p w14:paraId="78E267CF" w14:textId="2534310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输入项是否与配置模型一致，界面控件是否合理</w:t>
            </w:r>
          </w:p>
        </w:tc>
        <w:tc>
          <w:tcPr>
            <w:tcW w:w="1890" w:type="dxa"/>
            <w:hideMark/>
          </w:tcPr>
          <w:p w14:paraId="20B56F6E" w14:textId="331E372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表单校验逻辑（数值范围、时间戳处理等）是否覆盖主要异常情况</w:t>
            </w:r>
          </w:p>
        </w:tc>
        <w:tc>
          <w:tcPr>
            <w:tcW w:w="1890" w:type="dxa"/>
            <w:hideMark/>
          </w:tcPr>
          <w:p w14:paraId="6B8092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用户填写“血糖”数值后保存，系统更新图表区展示该记录</w:t>
            </w:r>
          </w:p>
        </w:tc>
        <w:tc>
          <w:tcPr>
            <w:tcW w:w="1890" w:type="dxa"/>
            <w:hideMark/>
          </w:tcPr>
          <w:p w14:paraId="3E9137E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输入非法字符、越界数值，检查后端是否正确拦截，数据库是否安全更新</w:t>
            </w:r>
          </w:p>
        </w:tc>
      </w:tr>
      <w:tr w:rsidR="009A3747" w:rsidRPr="009A3747" w14:paraId="4A2698F8" w14:textId="77777777" w:rsidTr="003B3F88">
        <w:tc>
          <w:tcPr>
            <w:tcW w:w="737" w:type="dxa"/>
            <w:hideMark/>
          </w:tcPr>
          <w:p w14:paraId="6D81F42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数据可视化</w:t>
            </w:r>
          </w:p>
        </w:tc>
        <w:tc>
          <w:tcPr>
            <w:tcW w:w="1889" w:type="dxa"/>
            <w:hideMark/>
          </w:tcPr>
          <w:p w14:paraId="2D7FC519" w14:textId="7A43789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图表展示是否清晰、单位是否一致</w:t>
            </w:r>
          </w:p>
        </w:tc>
        <w:tc>
          <w:tcPr>
            <w:tcW w:w="1890" w:type="dxa"/>
            <w:hideMark/>
          </w:tcPr>
          <w:p w14:paraId="19B91698" w14:textId="21F9EEA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图表展示逻辑与数据匹配关系，是否支持按时间排序和区间查询</w:t>
            </w:r>
          </w:p>
        </w:tc>
        <w:tc>
          <w:tcPr>
            <w:tcW w:w="1890" w:type="dxa"/>
            <w:hideMark/>
          </w:tcPr>
          <w:p w14:paraId="6CA475C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用户查看“近30天体重记录”，图表动态渲染折线图</w:t>
            </w:r>
          </w:p>
        </w:tc>
        <w:tc>
          <w:tcPr>
            <w:tcW w:w="1890" w:type="dxa"/>
            <w:hideMark/>
          </w:tcPr>
          <w:p w14:paraId="7C46FB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插入连续记录后查看图表是否正确更新，测试不同浏览器或分辨率下的展示效果</w:t>
            </w:r>
          </w:p>
        </w:tc>
      </w:tr>
      <w:tr w:rsidR="009A3747" w:rsidRPr="009A3747" w14:paraId="67CC6DEF" w14:textId="77777777" w:rsidTr="003B3F88">
        <w:tc>
          <w:tcPr>
            <w:tcW w:w="737" w:type="dxa"/>
            <w:hideMark/>
          </w:tcPr>
          <w:p w14:paraId="7D8CE88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1889" w:type="dxa"/>
            <w:hideMark/>
          </w:tcPr>
          <w:p w14:paraId="21C0F69B" w14:textId="43C687E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消息列表展示是否清晰，是否能标记“已读”“未读”状态</w:t>
            </w:r>
          </w:p>
        </w:tc>
        <w:tc>
          <w:tcPr>
            <w:tcW w:w="1890" w:type="dxa"/>
            <w:hideMark/>
          </w:tcPr>
          <w:p w14:paraId="02C16C75" w14:textId="4747AAE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用户与消息的关联逻辑是否完整、是否支持状态更新追踪</w:t>
            </w:r>
          </w:p>
        </w:tc>
        <w:tc>
          <w:tcPr>
            <w:tcW w:w="1890" w:type="dxa"/>
            <w:hideMark/>
          </w:tcPr>
          <w:p w14:paraId="516A774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用户收到系统消息后点击查看详情，状态更新为“已读”</w:t>
            </w:r>
          </w:p>
        </w:tc>
        <w:tc>
          <w:tcPr>
            <w:tcW w:w="1890" w:type="dxa"/>
            <w:hideMark/>
          </w:tcPr>
          <w:p w14:paraId="7C6FCB0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切换账户检查是否消息独立展示，重复点击是否导致状态异常</w:t>
            </w:r>
          </w:p>
        </w:tc>
      </w:tr>
      <w:tr w:rsidR="009A3747" w:rsidRPr="009A3747" w14:paraId="07CA0952" w14:textId="77777777" w:rsidTr="003B3F88">
        <w:tc>
          <w:tcPr>
            <w:tcW w:w="737" w:type="dxa"/>
            <w:hideMark/>
          </w:tcPr>
          <w:p w14:paraId="28A2520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实时提醒机制</w:t>
            </w:r>
          </w:p>
        </w:tc>
        <w:tc>
          <w:tcPr>
            <w:tcW w:w="1889" w:type="dxa"/>
            <w:hideMark/>
          </w:tcPr>
          <w:p w14:paraId="76328999" w14:textId="2AB1F33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WebSocket 通道建立与断开重连机制是否健全</w:t>
            </w:r>
          </w:p>
        </w:tc>
        <w:tc>
          <w:tcPr>
            <w:tcW w:w="1890" w:type="dxa"/>
            <w:hideMark/>
          </w:tcPr>
          <w:p w14:paraId="0BD59A5C" w14:textId="067EF5A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服务端推送触发条件、异常处理逻辑与前端监听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策略</w:t>
            </w:r>
          </w:p>
        </w:tc>
        <w:tc>
          <w:tcPr>
            <w:tcW w:w="1890" w:type="dxa"/>
            <w:hideMark/>
          </w:tcPr>
          <w:p w14:paraId="1C8F84E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评论被回复后，实时收到弹窗提示，红点标记显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示未读数量</w:t>
            </w:r>
          </w:p>
        </w:tc>
        <w:tc>
          <w:tcPr>
            <w:tcW w:w="1890" w:type="dxa"/>
            <w:hideMark/>
          </w:tcPr>
          <w:p w14:paraId="48EB593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断开网络再恢复，验证是否能重连并接收消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息，浏览器兼容性检查</w:t>
            </w:r>
          </w:p>
        </w:tc>
      </w:tr>
      <w:tr w:rsidR="009A3747" w:rsidRPr="009A3747" w14:paraId="4FC3CBD6" w14:textId="77777777" w:rsidTr="003B3F88">
        <w:tc>
          <w:tcPr>
            <w:tcW w:w="737" w:type="dxa"/>
            <w:hideMark/>
          </w:tcPr>
          <w:p w14:paraId="6CD431B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消息列表与详情</w:t>
            </w:r>
          </w:p>
        </w:tc>
        <w:tc>
          <w:tcPr>
            <w:tcW w:w="1889" w:type="dxa"/>
            <w:hideMark/>
          </w:tcPr>
          <w:p w14:paraId="2383B8F5" w14:textId="35C5EF1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消息分页展示是否流畅，详情页跳转是否准确</w:t>
            </w:r>
          </w:p>
        </w:tc>
        <w:tc>
          <w:tcPr>
            <w:tcW w:w="1890" w:type="dxa"/>
            <w:hideMark/>
          </w:tcPr>
          <w:p w14:paraId="0F5B5E82" w14:textId="68FECBD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消息结构设计（消息类型、关联对象、跳转链接）是否合理</w:t>
            </w:r>
          </w:p>
        </w:tc>
        <w:tc>
          <w:tcPr>
            <w:tcW w:w="1890" w:type="dxa"/>
            <w:hideMark/>
          </w:tcPr>
          <w:p w14:paraId="3F4549F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查看通知列表并进入某条评论提示消息，正确跳转至资讯详情页评论处</w:t>
            </w:r>
          </w:p>
        </w:tc>
        <w:tc>
          <w:tcPr>
            <w:tcW w:w="1890" w:type="dxa"/>
            <w:hideMark/>
          </w:tcPr>
          <w:p w14:paraId="6034418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快速翻页操作测试性能，查看历史消息时链接应仍可访问</w:t>
            </w:r>
          </w:p>
        </w:tc>
      </w:tr>
      <w:tr w:rsidR="003B3F88" w:rsidRPr="009A3747" w14:paraId="2824BD0A" w14:textId="77777777" w:rsidTr="003B3F88">
        <w:tc>
          <w:tcPr>
            <w:tcW w:w="737" w:type="dxa"/>
            <w:hideMark/>
          </w:tcPr>
          <w:p w14:paraId="65F2D12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AI 问答</w:t>
            </w:r>
          </w:p>
        </w:tc>
        <w:tc>
          <w:tcPr>
            <w:tcW w:w="1889" w:type="dxa"/>
            <w:hideMark/>
          </w:tcPr>
          <w:p w14:paraId="2F4DEFCA" w14:textId="1BBE1A0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输入框、提交按钮、答案区域是否排版清晰，响应是否顺畅</w:t>
            </w:r>
          </w:p>
        </w:tc>
        <w:tc>
          <w:tcPr>
            <w:tcW w:w="1890" w:type="dxa"/>
            <w:hideMark/>
          </w:tcPr>
          <w:p w14:paraId="5BF4DFDD" w14:textId="6022ED4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API 调用、WebSocket 流式通信、问答缓存结构是否合理</w:t>
            </w:r>
          </w:p>
        </w:tc>
        <w:tc>
          <w:tcPr>
            <w:tcW w:w="1890" w:type="dxa"/>
            <w:hideMark/>
          </w:tcPr>
          <w:p w14:paraId="5C3D061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用户输入问题，AI 持续流式返回回答内容，支持上下文连续提问</w:t>
            </w:r>
          </w:p>
        </w:tc>
        <w:tc>
          <w:tcPr>
            <w:tcW w:w="1890" w:type="dxa"/>
            <w:hideMark/>
          </w:tcPr>
          <w:p w14:paraId="2C1E796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中断网络后是否重连、提交空问题时系统是否拦截，连续对话记录能否正确保存</w:t>
            </w:r>
          </w:p>
        </w:tc>
      </w:tr>
      <w:tr w:rsidR="003B3F88" w:rsidRPr="009A3747" w14:paraId="2B0DB6F3" w14:textId="77777777" w:rsidTr="003B3F88">
        <w:tc>
          <w:tcPr>
            <w:tcW w:w="737" w:type="dxa"/>
            <w:hideMark/>
          </w:tcPr>
          <w:p w14:paraId="40068B5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首页可视化看板</w:t>
            </w:r>
          </w:p>
        </w:tc>
        <w:tc>
          <w:tcPr>
            <w:tcW w:w="1889" w:type="dxa"/>
            <w:hideMark/>
          </w:tcPr>
          <w:p w14:paraId="561BF7AC" w14:textId="7187ADB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图表展示是否直观、数据刷新是否实时</w:t>
            </w:r>
          </w:p>
        </w:tc>
        <w:tc>
          <w:tcPr>
            <w:tcW w:w="1890" w:type="dxa"/>
            <w:hideMark/>
          </w:tcPr>
          <w:p w14:paraId="09F95961" w14:textId="2FCFE3E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图表数据来源与指标提取逻辑是否正确，是否支持后台过滤筛选</w:t>
            </w:r>
          </w:p>
        </w:tc>
        <w:tc>
          <w:tcPr>
            <w:tcW w:w="1890" w:type="dxa"/>
            <w:hideMark/>
          </w:tcPr>
          <w:p w14:paraId="3DE6943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新用户注册或新增资讯后，图表指标实时更新</w:t>
            </w:r>
          </w:p>
        </w:tc>
        <w:tc>
          <w:tcPr>
            <w:tcW w:w="1890" w:type="dxa"/>
            <w:hideMark/>
          </w:tcPr>
          <w:p w14:paraId="51CFC6E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切换日期范围、筛选条件验证图表是否随之变动，断网状态下是否容错</w:t>
            </w:r>
          </w:p>
        </w:tc>
      </w:tr>
      <w:tr w:rsidR="003B3F88" w:rsidRPr="009A3747" w14:paraId="6009E823" w14:textId="77777777" w:rsidTr="003B3F88">
        <w:tc>
          <w:tcPr>
            <w:tcW w:w="737" w:type="dxa"/>
            <w:hideMark/>
          </w:tcPr>
          <w:p w14:paraId="483062D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用户管理</w:t>
            </w:r>
          </w:p>
        </w:tc>
        <w:tc>
          <w:tcPr>
            <w:tcW w:w="1889" w:type="dxa"/>
            <w:hideMark/>
          </w:tcPr>
          <w:p w14:paraId="034DA948" w14:textId="3D7666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用户信息展示是否清晰、编辑按钮功能是否正常</w:t>
            </w:r>
          </w:p>
        </w:tc>
        <w:tc>
          <w:tcPr>
            <w:tcW w:w="1890" w:type="dxa"/>
            <w:hideMark/>
          </w:tcPr>
          <w:p w14:paraId="5563DF56" w14:textId="6832595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用户权限与禁用字段是否有效，操作日志是否准确记录</w:t>
            </w:r>
          </w:p>
        </w:tc>
        <w:tc>
          <w:tcPr>
            <w:tcW w:w="1890" w:type="dxa"/>
            <w:hideMark/>
          </w:tcPr>
          <w:p w14:paraId="737BB8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管理员搜索用户并修改角色为管理员，记录日志并更新列表显示</w:t>
            </w:r>
          </w:p>
        </w:tc>
        <w:tc>
          <w:tcPr>
            <w:tcW w:w="1890" w:type="dxa"/>
            <w:hideMark/>
          </w:tcPr>
          <w:p w14:paraId="6C56FBE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禁用用户后尝试登录应失败，查看后台日志是否准确记录操作信息</w:t>
            </w:r>
          </w:p>
        </w:tc>
      </w:tr>
      <w:tr w:rsidR="003B3F88" w:rsidRPr="009A3747" w14:paraId="0E34B575" w14:textId="77777777" w:rsidTr="003B3F88">
        <w:tc>
          <w:tcPr>
            <w:tcW w:w="737" w:type="dxa"/>
            <w:hideMark/>
          </w:tcPr>
          <w:p w14:paraId="771B7B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标签管理</w:t>
            </w:r>
          </w:p>
        </w:tc>
        <w:tc>
          <w:tcPr>
            <w:tcW w:w="1889" w:type="dxa"/>
            <w:hideMark/>
          </w:tcPr>
          <w:p w14:paraId="74534B37" w14:textId="2F06145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标签增删改页面逻辑是否清晰，是否能防止重名标签</w:t>
            </w:r>
          </w:p>
        </w:tc>
        <w:tc>
          <w:tcPr>
            <w:tcW w:w="1890" w:type="dxa"/>
            <w:hideMark/>
          </w:tcPr>
          <w:p w14:paraId="3A797398" w14:textId="31DA09D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标签与资讯的关联更新是否同步，标签管理权限是否生效</w:t>
            </w:r>
          </w:p>
        </w:tc>
        <w:tc>
          <w:tcPr>
            <w:tcW w:w="1890" w:type="dxa"/>
            <w:hideMark/>
          </w:tcPr>
          <w:p w14:paraId="605456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管理员新增“心理健康”标签并成功关联资讯，列表实时更新</w:t>
            </w:r>
          </w:p>
        </w:tc>
        <w:tc>
          <w:tcPr>
            <w:tcW w:w="1890" w:type="dxa"/>
            <w:hideMark/>
          </w:tcPr>
          <w:p w14:paraId="1E8277A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删除标签后验证是否同步解除绑定，编辑标签名是否影响展示</w:t>
            </w:r>
          </w:p>
        </w:tc>
      </w:tr>
      <w:tr w:rsidR="003B3F88" w:rsidRPr="009A3747" w14:paraId="43800592" w14:textId="77777777" w:rsidTr="003B3F88">
        <w:tc>
          <w:tcPr>
            <w:tcW w:w="737" w:type="dxa"/>
            <w:hideMark/>
          </w:tcPr>
          <w:p w14:paraId="17220C0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健康资讯管理</w:t>
            </w:r>
          </w:p>
        </w:tc>
        <w:tc>
          <w:tcPr>
            <w:tcW w:w="1889" w:type="dxa"/>
            <w:hideMark/>
          </w:tcPr>
          <w:p w14:paraId="1034C0DD" w14:textId="01DD41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资讯编辑界面、推荐/置顶开关状态是否可控</w:t>
            </w:r>
          </w:p>
        </w:tc>
        <w:tc>
          <w:tcPr>
            <w:tcW w:w="1890" w:type="dxa"/>
            <w:hideMark/>
          </w:tcPr>
          <w:p w14:paraId="52D7A0F8" w14:textId="75847E2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资讯状态字段是否完整，编辑删除操作是否安全可追溯</w:t>
            </w:r>
          </w:p>
        </w:tc>
        <w:tc>
          <w:tcPr>
            <w:tcW w:w="1890" w:type="dxa"/>
            <w:hideMark/>
          </w:tcPr>
          <w:p w14:paraId="35473D4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管理员发布新资讯并置顶，前端首页正确展示</w:t>
            </w:r>
          </w:p>
        </w:tc>
        <w:tc>
          <w:tcPr>
            <w:tcW w:w="1890" w:type="dxa"/>
            <w:hideMark/>
          </w:tcPr>
          <w:p w14:paraId="0905EDC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删除资讯应从前端消失且数据移除，编辑后应立即更新展示内容</w:t>
            </w:r>
          </w:p>
        </w:tc>
      </w:tr>
      <w:tr w:rsidR="003B3F88" w:rsidRPr="009A3747" w14:paraId="0FD86D67" w14:textId="77777777" w:rsidTr="003B3F88">
        <w:tc>
          <w:tcPr>
            <w:tcW w:w="737" w:type="dxa"/>
            <w:hideMark/>
          </w:tcPr>
          <w:p w14:paraId="21628BC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健康模型管理</w:t>
            </w:r>
          </w:p>
        </w:tc>
        <w:tc>
          <w:tcPr>
            <w:tcW w:w="1889" w:type="dxa"/>
            <w:hideMark/>
          </w:tcPr>
          <w:p w14:paraId="5C9A288A" w14:textId="2F3F118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模型列表是否完整、编辑项是否易操作</w:t>
            </w:r>
          </w:p>
        </w:tc>
        <w:tc>
          <w:tcPr>
            <w:tcW w:w="1890" w:type="dxa"/>
            <w:hideMark/>
          </w:tcPr>
          <w:p w14:paraId="211213A5" w14:textId="26A929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模型修改是否影响前端渲染逻辑及录入交互流程</w:t>
            </w:r>
          </w:p>
        </w:tc>
        <w:tc>
          <w:tcPr>
            <w:tcW w:w="1890" w:type="dxa"/>
            <w:hideMark/>
          </w:tcPr>
          <w:p w14:paraId="4D886EC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修改“体重”单位为“斤”，前端录入页面同步变更</w:t>
            </w:r>
          </w:p>
        </w:tc>
        <w:tc>
          <w:tcPr>
            <w:tcW w:w="1890" w:type="dxa"/>
            <w:hideMark/>
          </w:tcPr>
          <w:p w14:paraId="060F310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删除某模型后录入页面应移除相关项，新增模型是否立即可用</w:t>
            </w:r>
          </w:p>
        </w:tc>
      </w:tr>
      <w:tr w:rsidR="003B3F88" w:rsidRPr="009A3747" w14:paraId="093D6CC2" w14:textId="77777777" w:rsidTr="003B3F88">
        <w:tc>
          <w:tcPr>
            <w:tcW w:w="737" w:type="dxa"/>
            <w:hideMark/>
          </w:tcPr>
          <w:p w14:paraId="7CE9C10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健康记录管理</w:t>
            </w:r>
          </w:p>
        </w:tc>
        <w:tc>
          <w:tcPr>
            <w:tcW w:w="1889" w:type="dxa"/>
            <w:hideMark/>
          </w:tcPr>
          <w:p w14:paraId="2EA068F1" w14:textId="0BA8372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数据筛选功能是否精确、展示是否分页</w:t>
            </w:r>
          </w:p>
        </w:tc>
        <w:tc>
          <w:tcPr>
            <w:tcW w:w="1890" w:type="dxa"/>
            <w:hideMark/>
          </w:tcPr>
          <w:p w14:paraId="5AE6AF34" w14:textId="53457BE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数据访问权限、敏感信息脱敏处理逻辑是否规范</w:t>
            </w:r>
          </w:p>
        </w:tc>
        <w:tc>
          <w:tcPr>
            <w:tcW w:w="1890" w:type="dxa"/>
            <w:hideMark/>
          </w:tcPr>
          <w:p w14:paraId="5EDC4C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管理员查看指定用户过去一月健康记录，数据完整清晰</w:t>
            </w:r>
          </w:p>
        </w:tc>
        <w:tc>
          <w:tcPr>
            <w:tcW w:w="1890" w:type="dxa"/>
            <w:hideMark/>
          </w:tcPr>
          <w:p w14:paraId="44804E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输入不存在用户 ID 或时间范围，应提示无记录，分页加载正常</w:t>
            </w:r>
          </w:p>
        </w:tc>
      </w:tr>
      <w:tr w:rsidR="003B3F88" w:rsidRPr="009A3747" w14:paraId="5944A1D0" w14:textId="77777777" w:rsidTr="003B3F88">
        <w:tc>
          <w:tcPr>
            <w:tcW w:w="737" w:type="dxa"/>
            <w:hideMark/>
          </w:tcPr>
          <w:p w14:paraId="148213A3" w14:textId="126A0FA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消息管理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lastRenderedPageBreak/>
              <w:t>(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系统推送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t>)</w:t>
            </w:r>
          </w:p>
        </w:tc>
        <w:tc>
          <w:tcPr>
            <w:tcW w:w="1889" w:type="dxa"/>
            <w:hideMark/>
          </w:tcPr>
          <w:p w14:paraId="5D3820CA" w14:textId="3C59142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消息创建页面字段与发送范围选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择是否完整</w:t>
            </w:r>
          </w:p>
        </w:tc>
        <w:tc>
          <w:tcPr>
            <w:tcW w:w="1890" w:type="dxa"/>
            <w:hideMark/>
          </w:tcPr>
          <w:p w14:paraId="4D4ED7A6" w14:textId="211DE54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消息分类、发送记录与回溯机制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是否规范</w:t>
            </w:r>
          </w:p>
        </w:tc>
        <w:tc>
          <w:tcPr>
            <w:tcW w:w="1890" w:type="dxa"/>
            <w:hideMark/>
          </w:tcPr>
          <w:p w14:paraId="64B3D5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管理员推送系统公告，所有用户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收到并可查看详细内容</w:t>
            </w:r>
          </w:p>
        </w:tc>
        <w:tc>
          <w:tcPr>
            <w:tcW w:w="1890" w:type="dxa"/>
            <w:hideMark/>
          </w:tcPr>
          <w:p w14:paraId="62079DF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验证消息是否按角色、用户正确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发送，历史记录是否可搜索</w:t>
            </w:r>
          </w:p>
        </w:tc>
      </w:tr>
      <w:tr w:rsidR="003B3F88" w:rsidRPr="009A3747" w14:paraId="2C34EE7E" w14:textId="77777777" w:rsidTr="003B3F88">
        <w:tc>
          <w:tcPr>
            <w:tcW w:w="737" w:type="dxa"/>
            <w:hideMark/>
          </w:tcPr>
          <w:p w14:paraId="39009D8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评论管理</w:t>
            </w:r>
          </w:p>
        </w:tc>
        <w:tc>
          <w:tcPr>
            <w:tcW w:w="1889" w:type="dxa"/>
            <w:hideMark/>
          </w:tcPr>
          <w:p w14:paraId="67A80C46" w14:textId="1F27DE0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评论列表展示与筛选功能是否完善</w:t>
            </w:r>
          </w:p>
        </w:tc>
        <w:tc>
          <w:tcPr>
            <w:tcW w:w="1890" w:type="dxa"/>
            <w:hideMark/>
          </w:tcPr>
          <w:p w14:paraId="34EBB72A" w14:textId="69E8E689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评论内容审核流程、用户黑名单机制是否健全</w:t>
            </w:r>
          </w:p>
        </w:tc>
        <w:tc>
          <w:tcPr>
            <w:tcW w:w="1890" w:type="dxa"/>
            <w:hideMark/>
          </w:tcPr>
          <w:p w14:paraId="51DEA90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管理员屏蔽一条违规评论，前端立即移除</w:t>
            </w:r>
          </w:p>
        </w:tc>
        <w:tc>
          <w:tcPr>
            <w:tcW w:w="1890" w:type="dxa"/>
            <w:hideMark/>
          </w:tcPr>
          <w:p w14:paraId="6606C15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黑名单用户再评论应被禁止，评论恢复后正常显示</w:t>
            </w:r>
          </w:p>
        </w:tc>
      </w:tr>
    </w:tbl>
    <w:p w14:paraId="16EE7EB4" w14:textId="77777777" w:rsidR="009A3747" w:rsidRPr="009A3747" w:rsidRDefault="009A3747" w:rsidP="00E016FF">
      <w:pPr>
        <w:spacing w:after="0" w:line="240" w:lineRule="auto"/>
        <w:rPr>
          <w:rFonts w:hint="eastAsia"/>
        </w:rPr>
      </w:pPr>
    </w:p>
    <w:p w14:paraId="62A4A61C" w14:textId="77777777" w:rsidR="009A3747" w:rsidRPr="002A08D2" w:rsidRDefault="009A3747" w:rsidP="00E016FF">
      <w:pPr>
        <w:spacing w:after="0" w:line="240" w:lineRule="auto"/>
        <w:rPr>
          <w:rFonts w:hint="eastAsia"/>
        </w:rPr>
      </w:pPr>
    </w:p>
    <w:p w14:paraId="449C59E7" w14:textId="77777777" w:rsidR="00CA3ED8" w:rsidRPr="000303B4" w:rsidRDefault="00A3246A" w:rsidP="00CA3ED8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0" w:name="_Toc196901150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测试实施</w:t>
      </w:r>
      <w:bookmarkEnd w:id="10"/>
    </w:p>
    <w:p w14:paraId="397A7875" w14:textId="77777777" w:rsidR="00FB55D3" w:rsidRPr="00FB55D3" w:rsidRDefault="00FB55D3" w:rsidP="00FB55D3">
      <w:pPr>
        <w:pStyle w:val="af5"/>
        <w:spacing w:before="0" w:beforeAutospacing="0" w:after="0" w:afterAutospacing="0"/>
        <w:rPr>
          <w:sz w:val="21"/>
          <w:szCs w:val="21"/>
        </w:rPr>
      </w:pPr>
      <w:r w:rsidRPr="00FB55D3">
        <w:rPr>
          <w:sz w:val="21"/>
          <w:szCs w:val="21"/>
        </w:rPr>
        <w:tab/>
      </w:r>
      <w:r w:rsidRPr="00FB55D3">
        <w:rPr>
          <w:sz w:val="21"/>
          <w:szCs w:val="21"/>
        </w:rPr>
        <w:t>测试实施阶段包括测试环境的搭建、测试数据的准备、测试用例的执行以及缺陷的记录与跟踪。测试人员根据项目部署需求，配置前端 Vue 页面、后端 Spring Boot 服务、MySQL 数据库和 WebSocket 服务，确保所有模块之间能够正常通信。测试用例覆盖系统所有功能模块，包括用户注册登录、健康数据录入、AI 问答互动、消息推送等。</w:t>
      </w:r>
    </w:p>
    <w:p w14:paraId="2A6BEC42" w14:textId="77777777" w:rsidR="00FB55D3" w:rsidRPr="00FB55D3" w:rsidRDefault="00FB55D3" w:rsidP="00FB55D3">
      <w:pPr>
        <w:pStyle w:val="af5"/>
        <w:spacing w:before="0" w:beforeAutospacing="0" w:after="0" w:afterAutospacing="0"/>
        <w:ind w:firstLine="420"/>
        <w:rPr>
          <w:sz w:val="21"/>
          <w:szCs w:val="21"/>
        </w:rPr>
      </w:pPr>
      <w:r w:rsidRPr="00FB55D3">
        <w:rPr>
          <w:sz w:val="21"/>
          <w:szCs w:val="21"/>
        </w:rPr>
        <w:t>测试人员根据不同类型的测试用例，手动输入边界数据、无效数据以及正常数据，检查系统是否按照预期响应。接口测试使用 Postman 发送各种请求，验证请求参数和返回结果的正确性。性能测试使用 JMeter 模拟多用户访问接口，观察系统响应时间和并发处理能力。前端页面通过实际点击与操作，验证跳转逻辑、按钮响应、表单校验是否符合设计要求。WebSocket 长连接场景中，通过断网重连、消息发送与接收操作检验连接稳定性与数据同步机制。</w:t>
      </w:r>
    </w:p>
    <w:p w14:paraId="1FD54A99" w14:textId="170C5935" w:rsidR="00CA3ED8" w:rsidRPr="00FB55D3" w:rsidRDefault="00FB55D3" w:rsidP="00FB55D3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>缺陷发现后记录至缺陷跟踪系统，明确缺陷描述、重现步骤与影响模块，提交至开发人员处理。缺陷修复后再次执行相关测试用例，验证是否恢复正常并观察是否产生新的问题。测试过程保持日志记录与状态更新，确保每一个测试行为均有可溯路径与责任人。各类测试任务按模块和时间分工执行，确保实施过程持续、有序开展。</w:t>
      </w:r>
    </w:p>
    <w:p w14:paraId="1089B4F1" w14:textId="77777777" w:rsidR="00CA3ED8" w:rsidRPr="00CA3ED8" w:rsidRDefault="00CA3ED8" w:rsidP="00CA3ED8">
      <w:pPr>
        <w:spacing w:after="0" w:line="240" w:lineRule="auto"/>
        <w:rPr>
          <w:rFonts w:ascii="宋体" w:eastAsia="宋体" w:hAnsi="宋体" w:cs="宋体" w:hint="eastAsia"/>
          <w:kern w:val="0"/>
          <w:sz w:val="24"/>
        </w:rPr>
      </w:pPr>
    </w:p>
    <w:p w14:paraId="131BDF31" w14:textId="0D16F407" w:rsidR="009D0D48" w:rsidRPr="000303B4" w:rsidRDefault="00CA3ED8" w:rsidP="00CA3ED8">
      <w:pPr>
        <w:pStyle w:val="2"/>
        <w:spacing w:before="0" w:after="0" w:line="240" w:lineRule="auto"/>
        <w:rPr>
          <w:rFonts w:ascii="黑体" w:eastAsia="黑体" w:hAnsi="黑体" w:cs="宋体" w:hint="eastAsia"/>
          <w:b w:val="0"/>
          <w:bCs/>
          <w:kern w:val="0"/>
          <w:sz w:val="28"/>
          <w:szCs w:val="28"/>
        </w:rPr>
      </w:pPr>
      <w:bookmarkStart w:id="11" w:name="_Toc196901151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2.4通过准则</w:t>
      </w:r>
      <w:bookmarkEnd w:id="11"/>
    </w:p>
    <w:p w14:paraId="3FBE88FB" w14:textId="3F6CA071" w:rsidR="00FB55D3" w:rsidRPr="00FB55D3" w:rsidRDefault="00FB55D3" w:rsidP="00FB55D3">
      <w:pPr>
        <w:pStyle w:val="3"/>
        <w:spacing w:before="0" w:after="0" w:line="240" w:lineRule="auto"/>
        <w:rPr>
          <w:sz w:val="24"/>
          <w:szCs w:val="24"/>
        </w:rPr>
      </w:pPr>
      <w:r w:rsidRPr="006F7727">
        <w:rPr>
          <w:rFonts w:hint="eastAsia"/>
          <w:sz w:val="24"/>
          <w:szCs w:val="24"/>
        </w:rPr>
        <w:t xml:space="preserve">1. </w:t>
      </w:r>
      <w:r w:rsidRPr="00FB55D3">
        <w:rPr>
          <w:rFonts w:hint="eastAsia"/>
          <w:sz w:val="24"/>
          <w:szCs w:val="24"/>
        </w:rPr>
        <w:t>功能验证通过准则</w:t>
      </w:r>
    </w:p>
    <w:p w14:paraId="0B99D9E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 IADT 分解中列出的用例均已执行且结果通过，无阻塞性缺陷（Severity=Critical/Blocker）。</w:t>
      </w:r>
    </w:p>
    <w:p w14:paraId="284A43A6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各模块基本流程（用户注册／登录、资讯浏览与互动、健康记录录入、消息接收推送、AI 问答、后台管理）均可按预期正向执行，且在异常输入（边界值、空值、错误格式）下能给出正确的错误提示或保护性失败。</w:t>
      </w:r>
    </w:p>
    <w:p w14:paraId="4411F605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业务权限控制严格生效：普通用户无法访问或操作管理员接口，管理员可正常执行管理操作且操作日志准确记录。</w:t>
      </w:r>
    </w:p>
    <w:p w14:paraId="0017F8EF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数据一致性和持久化：所有写操作（注册、修改、收藏、评论、模型配置、健康记录）在 UI、API 和数据库三者间同步一致，无丢失或重复。</w:t>
      </w:r>
    </w:p>
    <w:p w14:paraId="69787F55" w14:textId="67FDA686" w:rsidR="00FB55D3" w:rsidRPr="00FB55D3" w:rsidRDefault="00FB55D3" w:rsidP="00FB55D3">
      <w:pPr>
        <w:pStyle w:val="3"/>
        <w:spacing w:before="0" w:after="0" w:line="240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>2</w:t>
      </w:r>
      <w:r w:rsidRPr="006F7727">
        <w:rPr>
          <w:rFonts w:hint="eastAsia"/>
          <w:sz w:val="24"/>
          <w:szCs w:val="24"/>
        </w:rPr>
        <w:t xml:space="preserve">. </w:t>
      </w:r>
      <w:r w:rsidRPr="00FB55D3">
        <w:rPr>
          <w:rFonts w:hint="eastAsia"/>
          <w:sz w:val="24"/>
          <w:szCs w:val="24"/>
        </w:rPr>
        <w:t>接口与性能通过准则功能</w:t>
      </w:r>
    </w:p>
    <w:p w14:paraId="7B820FEB" w14:textId="284BC265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所有后端 RESTful API 接口均返回正确的 HTTP 状态码（200/201/400/401</w:t>
      </w:r>
      <w:r w:rsidRPr="00FB55D3">
        <w:rPr>
          <w:rFonts w:ascii="宋体" w:eastAsia="宋体" w:hAnsi="宋体" w:cs="宋体" w:hint="eastAsia"/>
          <w:kern w:val="0"/>
          <w:sz w:val="21"/>
          <w:szCs w:val="21"/>
        </w:rPr>
        <w:t xml:space="preserve"> </w:t>
      </w:r>
      <w:r w:rsidRPr="00FB55D3">
        <w:rPr>
          <w:rFonts w:ascii="宋体" w:eastAsia="宋体" w:hAnsi="宋体" w:cs="宋体"/>
          <w:kern w:val="0"/>
          <w:sz w:val="21"/>
          <w:szCs w:val="21"/>
        </w:rPr>
        <w:t>/403/404/500 等），错误信息字段规范且可本地化。</w:t>
      </w:r>
    </w:p>
    <w:p w14:paraId="47A9B2F7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单个接口的 95% 响应时间 ≤ 500ms，最大响应时间 ≤ 2s（在标准测试环境下）。</w:t>
      </w:r>
    </w:p>
    <w:p w14:paraId="54438CAA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并发压力测试（1000 RPS）无服务崩溃、内存泄漏或严重超时，核心业务接口（查询列表、健康记录录入）平均响应 ≤ 800ms。</w:t>
      </w:r>
    </w:p>
    <w:p w14:paraId="0523227F" w14:textId="1ECFB897" w:rsidR="00FB55D3" w:rsidRPr="00FB55D3" w:rsidRDefault="00FB55D3" w:rsidP="00FB55D3">
      <w:pPr>
        <w:pStyle w:val="3"/>
        <w:spacing w:before="0" w:after="0" w:line="240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3</w:t>
      </w:r>
      <w:r w:rsidRPr="006F7727">
        <w:rPr>
          <w:rFonts w:hint="eastAsia"/>
          <w:sz w:val="24"/>
          <w:szCs w:val="24"/>
        </w:rPr>
        <w:t xml:space="preserve">. </w:t>
      </w:r>
      <w:r w:rsidRPr="00FB55D3">
        <w:rPr>
          <w:rFonts w:hint="eastAsia"/>
          <w:sz w:val="24"/>
          <w:szCs w:val="24"/>
        </w:rPr>
        <w:t>安全与稳定性通过准则功能</w:t>
      </w:r>
    </w:p>
    <w:p w14:paraId="2492E913" w14:textId="59F7A338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所有测试用例执行覆盖率 ≥ 8</w:t>
      </w:r>
      <w:r w:rsidR="00BD4CA5">
        <w:rPr>
          <w:rFonts w:ascii="宋体" w:eastAsia="宋体" w:hAnsi="宋体" w:cs="宋体" w:hint="eastAsia"/>
          <w:kern w:val="0"/>
          <w:sz w:val="21"/>
          <w:szCs w:val="21"/>
        </w:rPr>
        <w:t>0</w:t>
      </w:r>
      <w:r w:rsidRPr="00FB55D3">
        <w:rPr>
          <w:rFonts w:ascii="宋体" w:eastAsia="宋体" w:hAnsi="宋体" w:cs="宋体"/>
          <w:kern w:val="0"/>
          <w:sz w:val="21"/>
          <w:szCs w:val="21"/>
        </w:rPr>
        <w:t>%，关键模块（用户管理、权限控制、数据处理）覆盖率 ≥ 9</w:t>
      </w:r>
      <w:r w:rsidR="00BD4CA5">
        <w:rPr>
          <w:rFonts w:ascii="宋体" w:eastAsia="宋体" w:hAnsi="宋体" w:cs="宋体" w:hint="eastAsia"/>
          <w:kern w:val="0"/>
          <w:sz w:val="21"/>
          <w:szCs w:val="21"/>
        </w:rPr>
        <w:t>0</w:t>
      </w:r>
      <w:r w:rsidRPr="00FB55D3">
        <w:rPr>
          <w:rFonts w:ascii="宋体" w:eastAsia="宋体" w:hAnsi="宋体" w:cs="宋体"/>
          <w:kern w:val="0"/>
          <w:sz w:val="21"/>
          <w:szCs w:val="21"/>
        </w:rPr>
        <w:t>%。</w:t>
      </w:r>
    </w:p>
    <w:p w14:paraId="33043F3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未发现 SQL 注入、XSS、CSRF、未授权访问等高危安全缺陷。</w:t>
      </w:r>
    </w:p>
    <w:p w14:paraId="44FAEFFC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JWT 验证、密码加盐加密（</w:t>
      </w:r>
      <w:proofErr w:type="spellStart"/>
      <w:r w:rsidRPr="00FB55D3">
        <w:rPr>
          <w:rFonts w:ascii="宋体" w:eastAsia="宋体" w:hAnsi="宋体" w:cs="宋体"/>
          <w:kern w:val="0"/>
          <w:sz w:val="21"/>
          <w:szCs w:val="21"/>
        </w:rPr>
        <w:t>bcrypt</w:t>
      </w:r>
      <w:proofErr w:type="spellEnd"/>
      <w:r w:rsidRPr="00FB55D3">
        <w:rPr>
          <w:rFonts w:ascii="宋体" w:eastAsia="宋体" w:hAnsi="宋体" w:cs="宋体"/>
          <w:kern w:val="0"/>
          <w:sz w:val="21"/>
          <w:szCs w:val="21"/>
        </w:rPr>
        <w:t>）和 HTTPS 传输生效，通过自动化扫描和手工渗透测试验证。</w:t>
      </w:r>
    </w:p>
    <w:p w14:paraId="69D574C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前端单页应用无内存泄漏、路由切换无页面残留、WebSocket 断线重连机制稳定。</w:t>
      </w:r>
    </w:p>
    <w:p w14:paraId="2FEF238D" w14:textId="0E5E509E" w:rsidR="00FB55D3" w:rsidRPr="00FB55D3" w:rsidRDefault="00FB55D3" w:rsidP="00FB55D3">
      <w:pPr>
        <w:pStyle w:val="3"/>
        <w:spacing w:before="0" w:after="0" w:line="240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4</w:t>
      </w:r>
      <w:r w:rsidRPr="006F7727">
        <w:rPr>
          <w:rFonts w:hint="eastAsia"/>
          <w:sz w:val="24"/>
          <w:szCs w:val="24"/>
        </w:rPr>
        <w:t xml:space="preserve">. </w:t>
      </w:r>
      <w:r w:rsidRPr="00FB55D3">
        <w:rPr>
          <w:rFonts w:hint="eastAsia"/>
          <w:sz w:val="24"/>
          <w:szCs w:val="24"/>
        </w:rPr>
        <w:t>可用性与用户体验通过准则</w:t>
      </w:r>
    </w:p>
    <w:p w14:paraId="357A4928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表单校验（前端+后端）全部生效，无明显死角；错误提示文案准确、可理解。</w:t>
      </w:r>
    </w:p>
    <w:p w14:paraId="2F554180" w14:textId="43D22D1D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 xml:space="preserve">主要页面加载首屏时间 ≤ 1 s，路由切换 ≤ 300 </w:t>
      </w:r>
      <w:proofErr w:type="spellStart"/>
      <w:r w:rsidRPr="00FB55D3">
        <w:rPr>
          <w:rFonts w:ascii="宋体" w:eastAsia="宋体" w:hAnsi="宋体" w:cs="宋体"/>
          <w:kern w:val="0"/>
          <w:sz w:val="21"/>
          <w:szCs w:val="21"/>
        </w:rPr>
        <w:t>ms</w:t>
      </w:r>
      <w:proofErr w:type="spellEnd"/>
      <w:r w:rsidRPr="00FB55D3">
        <w:rPr>
          <w:rFonts w:ascii="宋体" w:eastAsia="宋体" w:hAnsi="宋体" w:cs="宋体"/>
          <w:kern w:val="0"/>
          <w:sz w:val="21"/>
          <w:szCs w:val="21"/>
        </w:rPr>
        <w:t>；页面自适应主流</w:t>
      </w:r>
      <w:r w:rsidR="004E6078">
        <w:rPr>
          <w:rFonts w:ascii="宋体" w:eastAsia="宋体" w:hAnsi="宋体" w:cs="宋体" w:hint="eastAsia"/>
          <w:kern w:val="0"/>
          <w:sz w:val="21"/>
          <w:szCs w:val="21"/>
        </w:rPr>
        <w:t>浏览器</w:t>
      </w:r>
      <w:r w:rsidRPr="00FB55D3">
        <w:rPr>
          <w:rFonts w:ascii="宋体" w:eastAsia="宋体" w:hAnsi="宋体" w:cs="宋体"/>
          <w:kern w:val="0"/>
          <w:sz w:val="21"/>
          <w:szCs w:val="21"/>
        </w:rPr>
        <w:t>分辨率无布局溢出。</w:t>
      </w:r>
    </w:p>
    <w:p w14:paraId="74BE874A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边缘场景（无网络、接口异常、空数据）均有友好容错提示，不出现空白页或未捕获异常。</w:t>
      </w:r>
    </w:p>
    <w:p w14:paraId="1E546CF5" w14:textId="77777777" w:rsidR="00CE0965" w:rsidRPr="006222E1" w:rsidRDefault="00CE0965" w:rsidP="004E6078">
      <w:pPr>
        <w:spacing w:after="0" w:line="240" w:lineRule="auto"/>
        <w:rPr>
          <w:rFonts w:ascii="黑体" w:eastAsia="黑体" w:hAnsi="黑体" w:cs="宋体" w:hint="eastAsia"/>
          <w:kern w:val="0"/>
          <w:sz w:val="21"/>
          <w:szCs w:val="21"/>
        </w:rPr>
      </w:pPr>
    </w:p>
    <w:p w14:paraId="757A754A" w14:textId="220F0919" w:rsidR="00A3246A" w:rsidRDefault="00EE6E11" w:rsidP="00E016FF">
      <w:pPr>
        <w:pStyle w:val="1"/>
        <w:spacing w:before="0" w:after="0" w:line="240" w:lineRule="auto"/>
        <w:rPr>
          <w:rFonts w:hint="eastAsia"/>
        </w:rPr>
      </w:pPr>
      <w:bookmarkStart w:id="12" w:name="_Toc196901152"/>
      <w:r>
        <w:rPr>
          <w:rFonts w:hint="eastAsia"/>
        </w:rPr>
        <w:t>三、</w:t>
      </w:r>
      <w:r w:rsidR="00CA3ED8">
        <w:rPr>
          <w:rFonts w:hint="eastAsia"/>
        </w:rPr>
        <w:t>测试程序</w:t>
      </w:r>
      <w:bookmarkEnd w:id="12"/>
    </w:p>
    <w:p w14:paraId="75F2832D" w14:textId="61DB5378" w:rsidR="00FE3096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3" w:name="_Toc196901153"/>
      <w:r w:rsidRPr="000303B4">
        <w:rPr>
          <w:rFonts w:ascii="黑体" w:eastAsia="黑体" w:hAnsi="黑体"/>
          <w:b w:val="0"/>
          <w:bCs/>
          <w:sz w:val="28"/>
          <w:szCs w:val="28"/>
        </w:rPr>
        <w:t>3.1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测试程序组成</w:t>
      </w:r>
      <w:bookmarkEnd w:id="13"/>
    </w:p>
    <w:p w14:paraId="126A2C23" w14:textId="521792BB" w:rsidR="00FE3096" w:rsidRDefault="00FE3096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CA3ED8">
        <w:rPr>
          <w:rFonts w:ascii="宋体" w:eastAsia="宋体" w:hAnsi="宋体"/>
          <w:sz w:val="21"/>
          <w:szCs w:val="21"/>
        </w:rPr>
        <w:t>用</w:t>
      </w:r>
    </w:p>
    <w:p w14:paraId="575A1535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0E2BEA99" w14:textId="1914DAA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4" w:name="_Toc196901154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功能测试</w:t>
      </w:r>
      <w:bookmarkEnd w:id="14"/>
    </w:p>
    <w:p w14:paraId="50CC6121" w14:textId="318BD5AD" w:rsidR="003A3CF0" w:rsidRDefault="00FE3096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CA3ED8">
        <w:rPr>
          <w:rFonts w:ascii="宋体" w:eastAsia="宋体" w:hAnsi="宋体"/>
          <w:sz w:val="21"/>
          <w:szCs w:val="21"/>
        </w:rPr>
        <w:t>该</w:t>
      </w:r>
    </w:p>
    <w:p w14:paraId="433FCF90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49B6B373" w14:textId="24005435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5" w:name="_Toc196901155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性能测试</w:t>
      </w:r>
      <w:bookmarkEnd w:id="15"/>
    </w:p>
    <w:p w14:paraId="1A31A3E0" w14:textId="7AF3E1E1" w:rsidR="00CA3ED8" w:rsidRDefault="00FE3096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CA3ED8">
        <w:rPr>
          <w:rFonts w:ascii="宋体" w:eastAsia="宋体" w:hAnsi="宋体"/>
          <w:sz w:val="21"/>
          <w:szCs w:val="21"/>
        </w:rPr>
        <w:t>本</w:t>
      </w:r>
    </w:p>
    <w:p w14:paraId="5E092906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72233393" w14:textId="75D8E27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6" w:name="_Toc196901156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3.4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接口测试</w:t>
      </w:r>
      <w:bookmarkEnd w:id="16"/>
    </w:p>
    <w:p w14:paraId="5B040933" w14:textId="21F17369" w:rsidR="003A3CF0" w:rsidRDefault="00FE3096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CA3ED8">
        <w:rPr>
          <w:rFonts w:ascii="宋体" w:eastAsia="宋体" w:hAnsi="宋体"/>
          <w:sz w:val="21"/>
          <w:szCs w:val="21"/>
        </w:rPr>
        <w:t>消</w:t>
      </w:r>
    </w:p>
    <w:p w14:paraId="6472AC27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37DBD783" w14:textId="7220E1BC" w:rsidR="00FE3096" w:rsidRPr="000303B4" w:rsidRDefault="009B53DC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7" w:name="_Toc196901157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lastRenderedPageBreak/>
        <w:t xml:space="preserve">3.5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文档介</w:t>
      </w:r>
      <w:r w:rsidR="00881BDD">
        <w:rPr>
          <w:rFonts w:ascii="黑体" w:eastAsia="黑体" w:hAnsi="黑体" w:hint="eastAsia"/>
          <w:b w:val="0"/>
          <w:bCs/>
          <w:sz w:val="28"/>
          <w:szCs w:val="28"/>
        </w:rPr>
        <w:t>质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一致性测试</w:t>
      </w:r>
      <w:bookmarkEnd w:id="17"/>
    </w:p>
    <w:p w14:paraId="00E01154" w14:textId="3AA5555D" w:rsidR="00CA3ED8" w:rsidRDefault="00BF3192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CA3ED8">
        <w:rPr>
          <w:rFonts w:ascii="宋体" w:eastAsia="宋体" w:hAnsi="宋体" w:hint="eastAsia"/>
          <w:sz w:val="21"/>
          <w:szCs w:val="21"/>
        </w:rPr>
        <w:t>该</w:t>
      </w:r>
    </w:p>
    <w:p w14:paraId="74240F59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4AA0877D" w14:textId="77DCA5D4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8" w:name="_Toc196901158"/>
      <w:r w:rsidRPr="000303B4">
        <w:rPr>
          <w:rFonts w:ascii="黑体" w:eastAsia="黑体" w:hAnsi="黑体"/>
          <w:b w:val="0"/>
          <w:bCs/>
          <w:sz w:val="28"/>
          <w:szCs w:val="28"/>
        </w:rPr>
        <w:t>3.</w:t>
      </w:r>
      <w:r w:rsidR="00C26DD5" w:rsidRPr="000303B4">
        <w:rPr>
          <w:rFonts w:ascii="黑体" w:eastAsia="黑体" w:hAnsi="黑体" w:hint="eastAsia"/>
          <w:b w:val="0"/>
          <w:bCs/>
          <w:sz w:val="28"/>
          <w:szCs w:val="28"/>
        </w:rPr>
        <w:t>6</w:t>
      </w:r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自由操作测试</w:t>
      </w:r>
      <w:bookmarkEnd w:id="18"/>
    </w:p>
    <w:p w14:paraId="6CA32D84" w14:textId="1443528D" w:rsidR="00B914CD" w:rsidRDefault="00FE3096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CA3ED8">
        <w:rPr>
          <w:rFonts w:ascii="宋体" w:eastAsia="宋体" w:hAnsi="宋体"/>
          <w:sz w:val="21"/>
          <w:szCs w:val="21"/>
        </w:rPr>
        <w:t>后</w:t>
      </w:r>
    </w:p>
    <w:p w14:paraId="48BECEA3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573D6538" w14:textId="7E23A826" w:rsidR="00A3246A" w:rsidRDefault="00281B37" w:rsidP="00E016FF">
      <w:pPr>
        <w:pStyle w:val="1"/>
        <w:spacing w:before="0" w:after="0" w:line="240" w:lineRule="auto"/>
        <w:rPr>
          <w:rFonts w:hint="eastAsia"/>
        </w:rPr>
      </w:pPr>
      <w:bookmarkStart w:id="19" w:name="_Toc196901159"/>
      <w:r>
        <w:rPr>
          <w:rFonts w:hint="eastAsia"/>
        </w:rPr>
        <w:t>四、</w:t>
      </w:r>
      <w:r w:rsidR="001D65A9">
        <w:rPr>
          <w:rFonts w:hint="eastAsia"/>
        </w:rPr>
        <w:t>测试实施与缺陷跟踪</w:t>
      </w:r>
      <w:bookmarkEnd w:id="19"/>
    </w:p>
    <w:p w14:paraId="6960E990" w14:textId="38F6C001" w:rsidR="00CC63BB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0" w:name="_Toc196901160"/>
      <w:r w:rsidRPr="000303B4">
        <w:rPr>
          <w:rFonts w:ascii="黑体" w:eastAsia="黑体" w:hAnsi="黑体"/>
          <w:b w:val="0"/>
          <w:bCs/>
          <w:sz w:val="28"/>
          <w:szCs w:val="28"/>
        </w:rPr>
        <w:t>4.1</w:t>
      </w:r>
      <w:r w:rsidR="00CC63BB" w:rsidRPr="000303B4">
        <w:rPr>
          <w:rFonts w:ascii="黑体" w:eastAsia="黑体" w:hAnsi="黑体" w:hint="eastAsia"/>
          <w:b w:val="0"/>
          <w:bCs/>
          <w:sz w:val="28"/>
          <w:szCs w:val="28"/>
        </w:rPr>
        <w:t>外</w:t>
      </w:r>
      <w:bookmarkEnd w:id="20"/>
    </w:p>
    <w:p w14:paraId="45ED1972" w14:textId="6D30A620" w:rsidR="00CC63BB" w:rsidRPr="006F7727" w:rsidRDefault="00CC63BB" w:rsidP="00E016FF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21" w:name="_Toc196901161"/>
      <w:r w:rsidRPr="006F7727">
        <w:rPr>
          <w:rFonts w:hint="eastAsia"/>
          <w:sz w:val="24"/>
          <w:szCs w:val="24"/>
        </w:rPr>
        <w:t xml:space="preserve">1. </w:t>
      </w:r>
      <w:r w:rsidRPr="006F7727">
        <w:rPr>
          <w:rFonts w:hint="eastAsia"/>
          <w:sz w:val="24"/>
          <w:szCs w:val="24"/>
        </w:rPr>
        <w:t>用</w:t>
      </w:r>
      <w:bookmarkEnd w:id="21"/>
    </w:p>
    <w:p w14:paraId="12CB9B2E" w14:textId="7E620990" w:rsidR="00A3246A" w:rsidRPr="000303B4" w:rsidRDefault="00CC63BB" w:rsidP="001D65A9">
      <w:pPr>
        <w:spacing w:after="0" w:line="240" w:lineRule="auto"/>
        <w:rPr>
          <w:rFonts w:hint="eastAsia"/>
          <w:sz w:val="21"/>
          <w:szCs w:val="21"/>
        </w:rPr>
      </w:pPr>
      <w:r w:rsidRPr="000303B4">
        <w:rPr>
          <w:rFonts w:ascii="宋体" w:eastAsia="宋体" w:hAnsi="宋体" w:hint="eastAsia"/>
          <w:sz w:val="21"/>
          <w:szCs w:val="21"/>
        </w:rPr>
        <w:t>功</w:t>
      </w:r>
    </w:p>
    <w:sectPr w:rsidR="00A3246A" w:rsidRPr="000303B4">
      <w:headerReference w:type="default" r:id="rId10"/>
      <w:footerReference w:type="defaul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869A08" w14:textId="77777777" w:rsidR="00F07EA2" w:rsidRDefault="00F07EA2" w:rsidP="0060457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41FC898" w14:textId="77777777" w:rsidR="00F07EA2" w:rsidRDefault="00F07EA2" w:rsidP="0060457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7779677"/>
      <w:docPartObj>
        <w:docPartGallery w:val="Page Numbers (Bottom of Page)"/>
        <w:docPartUnique/>
      </w:docPartObj>
    </w:sdtPr>
    <w:sdtContent>
      <w:p w14:paraId="2366D6E1" w14:textId="6D2DD7A1" w:rsidR="00091093" w:rsidRDefault="00091093">
        <w:pPr>
          <w:pStyle w:val="af0"/>
          <w:ind w:left="88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82CB580" w14:textId="77777777" w:rsidR="00091093" w:rsidRDefault="00091093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716EF" w14:textId="77777777" w:rsidR="00F07EA2" w:rsidRDefault="00F07EA2" w:rsidP="0060457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BAF1A9B" w14:textId="77777777" w:rsidR="00F07EA2" w:rsidRDefault="00F07EA2" w:rsidP="0060457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D5789" w14:textId="2D94FAA8" w:rsidR="00091093" w:rsidRDefault="00091093" w:rsidP="00091093">
    <w:pPr>
      <w:pStyle w:val="ae"/>
      <w:jc w:val="right"/>
      <w:rPr>
        <w:rFonts w:hint="eastAsia"/>
      </w:rPr>
    </w:pPr>
    <w:r>
      <w:rPr>
        <w:rFonts w:hint="eastAsia"/>
      </w:rPr>
      <w:t>详细设计说明书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E1FC5"/>
    <w:multiLevelType w:val="multilevel"/>
    <w:tmpl w:val="E7CE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877C2"/>
    <w:multiLevelType w:val="multilevel"/>
    <w:tmpl w:val="6404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E494D"/>
    <w:multiLevelType w:val="multilevel"/>
    <w:tmpl w:val="16AAD5EC"/>
    <w:lvl w:ilvl="0">
      <w:start w:val="2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" w15:restartNumberingAfterBreak="0">
    <w:nsid w:val="0CD62EEF"/>
    <w:multiLevelType w:val="multilevel"/>
    <w:tmpl w:val="70247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D2068"/>
    <w:multiLevelType w:val="multilevel"/>
    <w:tmpl w:val="E2B6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9710BC"/>
    <w:multiLevelType w:val="multilevel"/>
    <w:tmpl w:val="4BE2A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A37E92"/>
    <w:multiLevelType w:val="multilevel"/>
    <w:tmpl w:val="D59EA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1E6953"/>
    <w:multiLevelType w:val="multilevel"/>
    <w:tmpl w:val="B3DC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0F7C94"/>
    <w:multiLevelType w:val="multilevel"/>
    <w:tmpl w:val="3C6E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6B16D7"/>
    <w:multiLevelType w:val="multilevel"/>
    <w:tmpl w:val="C26A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94407B"/>
    <w:multiLevelType w:val="multilevel"/>
    <w:tmpl w:val="DB38B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546085"/>
    <w:multiLevelType w:val="multilevel"/>
    <w:tmpl w:val="32B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F20D01"/>
    <w:multiLevelType w:val="multilevel"/>
    <w:tmpl w:val="48CE7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0D4D53"/>
    <w:multiLevelType w:val="multilevel"/>
    <w:tmpl w:val="456C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862FF3"/>
    <w:multiLevelType w:val="multilevel"/>
    <w:tmpl w:val="812AC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3A3B90"/>
    <w:multiLevelType w:val="multilevel"/>
    <w:tmpl w:val="3E06E4BC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6" w15:restartNumberingAfterBreak="0">
    <w:nsid w:val="2AF77FBD"/>
    <w:multiLevelType w:val="multilevel"/>
    <w:tmpl w:val="7CEC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7668C6"/>
    <w:multiLevelType w:val="multilevel"/>
    <w:tmpl w:val="7B78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DC07A2"/>
    <w:multiLevelType w:val="hybridMultilevel"/>
    <w:tmpl w:val="1AFEE76C"/>
    <w:lvl w:ilvl="0" w:tplc="1A323A6E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ADD622C"/>
    <w:multiLevelType w:val="multilevel"/>
    <w:tmpl w:val="FE82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3C5786"/>
    <w:multiLevelType w:val="multilevel"/>
    <w:tmpl w:val="F246F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FE45E32"/>
    <w:multiLevelType w:val="multilevel"/>
    <w:tmpl w:val="DF66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F365E8"/>
    <w:multiLevelType w:val="multilevel"/>
    <w:tmpl w:val="6ED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1177FA"/>
    <w:multiLevelType w:val="multilevel"/>
    <w:tmpl w:val="EFA2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340257"/>
    <w:multiLevelType w:val="multilevel"/>
    <w:tmpl w:val="00BA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670248"/>
    <w:multiLevelType w:val="multilevel"/>
    <w:tmpl w:val="7C427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BE12D97"/>
    <w:multiLevelType w:val="multilevel"/>
    <w:tmpl w:val="F3B2B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·"/>
      <w:lvlJc w:val="left"/>
      <w:pPr>
        <w:ind w:left="1440" w:hanging="360"/>
      </w:pPr>
      <w:rPr>
        <w:rFonts w:ascii="等线" w:eastAsia="等线" w:hAnsi="等线" w:cs="Times New Roman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BB5425"/>
    <w:multiLevelType w:val="multilevel"/>
    <w:tmpl w:val="92D4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7C5C61"/>
    <w:multiLevelType w:val="multilevel"/>
    <w:tmpl w:val="6CCC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B309DF"/>
    <w:multiLevelType w:val="multilevel"/>
    <w:tmpl w:val="E08AA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B231F7"/>
    <w:multiLevelType w:val="multilevel"/>
    <w:tmpl w:val="3136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14427D"/>
    <w:multiLevelType w:val="multilevel"/>
    <w:tmpl w:val="FCC0D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2D0449"/>
    <w:multiLevelType w:val="multilevel"/>
    <w:tmpl w:val="2BC20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F659A5"/>
    <w:multiLevelType w:val="multilevel"/>
    <w:tmpl w:val="99E67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EF1CC3"/>
    <w:multiLevelType w:val="multilevel"/>
    <w:tmpl w:val="4ECAFD18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6018544A"/>
    <w:multiLevelType w:val="multilevel"/>
    <w:tmpl w:val="A8A4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B22110"/>
    <w:multiLevelType w:val="multilevel"/>
    <w:tmpl w:val="1D78F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5D1276"/>
    <w:multiLevelType w:val="multilevel"/>
    <w:tmpl w:val="EFA4E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5E4438"/>
    <w:multiLevelType w:val="multilevel"/>
    <w:tmpl w:val="9D46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D66A1F"/>
    <w:multiLevelType w:val="multilevel"/>
    <w:tmpl w:val="CC22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743455">
    <w:abstractNumId w:val="34"/>
  </w:num>
  <w:num w:numId="2" w16cid:durableId="585310888">
    <w:abstractNumId w:val="8"/>
  </w:num>
  <w:num w:numId="3" w16cid:durableId="1105419788">
    <w:abstractNumId w:val="7"/>
  </w:num>
  <w:num w:numId="4" w16cid:durableId="900940171">
    <w:abstractNumId w:val="29"/>
  </w:num>
  <w:num w:numId="5" w16cid:durableId="607128674">
    <w:abstractNumId w:val="14"/>
  </w:num>
  <w:num w:numId="6" w16cid:durableId="915092588">
    <w:abstractNumId w:val="35"/>
  </w:num>
  <w:num w:numId="7" w16cid:durableId="1268733585">
    <w:abstractNumId w:val="6"/>
  </w:num>
  <w:num w:numId="8" w16cid:durableId="1331254319">
    <w:abstractNumId w:val="32"/>
  </w:num>
  <w:num w:numId="9" w16cid:durableId="1572697707">
    <w:abstractNumId w:val="12"/>
  </w:num>
  <w:num w:numId="10" w16cid:durableId="1107232155">
    <w:abstractNumId w:val="26"/>
  </w:num>
  <w:num w:numId="11" w16cid:durableId="856433471">
    <w:abstractNumId w:val="9"/>
  </w:num>
  <w:num w:numId="12" w16cid:durableId="1494878074">
    <w:abstractNumId w:val="36"/>
  </w:num>
  <w:num w:numId="13" w16cid:durableId="1975061453">
    <w:abstractNumId w:val="1"/>
  </w:num>
  <w:num w:numId="14" w16cid:durableId="1841848093">
    <w:abstractNumId w:val="19"/>
  </w:num>
  <w:num w:numId="15" w16cid:durableId="388848602">
    <w:abstractNumId w:val="11"/>
  </w:num>
  <w:num w:numId="16" w16cid:durableId="1982879906">
    <w:abstractNumId w:val="31"/>
  </w:num>
  <w:num w:numId="17" w16cid:durableId="2131388721">
    <w:abstractNumId w:val="0"/>
  </w:num>
  <w:num w:numId="18" w16cid:durableId="1119565008">
    <w:abstractNumId w:val="13"/>
  </w:num>
  <w:num w:numId="19" w16cid:durableId="1487279443">
    <w:abstractNumId w:val="38"/>
  </w:num>
  <w:num w:numId="20" w16cid:durableId="1372072107">
    <w:abstractNumId w:val="27"/>
  </w:num>
  <w:num w:numId="21" w16cid:durableId="1924877027">
    <w:abstractNumId w:val="37"/>
  </w:num>
  <w:num w:numId="22" w16cid:durableId="665598743">
    <w:abstractNumId w:val="21"/>
  </w:num>
  <w:num w:numId="23" w16cid:durableId="580649006">
    <w:abstractNumId w:val="30"/>
  </w:num>
  <w:num w:numId="24" w16cid:durableId="136578452">
    <w:abstractNumId w:val="23"/>
  </w:num>
  <w:num w:numId="25" w16cid:durableId="772895846">
    <w:abstractNumId w:val="22"/>
  </w:num>
  <w:num w:numId="26" w16cid:durableId="1359430116">
    <w:abstractNumId w:val="17"/>
  </w:num>
  <w:num w:numId="27" w16cid:durableId="39059687">
    <w:abstractNumId w:val="16"/>
  </w:num>
  <w:num w:numId="28" w16cid:durableId="1142120600">
    <w:abstractNumId w:val="33"/>
  </w:num>
  <w:num w:numId="29" w16cid:durableId="762998037">
    <w:abstractNumId w:val="18"/>
  </w:num>
  <w:num w:numId="30" w16cid:durableId="766776756">
    <w:abstractNumId w:val="15"/>
  </w:num>
  <w:num w:numId="31" w16cid:durableId="934171444">
    <w:abstractNumId w:val="2"/>
  </w:num>
  <w:num w:numId="32" w16cid:durableId="655960666">
    <w:abstractNumId w:val="24"/>
  </w:num>
  <w:num w:numId="33" w16cid:durableId="354310633">
    <w:abstractNumId w:val="39"/>
  </w:num>
  <w:num w:numId="34" w16cid:durableId="1857453484">
    <w:abstractNumId w:val="4"/>
  </w:num>
  <w:num w:numId="35" w16cid:durableId="400491665">
    <w:abstractNumId w:val="3"/>
  </w:num>
  <w:num w:numId="36" w16cid:durableId="505368961">
    <w:abstractNumId w:val="28"/>
  </w:num>
  <w:num w:numId="37" w16cid:durableId="705184383">
    <w:abstractNumId w:val="10"/>
  </w:num>
  <w:num w:numId="38" w16cid:durableId="195702120">
    <w:abstractNumId w:val="25"/>
  </w:num>
  <w:num w:numId="39" w16cid:durableId="918639429">
    <w:abstractNumId w:val="5"/>
  </w:num>
  <w:num w:numId="40" w16cid:durableId="157727689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153"/>
    <w:rsid w:val="000303B4"/>
    <w:rsid w:val="000524F1"/>
    <w:rsid w:val="00081469"/>
    <w:rsid w:val="00084DE6"/>
    <w:rsid w:val="00091093"/>
    <w:rsid w:val="000B4862"/>
    <w:rsid w:val="000C1CDB"/>
    <w:rsid w:val="000C4A3C"/>
    <w:rsid w:val="000C7D9F"/>
    <w:rsid w:val="00105CEA"/>
    <w:rsid w:val="0013533C"/>
    <w:rsid w:val="00183E0C"/>
    <w:rsid w:val="001D18B9"/>
    <w:rsid w:val="001D23ED"/>
    <w:rsid w:val="001D4F26"/>
    <w:rsid w:val="001D65A9"/>
    <w:rsid w:val="002046C3"/>
    <w:rsid w:val="00214DB5"/>
    <w:rsid w:val="00221681"/>
    <w:rsid w:val="002233D6"/>
    <w:rsid w:val="00236195"/>
    <w:rsid w:val="002407FE"/>
    <w:rsid w:val="00241A41"/>
    <w:rsid w:val="0025649F"/>
    <w:rsid w:val="00281B37"/>
    <w:rsid w:val="00295B15"/>
    <w:rsid w:val="002A08D2"/>
    <w:rsid w:val="002A7122"/>
    <w:rsid w:val="002B22F3"/>
    <w:rsid w:val="002B3926"/>
    <w:rsid w:val="002C6B6C"/>
    <w:rsid w:val="002F358C"/>
    <w:rsid w:val="002F714B"/>
    <w:rsid w:val="00302475"/>
    <w:rsid w:val="0030493F"/>
    <w:rsid w:val="00307486"/>
    <w:rsid w:val="00314494"/>
    <w:rsid w:val="00332398"/>
    <w:rsid w:val="00341530"/>
    <w:rsid w:val="00356737"/>
    <w:rsid w:val="00357634"/>
    <w:rsid w:val="003637BE"/>
    <w:rsid w:val="00384084"/>
    <w:rsid w:val="00397E13"/>
    <w:rsid w:val="003A3CF0"/>
    <w:rsid w:val="003B20B4"/>
    <w:rsid w:val="003B3F88"/>
    <w:rsid w:val="00416C97"/>
    <w:rsid w:val="004249C0"/>
    <w:rsid w:val="00432B68"/>
    <w:rsid w:val="00473205"/>
    <w:rsid w:val="0049070F"/>
    <w:rsid w:val="004911EF"/>
    <w:rsid w:val="00491F64"/>
    <w:rsid w:val="00492DF7"/>
    <w:rsid w:val="004C4889"/>
    <w:rsid w:val="004C49FD"/>
    <w:rsid w:val="004E6078"/>
    <w:rsid w:val="004F6765"/>
    <w:rsid w:val="004F701C"/>
    <w:rsid w:val="0053740E"/>
    <w:rsid w:val="005523E5"/>
    <w:rsid w:val="00555153"/>
    <w:rsid w:val="0056353F"/>
    <w:rsid w:val="00571101"/>
    <w:rsid w:val="00573EF1"/>
    <w:rsid w:val="005B7994"/>
    <w:rsid w:val="005C6360"/>
    <w:rsid w:val="005E4268"/>
    <w:rsid w:val="005F24AE"/>
    <w:rsid w:val="0060457D"/>
    <w:rsid w:val="00615A4E"/>
    <w:rsid w:val="006222E1"/>
    <w:rsid w:val="0063233B"/>
    <w:rsid w:val="00686381"/>
    <w:rsid w:val="006A3EE2"/>
    <w:rsid w:val="006B45ED"/>
    <w:rsid w:val="006B4861"/>
    <w:rsid w:val="006C15F6"/>
    <w:rsid w:val="006D3117"/>
    <w:rsid w:val="006E2490"/>
    <w:rsid w:val="006E4A7C"/>
    <w:rsid w:val="006F7727"/>
    <w:rsid w:val="0071688D"/>
    <w:rsid w:val="00717F2A"/>
    <w:rsid w:val="00730CEF"/>
    <w:rsid w:val="00747CCB"/>
    <w:rsid w:val="007843BC"/>
    <w:rsid w:val="00785C7B"/>
    <w:rsid w:val="00795E01"/>
    <w:rsid w:val="00796B59"/>
    <w:rsid w:val="007D7BDB"/>
    <w:rsid w:val="007E194F"/>
    <w:rsid w:val="0083051F"/>
    <w:rsid w:val="00832B8F"/>
    <w:rsid w:val="00844107"/>
    <w:rsid w:val="00856D97"/>
    <w:rsid w:val="00881BDD"/>
    <w:rsid w:val="00884DCB"/>
    <w:rsid w:val="008941A1"/>
    <w:rsid w:val="008D10F1"/>
    <w:rsid w:val="00922D5C"/>
    <w:rsid w:val="00933127"/>
    <w:rsid w:val="00950D60"/>
    <w:rsid w:val="00970112"/>
    <w:rsid w:val="00972D9A"/>
    <w:rsid w:val="0097603E"/>
    <w:rsid w:val="00987D60"/>
    <w:rsid w:val="009A3747"/>
    <w:rsid w:val="009B53DC"/>
    <w:rsid w:val="009C5C5B"/>
    <w:rsid w:val="009D0D48"/>
    <w:rsid w:val="009E4ADA"/>
    <w:rsid w:val="00A27788"/>
    <w:rsid w:val="00A3246A"/>
    <w:rsid w:val="00A6496E"/>
    <w:rsid w:val="00A7078D"/>
    <w:rsid w:val="00A7577D"/>
    <w:rsid w:val="00AB0817"/>
    <w:rsid w:val="00B11FF4"/>
    <w:rsid w:val="00B34483"/>
    <w:rsid w:val="00B36209"/>
    <w:rsid w:val="00B6033B"/>
    <w:rsid w:val="00B914CD"/>
    <w:rsid w:val="00BA2C06"/>
    <w:rsid w:val="00BB0479"/>
    <w:rsid w:val="00BC0F55"/>
    <w:rsid w:val="00BC7ABE"/>
    <w:rsid w:val="00BC7C55"/>
    <w:rsid w:val="00BD4CA5"/>
    <w:rsid w:val="00BD654D"/>
    <w:rsid w:val="00BF113F"/>
    <w:rsid w:val="00BF3192"/>
    <w:rsid w:val="00C00AD5"/>
    <w:rsid w:val="00C1566A"/>
    <w:rsid w:val="00C2166B"/>
    <w:rsid w:val="00C26DD5"/>
    <w:rsid w:val="00C32825"/>
    <w:rsid w:val="00C42A00"/>
    <w:rsid w:val="00C94FA5"/>
    <w:rsid w:val="00CA3ED8"/>
    <w:rsid w:val="00CB78C1"/>
    <w:rsid w:val="00CC63BB"/>
    <w:rsid w:val="00CE0965"/>
    <w:rsid w:val="00CF591B"/>
    <w:rsid w:val="00D04CA4"/>
    <w:rsid w:val="00D23E29"/>
    <w:rsid w:val="00D80A3B"/>
    <w:rsid w:val="00D90F1C"/>
    <w:rsid w:val="00DC5AE4"/>
    <w:rsid w:val="00DD3AE8"/>
    <w:rsid w:val="00DD3CF3"/>
    <w:rsid w:val="00DE1F6C"/>
    <w:rsid w:val="00E016FF"/>
    <w:rsid w:val="00E122A8"/>
    <w:rsid w:val="00E20792"/>
    <w:rsid w:val="00E8371E"/>
    <w:rsid w:val="00EB67D1"/>
    <w:rsid w:val="00EE38BF"/>
    <w:rsid w:val="00EE6E11"/>
    <w:rsid w:val="00EF00FD"/>
    <w:rsid w:val="00F07EA2"/>
    <w:rsid w:val="00F31295"/>
    <w:rsid w:val="00F4130F"/>
    <w:rsid w:val="00FB55D3"/>
    <w:rsid w:val="00FC3ECB"/>
    <w:rsid w:val="00FE3096"/>
    <w:rsid w:val="00FF0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0ECE79"/>
  <w15:chartTrackingRefBased/>
  <w15:docId w15:val="{1809A150-C5B0-42E4-B2CF-1937446BF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</w:rPr>
  </w:style>
  <w:style w:type="paragraph" w:styleId="1">
    <w:name w:val="heading 1"/>
    <w:basedOn w:val="a"/>
    <w:next w:val="a"/>
    <w:link w:val="10"/>
    <w:uiPriority w:val="9"/>
    <w:qFormat/>
    <w:rsid w:val="00C00AD5"/>
    <w:pPr>
      <w:keepNext/>
      <w:keepLines/>
      <w:spacing w:before="480" w:after="80"/>
      <w:outlineLvl w:val="0"/>
    </w:pPr>
    <w:rPr>
      <w:rFonts w:ascii="等线 Light" w:eastAsia="黑体" w:hAnsi="等线 Light"/>
      <w:b/>
      <w:color w:val="000000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C5C5B"/>
    <w:pPr>
      <w:keepNext/>
      <w:keepLines/>
      <w:spacing w:before="160" w:after="80"/>
      <w:outlineLvl w:val="1"/>
    </w:pPr>
    <w:rPr>
      <w:rFonts w:ascii="等线 Light" w:eastAsia="楷体" w:hAnsi="等线 Light"/>
      <w:b/>
      <w:color w:val="000000"/>
      <w:sz w:val="24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36195"/>
    <w:pPr>
      <w:keepNext/>
      <w:keepLines/>
      <w:spacing w:before="160" w:after="80"/>
      <w:outlineLvl w:val="2"/>
    </w:pPr>
    <w:rPr>
      <w:rFonts w:ascii="等线 Light" w:eastAsia="楷体" w:hAnsi="等线 Light"/>
      <w:b/>
      <w:color w:val="000000"/>
      <w:sz w:val="21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55153"/>
    <w:pPr>
      <w:keepNext/>
      <w:keepLines/>
      <w:spacing w:before="80" w:after="40"/>
      <w:outlineLvl w:val="3"/>
    </w:pPr>
    <w:rPr>
      <w:color w:val="0F4761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555153"/>
    <w:pPr>
      <w:keepNext/>
      <w:keepLines/>
      <w:spacing w:before="80" w:after="40"/>
      <w:outlineLvl w:val="4"/>
    </w:pPr>
    <w:rPr>
      <w:color w:val="0F4761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5153"/>
    <w:pPr>
      <w:keepNext/>
      <w:keepLines/>
      <w:spacing w:before="40" w:after="0"/>
      <w:outlineLvl w:val="5"/>
    </w:pPr>
    <w:rPr>
      <w:b/>
      <w:bCs/>
      <w:color w:val="0F476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5153"/>
    <w:pPr>
      <w:keepNext/>
      <w:keepLines/>
      <w:spacing w:before="40" w:after="0"/>
      <w:outlineLvl w:val="6"/>
    </w:pPr>
    <w:rPr>
      <w:b/>
      <w:bCs/>
      <w:color w:val="595959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5153"/>
    <w:pPr>
      <w:keepNext/>
      <w:keepLines/>
      <w:spacing w:after="0"/>
      <w:outlineLvl w:val="7"/>
    </w:pPr>
    <w:rPr>
      <w:color w:val="59595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5153"/>
    <w:pPr>
      <w:keepNext/>
      <w:keepLines/>
      <w:spacing w:after="0"/>
      <w:outlineLvl w:val="8"/>
    </w:pPr>
    <w:rPr>
      <w:rFonts w:eastAsia="等线 Light"/>
      <w:color w:val="59595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C00AD5"/>
    <w:rPr>
      <w:rFonts w:ascii="等线 Light" w:eastAsia="黑体" w:hAnsi="等线 Light" w:cs="Times New Roman"/>
      <w:b/>
      <w:color w:val="000000"/>
      <w:sz w:val="32"/>
      <w:szCs w:val="48"/>
    </w:rPr>
  </w:style>
  <w:style w:type="character" w:customStyle="1" w:styleId="20">
    <w:name w:val="标题 2 字符"/>
    <w:link w:val="2"/>
    <w:uiPriority w:val="9"/>
    <w:rsid w:val="009C5C5B"/>
    <w:rPr>
      <w:rFonts w:ascii="等线 Light" w:eastAsia="楷体" w:hAnsi="等线 Light" w:cs="Times New Roman"/>
      <w:b/>
      <w:color w:val="000000"/>
      <w:sz w:val="24"/>
      <w:szCs w:val="40"/>
    </w:rPr>
  </w:style>
  <w:style w:type="character" w:customStyle="1" w:styleId="30">
    <w:name w:val="标题 3 字符"/>
    <w:link w:val="3"/>
    <w:uiPriority w:val="9"/>
    <w:rsid w:val="00236195"/>
    <w:rPr>
      <w:rFonts w:ascii="等线 Light" w:eastAsia="楷体" w:hAnsi="等线 Light" w:cs="Times New Roman"/>
      <w:b/>
      <w:color w:val="000000"/>
      <w:sz w:val="21"/>
      <w:szCs w:val="32"/>
    </w:rPr>
  </w:style>
  <w:style w:type="character" w:customStyle="1" w:styleId="40">
    <w:name w:val="标题 4 字符"/>
    <w:link w:val="4"/>
    <w:uiPriority w:val="9"/>
    <w:rsid w:val="00555153"/>
    <w:rPr>
      <w:rFonts w:cs="Times New Roman"/>
      <w:color w:val="0F4761"/>
      <w:sz w:val="28"/>
      <w:szCs w:val="28"/>
    </w:rPr>
  </w:style>
  <w:style w:type="character" w:customStyle="1" w:styleId="50">
    <w:name w:val="标题 5 字符"/>
    <w:link w:val="5"/>
    <w:uiPriority w:val="9"/>
    <w:rsid w:val="00555153"/>
    <w:rPr>
      <w:rFonts w:cs="Times New Roman"/>
      <w:color w:val="0F4761"/>
      <w:sz w:val="24"/>
    </w:rPr>
  </w:style>
  <w:style w:type="character" w:customStyle="1" w:styleId="60">
    <w:name w:val="标题 6 字符"/>
    <w:link w:val="6"/>
    <w:uiPriority w:val="9"/>
    <w:semiHidden/>
    <w:rsid w:val="00555153"/>
    <w:rPr>
      <w:rFonts w:cs="Times New Roman"/>
      <w:b/>
      <w:bCs/>
      <w:color w:val="0F4761"/>
    </w:rPr>
  </w:style>
  <w:style w:type="character" w:customStyle="1" w:styleId="70">
    <w:name w:val="标题 7 字符"/>
    <w:link w:val="7"/>
    <w:uiPriority w:val="9"/>
    <w:semiHidden/>
    <w:rsid w:val="00555153"/>
    <w:rPr>
      <w:rFonts w:cs="Times New Roman"/>
      <w:b/>
      <w:bCs/>
      <w:color w:val="595959"/>
    </w:rPr>
  </w:style>
  <w:style w:type="character" w:customStyle="1" w:styleId="80">
    <w:name w:val="标题 8 字符"/>
    <w:link w:val="8"/>
    <w:uiPriority w:val="9"/>
    <w:semiHidden/>
    <w:rsid w:val="00555153"/>
    <w:rPr>
      <w:rFonts w:cs="Times New Roman"/>
      <w:color w:val="595959"/>
    </w:rPr>
  </w:style>
  <w:style w:type="character" w:customStyle="1" w:styleId="90">
    <w:name w:val="标题 9 字符"/>
    <w:link w:val="9"/>
    <w:uiPriority w:val="9"/>
    <w:semiHidden/>
    <w:rsid w:val="00555153"/>
    <w:rPr>
      <w:rFonts w:eastAsia="等线 Light" w:cs="Times New Roman"/>
      <w:color w:val="595959"/>
    </w:rPr>
  </w:style>
  <w:style w:type="paragraph" w:styleId="a3">
    <w:name w:val="Title"/>
    <w:basedOn w:val="a"/>
    <w:next w:val="a"/>
    <w:link w:val="a4"/>
    <w:uiPriority w:val="10"/>
    <w:qFormat/>
    <w:rsid w:val="00C00AD5"/>
    <w:pPr>
      <w:spacing w:after="80" w:line="240" w:lineRule="auto"/>
      <w:contextualSpacing/>
      <w:jc w:val="center"/>
    </w:pPr>
    <w:rPr>
      <w:rFonts w:ascii="等线 Light" w:eastAsia="黑体" w:hAnsi="等线 Light"/>
      <w:b/>
      <w:spacing w:val="-10"/>
      <w:kern w:val="28"/>
      <w:sz w:val="48"/>
      <w:szCs w:val="56"/>
    </w:rPr>
  </w:style>
  <w:style w:type="character" w:customStyle="1" w:styleId="a4">
    <w:name w:val="标题 字符"/>
    <w:link w:val="a3"/>
    <w:uiPriority w:val="10"/>
    <w:rsid w:val="00C00AD5"/>
    <w:rPr>
      <w:rFonts w:ascii="等线 Light" w:eastAsia="黑体" w:hAnsi="等线 Light" w:cs="Times New Roman"/>
      <w:b/>
      <w:spacing w:val="-10"/>
      <w:kern w:val="28"/>
      <w:sz w:val="4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5153"/>
    <w:pPr>
      <w:numPr>
        <w:ilvl w:val="1"/>
      </w:numPr>
      <w:jc w:val="center"/>
    </w:pPr>
    <w:rPr>
      <w:rFonts w:ascii="等线 Light" w:eastAsia="等线 Light" w:hAnsi="等线 Light"/>
      <w:color w:val="595959"/>
      <w:spacing w:val="15"/>
      <w:sz w:val="28"/>
      <w:szCs w:val="28"/>
    </w:rPr>
  </w:style>
  <w:style w:type="character" w:customStyle="1" w:styleId="a6">
    <w:name w:val="副标题 字符"/>
    <w:link w:val="a5"/>
    <w:uiPriority w:val="11"/>
    <w:rsid w:val="00555153"/>
    <w:rPr>
      <w:rFonts w:ascii="等线 Light" w:eastAsia="等线 Light" w:hAnsi="等线 Light" w:cs="Times New Roman"/>
      <w:color w:val="595959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5153"/>
    <w:pPr>
      <w:spacing w:before="160"/>
      <w:jc w:val="center"/>
    </w:pPr>
    <w:rPr>
      <w:i/>
      <w:iCs/>
      <w:color w:val="404040"/>
    </w:rPr>
  </w:style>
  <w:style w:type="character" w:customStyle="1" w:styleId="a8">
    <w:name w:val="引用 字符"/>
    <w:link w:val="a7"/>
    <w:uiPriority w:val="29"/>
    <w:rsid w:val="00555153"/>
    <w:rPr>
      <w:i/>
      <w:iCs/>
      <w:color w:val="404040"/>
    </w:rPr>
  </w:style>
  <w:style w:type="paragraph" w:styleId="a9">
    <w:name w:val="List Paragraph"/>
    <w:basedOn w:val="a"/>
    <w:uiPriority w:val="34"/>
    <w:qFormat/>
    <w:rsid w:val="00555153"/>
    <w:pPr>
      <w:ind w:left="720"/>
      <w:contextualSpacing/>
    </w:pPr>
  </w:style>
  <w:style w:type="character" w:styleId="aa">
    <w:name w:val="Intense Emphasis"/>
    <w:uiPriority w:val="21"/>
    <w:qFormat/>
    <w:rsid w:val="00555153"/>
    <w:rPr>
      <w:i/>
      <w:iCs/>
      <w:color w:val="0F4761"/>
    </w:rPr>
  </w:style>
  <w:style w:type="paragraph" w:styleId="ab">
    <w:name w:val="Intense Quote"/>
    <w:basedOn w:val="a"/>
    <w:next w:val="a"/>
    <w:link w:val="ac"/>
    <w:uiPriority w:val="30"/>
    <w:qFormat/>
    <w:rsid w:val="0055515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ac">
    <w:name w:val="明显引用 字符"/>
    <w:link w:val="ab"/>
    <w:uiPriority w:val="30"/>
    <w:rsid w:val="00555153"/>
    <w:rPr>
      <w:i/>
      <w:iCs/>
      <w:color w:val="0F4761"/>
    </w:rPr>
  </w:style>
  <w:style w:type="character" w:styleId="ad">
    <w:name w:val="Intense Reference"/>
    <w:uiPriority w:val="32"/>
    <w:qFormat/>
    <w:rsid w:val="00555153"/>
    <w:rPr>
      <w:b/>
      <w:bCs/>
      <w:smallCaps/>
      <w:color w:val="0F4761"/>
      <w:spacing w:val="5"/>
    </w:rPr>
  </w:style>
  <w:style w:type="paragraph" w:styleId="ae">
    <w:name w:val="header"/>
    <w:basedOn w:val="a"/>
    <w:link w:val="af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link w:val="ae"/>
    <w:uiPriority w:val="99"/>
    <w:rsid w:val="0060457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link w:val="af0"/>
    <w:uiPriority w:val="99"/>
    <w:rsid w:val="0060457D"/>
    <w:rPr>
      <w:sz w:val="18"/>
      <w:szCs w:val="18"/>
    </w:rPr>
  </w:style>
  <w:style w:type="table" w:styleId="af2">
    <w:name w:val="Table Grid"/>
    <w:basedOn w:val="a1"/>
    <w:uiPriority w:val="39"/>
    <w:rsid w:val="00183E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网格型1"/>
    <w:basedOn w:val="a1"/>
    <w:next w:val="af2"/>
    <w:uiPriority w:val="39"/>
    <w:qFormat/>
    <w:rsid w:val="006A3E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0C7D9F"/>
    <w:pPr>
      <w:tabs>
        <w:tab w:val="right" w:leader="dot" w:pos="8296"/>
      </w:tabs>
      <w:jc w:val="center"/>
    </w:pPr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0C7D9F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0303B4"/>
    <w:pPr>
      <w:tabs>
        <w:tab w:val="right" w:leader="dot" w:pos="8296"/>
      </w:tabs>
      <w:spacing w:after="0" w:line="240" w:lineRule="auto"/>
      <w:ind w:leftChars="400" w:left="880"/>
    </w:pPr>
  </w:style>
  <w:style w:type="character" w:styleId="af3">
    <w:name w:val="Hyperlink"/>
    <w:uiPriority w:val="99"/>
    <w:unhideWhenUsed/>
    <w:rsid w:val="000C7D9F"/>
    <w:rPr>
      <w:color w:val="467886"/>
      <w:u w:val="single"/>
    </w:rPr>
  </w:style>
  <w:style w:type="paragraph" w:styleId="af4">
    <w:name w:val="No Spacing"/>
    <w:uiPriority w:val="1"/>
    <w:qFormat/>
    <w:rsid w:val="000C7D9F"/>
    <w:pPr>
      <w:widowControl w:val="0"/>
    </w:pPr>
    <w:rPr>
      <w:kern w:val="2"/>
      <w:sz w:val="22"/>
      <w:szCs w:val="24"/>
    </w:rPr>
  </w:style>
  <w:style w:type="paragraph" w:styleId="af5">
    <w:name w:val="Normal (Web)"/>
    <w:basedOn w:val="a"/>
    <w:uiPriority w:val="99"/>
    <w:unhideWhenUsed/>
    <w:rsid w:val="00A3246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</w:rPr>
  </w:style>
  <w:style w:type="character" w:styleId="af6">
    <w:name w:val="Strong"/>
    <w:uiPriority w:val="22"/>
    <w:qFormat/>
    <w:rsid w:val="00A3246A"/>
    <w:rPr>
      <w:b/>
      <w:bCs/>
    </w:rPr>
  </w:style>
  <w:style w:type="paragraph" w:styleId="af7">
    <w:name w:val="Date"/>
    <w:basedOn w:val="a"/>
    <w:next w:val="a"/>
    <w:link w:val="af8"/>
    <w:uiPriority w:val="99"/>
    <w:semiHidden/>
    <w:unhideWhenUsed/>
    <w:rsid w:val="00E016FF"/>
    <w:pPr>
      <w:ind w:leftChars="2500" w:left="100"/>
    </w:pPr>
  </w:style>
  <w:style w:type="character" w:customStyle="1" w:styleId="af8">
    <w:name w:val="日期 字符"/>
    <w:basedOn w:val="a0"/>
    <w:link w:val="af7"/>
    <w:uiPriority w:val="99"/>
    <w:semiHidden/>
    <w:rsid w:val="00E016FF"/>
    <w:rPr>
      <w:kern w:val="2"/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8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5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4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0A3218-1557-4C23-A52D-C1DF8510FE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9</Pages>
  <Words>3394</Words>
  <Characters>3598</Characters>
  <Application>Microsoft Office Word</Application>
  <DocSecurity>0</DocSecurity>
  <Lines>599</Lines>
  <Paragraphs>332</Paragraphs>
  <ScaleCrop>false</ScaleCrop>
  <Company/>
  <LinksUpToDate>false</LinksUpToDate>
  <CharactersWithSpaces>6660</CharactersWithSpaces>
  <SharedDoc>false</SharedDoc>
  <HLinks>
    <vt:vector size="174" baseType="variant">
      <vt:variant>
        <vt:i4>1507377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_Toc196070196</vt:lpwstr>
      </vt:variant>
      <vt:variant>
        <vt:i4>1507377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_Toc196070195</vt:lpwstr>
      </vt:variant>
      <vt:variant>
        <vt:i4>1507377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_Toc196070194</vt:lpwstr>
      </vt:variant>
      <vt:variant>
        <vt:i4>1507377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_Toc196070193</vt:lpwstr>
      </vt:variant>
      <vt:variant>
        <vt:i4>1507377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_Toc196070192</vt:lpwstr>
      </vt:variant>
      <vt:variant>
        <vt:i4>1507377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_Toc196070191</vt:lpwstr>
      </vt:variant>
      <vt:variant>
        <vt:i4>1507377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_Toc196070190</vt:lpwstr>
      </vt:variant>
      <vt:variant>
        <vt:i4>1441841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_Toc196070189</vt:lpwstr>
      </vt:variant>
      <vt:variant>
        <vt:i4>1441841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_Toc196070188</vt:lpwstr>
      </vt:variant>
      <vt:variant>
        <vt:i4>1441841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_Toc196070187</vt:lpwstr>
      </vt:variant>
      <vt:variant>
        <vt:i4>1441841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_Toc196070186</vt:lpwstr>
      </vt:variant>
      <vt:variant>
        <vt:i4>1441841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_Toc196070185</vt:lpwstr>
      </vt:variant>
      <vt:variant>
        <vt:i4>1441841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_Toc196070184</vt:lpwstr>
      </vt:variant>
      <vt:variant>
        <vt:i4>1441841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_Toc196070183</vt:lpwstr>
      </vt:variant>
      <vt:variant>
        <vt:i4>1441841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_Toc196070182</vt:lpwstr>
      </vt:variant>
      <vt:variant>
        <vt:i4>1441841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_Toc196070181</vt:lpwstr>
      </vt:variant>
      <vt:variant>
        <vt:i4>1441841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_Toc196070180</vt:lpwstr>
      </vt:variant>
      <vt:variant>
        <vt:i4>1638449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_Toc196070179</vt:lpwstr>
      </vt:variant>
      <vt:variant>
        <vt:i4>1638449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_Toc196070178</vt:lpwstr>
      </vt:variant>
      <vt:variant>
        <vt:i4>1638449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_Toc196070177</vt:lpwstr>
      </vt:variant>
      <vt:variant>
        <vt:i4>1638449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_Toc196070176</vt:lpwstr>
      </vt:variant>
      <vt:variant>
        <vt:i4>1638449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_Toc196070175</vt:lpwstr>
      </vt:variant>
      <vt:variant>
        <vt:i4>1638449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_Toc196070174</vt:lpwstr>
      </vt:variant>
      <vt:variant>
        <vt:i4>1638449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_Toc196070173</vt:lpwstr>
      </vt:variant>
      <vt:variant>
        <vt:i4>1638449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_Toc196070172</vt:lpwstr>
      </vt:variant>
      <vt:variant>
        <vt:i4>1638449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_Toc196070171</vt:lpwstr>
      </vt:variant>
      <vt:variant>
        <vt:i4>1638449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_Toc196070170</vt:lpwstr>
      </vt:variant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_Toc196070169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_Toc196070168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洋 于</dc:creator>
  <cp:keywords/>
  <dc:description/>
  <cp:lastModifiedBy>范奕珩</cp:lastModifiedBy>
  <cp:revision>9</cp:revision>
  <dcterms:created xsi:type="dcterms:W3CDTF">2025-04-30T01:53:00Z</dcterms:created>
  <dcterms:modified xsi:type="dcterms:W3CDTF">2025-05-07T07:02:00Z</dcterms:modified>
</cp:coreProperties>
</file>