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6F17A" w14:textId="77777777" w:rsidR="006A3EE2" w:rsidRPr="006A3EE2" w:rsidRDefault="006A3EE2" w:rsidP="00E016FF">
      <w:pPr>
        <w:spacing w:after="0" w:line="240" w:lineRule="auto"/>
        <w:rPr>
          <w:rFonts w:ascii="黑体" w:eastAsia="黑体" w:hAnsi="黑体" w:hint="eastAsia"/>
          <w:b/>
          <w:bCs/>
          <w:sz w:val="44"/>
          <w:szCs w:val="44"/>
        </w:rPr>
      </w:pPr>
    </w:p>
    <w:p w14:paraId="0B1A9CF5" w14:textId="579DBFF8" w:rsidR="006A3EE2" w:rsidRPr="006A3EE2" w:rsidRDefault="00BF113F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280CF32D" wp14:editId="32FAB926">
            <wp:extent cx="1885950" cy="666750"/>
            <wp:effectExtent l="0" t="0" r="0" b="0"/>
            <wp:docPr id="1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08FF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10D9D5A3" w14:textId="77777777" w:rsidR="006A3EE2" w:rsidRPr="006A3EE2" w:rsidRDefault="006A3EE2" w:rsidP="00E016FF">
      <w:pPr>
        <w:spacing w:after="0" w:line="240" w:lineRule="auto"/>
        <w:jc w:val="center"/>
        <w:rPr>
          <w:rFonts w:hint="eastAsia"/>
          <w:sz w:val="21"/>
          <w:szCs w:val="22"/>
        </w:rPr>
      </w:pPr>
    </w:p>
    <w:p w14:paraId="0FE58E22" w14:textId="085D6976" w:rsidR="006A3EE2" w:rsidRPr="006A3EE2" w:rsidRDefault="006A3EE2" w:rsidP="00E016FF">
      <w:pPr>
        <w:spacing w:after="0" w:line="240" w:lineRule="auto"/>
        <w:jc w:val="center"/>
        <w:rPr>
          <w:rFonts w:ascii="Times New Roman" w:eastAsia="黑体" w:hAnsi="Times New Roman"/>
          <w:sz w:val="21"/>
          <w:szCs w:val="22"/>
        </w:rPr>
      </w:pPr>
      <w:r w:rsidRPr="006A3EE2">
        <w:rPr>
          <w:rFonts w:ascii="黑体" w:eastAsia="黑体" w:hAnsi="黑体" w:hint="eastAsia"/>
          <w:b/>
          <w:bCs/>
          <w:sz w:val="44"/>
          <w:szCs w:val="44"/>
        </w:rPr>
        <w:t>《</w:t>
      </w:r>
      <w:r w:rsidR="009E4ADA">
        <w:rPr>
          <w:rFonts w:ascii="黑体" w:eastAsia="黑体" w:hAnsi="黑体" w:hint="eastAsia"/>
          <w:b/>
          <w:bCs/>
          <w:sz w:val="44"/>
          <w:szCs w:val="44"/>
        </w:rPr>
        <w:t>软件项目管理</w:t>
      </w:r>
      <w:r w:rsidRPr="006A3EE2">
        <w:rPr>
          <w:rFonts w:ascii="黑体" w:eastAsia="黑体" w:hAnsi="黑体" w:hint="eastAsia"/>
          <w:b/>
          <w:bCs/>
          <w:sz w:val="44"/>
          <w:szCs w:val="44"/>
        </w:rPr>
        <w:t>》</w:t>
      </w:r>
      <w:r w:rsidR="00AB0817">
        <w:rPr>
          <w:rFonts w:ascii="黑体" w:eastAsia="黑体" w:hAnsi="黑体" w:hint="eastAsia"/>
          <w:b/>
          <w:bCs/>
          <w:sz w:val="44"/>
          <w:szCs w:val="44"/>
        </w:rPr>
        <w:t>测试文档</w:t>
      </w:r>
    </w:p>
    <w:p w14:paraId="748A5F80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</w:p>
    <w:p w14:paraId="7B7EB7B1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475A0DCB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64CFEE66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p w14:paraId="17F9AE1A" w14:textId="043AE6ED" w:rsidR="006A3EE2" w:rsidRPr="006A3EE2" w:rsidRDefault="00BF113F" w:rsidP="00E016FF">
      <w:pPr>
        <w:spacing w:after="0" w:line="240" w:lineRule="auto"/>
        <w:jc w:val="center"/>
        <w:rPr>
          <w:rFonts w:ascii="Times New Roman" w:hAnsi="Times New Roman"/>
          <w:sz w:val="21"/>
          <w:szCs w:val="22"/>
        </w:rPr>
      </w:pPr>
      <w:r w:rsidRPr="00BB0479">
        <w:rPr>
          <w:noProof/>
          <w:sz w:val="21"/>
          <w:szCs w:val="22"/>
        </w:rPr>
        <w:drawing>
          <wp:inline distT="0" distB="0" distL="0" distR="0" wp14:anchorId="13D9D96C" wp14:editId="3BB75B6B">
            <wp:extent cx="1358900" cy="1352550"/>
            <wp:effectExtent l="0" t="0" r="0" b="0"/>
            <wp:docPr id="2" name="图片 14" descr="C:\Users\ADMINI~1\AppData\Local\Temp\ksohtml198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C:\Users\ADMINI~1\AppData\Local\Temp\ksohtml19820\wps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A3EE2" w:rsidRPr="006A3EE2">
        <w:rPr>
          <w:rFonts w:ascii="Times New Roman" w:hAnsi="Times New Roman"/>
          <w:sz w:val="21"/>
          <w:szCs w:val="22"/>
        </w:rPr>
        <w:t xml:space="preserve"> </w:t>
      </w:r>
    </w:p>
    <w:p w14:paraId="6098D643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10"/>
          <w:szCs w:val="10"/>
        </w:rPr>
      </w:pPr>
      <w:r w:rsidRPr="006A3EE2">
        <w:rPr>
          <w:rFonts w:ascii="Times New Roman" w:hAnsi="Times New Roman"/>
          <w:sz w:val="10"/>
          <w:szCs w:val="10"/>
        </w:rPr>
        <w:t xml:space="preserve"> </w:t>
      </w:r>
    </w:p>
    <w:p w14:paraId="6260B8BB" w14:textId="77777777" w:rsidR="006A3EE2" w:rsidRPr="006A3EE2" w:rsidRDefault="006A3EE2" w:rsidP="00E016FF">
      <w:pPr>
        <w:spacing w:after="0" w:line="240" w:lineRule="auto"/>
        <w:jc w:val="center"/>
        <w:rPr>
          <w:rFonts w:ascii="黑体" w:eastAsia="黑体" w:hAnsi="黑体" w:hint="eastAsia"/>
          <w:b/>
          <w:bCs/>
          <w:sz w:val="40"/>
          <w:szCs w:val="40"/>
        </w:rPr>
      </w:pPr>
      <w:r w:rsidRPr="006A3EE2">
        <w:rPr>
          <w:rFonts w:ascii="黑体" w:eastAsia="黑体" w:hAnsi="黑体" w:hint="eastAsia"/>
          <w:b/>
          <w:bCs/>
          <w:sz w:val="40"/>
          <w:szCs w:val="40"/>
        </w:rPr>
        <w:t>“</w:t>
      </w:r>
      <w:r w:rsidRPr="006A3EE2">
        <w:rPr>
          <w:rFonts w:ascii="黑体" w:eastAsia="黑体" w:hAnsi="黑体"/>
          <w:b/>
          <w:bCs/>
          <w:sz w:val="40"/>
          <w:szCs w:val="40"/>
        </w:rPr>
        <w:t>康乐智助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”</w:t>
      </w:r>
      <w:r w:rsidR="00C32825">
        <w:rPr>
          <w:rFonts w:ascii="黑体" w:eastAsia="黑体" w:hAnsi="黑体" w:hint="eastAsia"/>
          <w:b/>
          <w:bCs/>
          <w:sz w:val="40"/>
          <w:szCs w:val="40"/>
        </w:rPr>
        <w:t>个人</w:t>
      </w:r>
      <w:r w:rsidR="0025649F">
        <w:rPr>
          <w:rFonts w:ascii="黑体" w:eastAsia="黑体" w:hAnsi="黑体" w:hint="eastAsia"/>
          <w:b/>
          <w:bCs/>
          <w:sz w:val="40"/>
          <w:szCs w:val="40"/>
        </w:rPr>
        <w:t>健康管理</w:t>
      </w:r>
      <w:r w:rsidRPr="006A3EE2">
        <w:rPr>
          <w:rFonts w:ascii="黑体" w:eastAsia="黑体" w:hAnsi="黑体" w:hint="eastAsia"/>
          <w:b/>
          <w:bCs/>
          <w:sz w:val="40"/>
          <w:szCs w:val="40"/>
        </w:rPr>
        <w:t>系统</w:t>
      </w:r>
    </w:p>
    <w:p w14:paraId="339BC975" w14:textId="77777777" w:rsidR="006A3EE2" w:rsidRPr="006A3EE2" w:rsidRDefault="006A3EE2" w:rsidP="00E016FF">
      <w:pPr>
        <w:spacing w:after="0" w:line="240" w:lineRule="auto"/>
        <w:jc w:val="both"/>
        <w:rPr>
          <w:rFonts w:ascii="Times New Roman" w:hAnsi="Times New Roman"/>
          <w:sz w:val="21"/>
          <w:szCs w:val="22"/>
        </w:rPr>
      </w:pPr>
      <w:r w:rsidRPr="006A3EE2">
        <w:rPr>
          <w:rFonts w:ascii="Times New Roman" w:hAnsi="Times New Roman"/>
          <w:sz w:val="21"/>
          <w:szCs w:val="22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4051"/>
      </w:tblGrid>
      <w:tr w:rsidR="006A3EE2" w:rsidRPr="00BB0479" w14:paraId="4A567265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A8C5A14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学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院：</w:t>
            </w:r>
          </w:p>
        </w:tc>
        <w:tc>
          <w:tcPr>
            <w:tcW w:w="4051" w:type="dxa"/>
            <w:tcBorders>
              <w:bottom w:val="single" w:sz="4" w:space="0" w:color="auto"/>
            </w:tcBorders>
            <w:shd w:val="clear" w:color="auto" w:fill="auto"/>
          </w:tcPr>
          <w:p w14:paraId="7568A38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软件学院</w:t>
            </w:r>
          </w:p>
        </w:tc>
      </w:tr>
      <w:tr w:rsidR="006A3EE2" w:rsidRPr="00BB0479" w14:paraId="65EAB92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16F6C5F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专 </w:t>
            </w:r>
            <w:r w:rsidRPr="00BB0479">
              <w:rPr>
                <w:rFonts w:ascii="楷体" w:eastAsia="楷体" w:hAnsi="楷体"/>
                <w:kern w:val="0"/>
                <w:sz w:val="28"/>
                <w:szCs w:val="22"/>
              </w:rPr>
              <w:t xml:space="preserve">   </w:t>
            </w: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业：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A9D76FD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软件工程</w:t>
            </w:r>
          </w:p>
        </w:tc>
      </w:tr>
      <w:tr w:rsidR="006A3EE2" w:rsidRPr="00BB0479" w14:paraId="786223AF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8CCEC12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小组组号：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8895A82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8</w:t>
            </w:r>
          </w:p>
        </w:tc>
      </w:tr>
      <w:tr w:rsidR="006A3EE2" w:rsidRPr="00BB0479" w14:paraId="3FD54989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67FFF771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小组成员：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1C4A874" w14:textId="77777777" w:rsidR="006D3117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范奕珩，孙玮利，于洋，</w:t>
            </w:r>
          </w:p>
          <w:p w14:paraId="507F5463" w14:textId="6C7AB661" w:rsidR="006A3EE2" w:rsidRPr="00BB0479" w:rsidRDefault="006D3117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廖晨翔，</w:t>
            </w:r>
            <w:r w:rsidR="00AB0817">
              <w:rPr>
                <w:rFonts w:ascii="楷体" w:eastAsia="楷体" w:hAnsi="楷体" w:hint="eastAsia"/>
                <w:kern w:val="0"/>
                <w:sz w:val="28"/>
                <w:szCs w:val="22"/>
              </w:rPr>
              <w:t>邓杰瑞</w:t>
            </w:r>
          </w:p>
        </w:tc>
      </w:tr>
      <w:tr w:rsidR="006A3EE2" w:rsidRPr="00BB0479" w14:paraId="3D0D098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7472D200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 xml:space="preserve">指导老师： 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3EF43E8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  <w:tr w:rsidR="006A3EE2" w:rsidRPr="00BB0479" w14:paraId="12D6DE40" w14:textId="77777777" w:rsidTr="00BB0479">
        <w:trPr>
          <w:jc w:val="center"/>
        </w:trPr>
        <w:tc>
          <w:tcPr>
            <w:tcW w:w="1701" w:type="dxa"/>
            <w:shd w:val="clear" w:color="auto" w:fill="auto"/>
          </w:tcPr>
          <w:p w14:paraId="383254D5" w14:textId="77777777" w:rsidR="006A3EE2" w:rsidRPr="00BB0479" w:rsidRDefault="006A3EE2" w:rsidP="00E016FF">
            <w:pPr>
              <w:spacing w:after="0" w:line="240" w:lineRule="auto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  <w:r w:rsidRPr="00BB0479">
              <w:rPr>
                <w:rFonts w:ascii="楷体" w:eastAsia="楷体" w:hAnsi="楷体" w:hint="eastAsia"/>
                <w:kern w:val="0"/>
                <w:sz w:val="28"/>
                <w:szCs w:val="22"/>
              </w:rPr>
              <w:t>评阅意见：</w:t>
            </w:r>
          </w:p>
        </w:tc>
        <w:tc>
          <w:tcPr>
            <w:tcW w:w="405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DED4757" w14:textId="77777777" w:rsidR="006A3EE2" w:rsidRPr="00BB0479" w:rsidRDefault="006A3EE2" w:rsidP="00E016FF">
            <w:pPr>
              <w:spacing w:after="0" w:line="240" w:lineRule="auto"/>
              <w:jc w:val="center"/>
              <w:rPr>
                <w:rFonts w:ascii="楷体" w:eastAsia="楷体" w:hAnsi="楷体" w:hint="eastAsia"/>
                <w:kern w:val="0"/>
                <w:sz w:val="28"/>
                <w:szCs w:val="22"/>
              </w:rPr>
            </w:pPr>
          </w:p>
        </w:tc>
      </w:tr>
    </w:tbl>
    <w:p w14:paraId="341115E1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  <w:r w:rsidRPr="006A3EE2">
        <w:rPr>
          <w:rFonts w:ascii="Times New Roman" w:hAnsi="Times New Roman"/>
          <w:b/>
          <w:bCs/>
          <w:sz w:val="21"/>
          <w:szCs w:val="22"/>
        </w:rPr>
        <w:t xml:space="preserve"> </w:t>
      </w:r>
    </w:p>
    <w:p w14:paraId="0E813175" w14:textId="77777777" w:rsidR="006A3EE2" w:rsidRPr="006A3EE2" w:rsidRDefault="006A3EE2" w:rsidP="00E016FF">
      <w:pPr>
        <w:spacing w:after="0" w:line="240" w:lineRule="auto"/>
        <w:jc w:val="both"/>
        <w:rPr>
          <w:rFonts w:ascii="Calibri" w:hAnsi="Calibri"/>
          <w:sz w:val="21"/>
          <w:szCs w:val="22"/>
        </w:rPr>
      </w:pPr>
    </w:p>
    <w:p w14:paraId="01F3DF86" w14:textId="0A35DAFA" w:rsidR="00E016FF" w:rsidRDefault="006A3EE2" w:rsidP="00E016FF">
      <w:pPr>
        <w:spacing w:after="0" w:line="240" w:lineRule="auto"/>
        <w:jc w:val="center"/>
        <w:rPr>
          <w:rFonts w:ascii="楷体" w:eastAsia="楷体" w:hAnsi="楷体" w:hint="eastAsia"/>
          <w:sz w:val="24"/>
        </w:rPr>
      </w:pPr>
      <w:r w:rsidRPr="006A3EE2">
        <w:rPr>
          <w:rFonts w:ascii="楷体" w:eastAsia="楷体" w:hAnsi="楷体" w:hint="eastAsia"/>
          <w:sz w:val="24"/>
        </w:rPr>
        <w:t>二零二</w:t>
      </w:r>
      <w:r w:rsidR="000C7D9F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年 </w:t>
      </w:r>
      <w:r w:rsidR="00C42A00">
        <w:rPr>
          <w:rFonts w:ascii="楷体" w:eastAsia="楷体" w:hAnsi="楷体" w:hint="eastAsia"/>
          <w:sz w:val="24"/>
        </w:rPr>
        <w:t>五</w:t>
      </w:r>
      <w:r w:rsidRPr="006A3EE2">
        <w:rPr>
          <w:rFonts w:ascii="楷体" w:eastAsia="楷体" w:hAnsi="楷体" w:hint="eastAsia"/>
          <w:sz w:val="24"/>
        </w:rPr>
        <w:t xml:space="preserve"> 月 </w:t>
      </w:r>
      <w:r w:rsidR="00C42A00">
        <w:rPr>
          <w:rFonts w:ascii="楷体" w:eastAsia="楷体" w:hAnsi="楷体" w:hint="eastAsia"/>
          <w:sz w:val="24"/>
        </w:rPr>
        <w:t>一</w:t>
      </w:r>
      <w:r w:rsidRPr="006A3EE2">
        <w:rPr>
          <w:rFonts w:ascii="楷体" w:eastAsia="楷体" w:hAnsi="楷体" w:hint="eastAsia"/>
          <w:sz w:val="24"/>
        </w:rPr>
        <w:t xml:space="preserve"> 日</w:t>
      </w:r>
    </w:p>
    <w:p w14:paraId="21B4D6DF" w14:textId="31A3DBAB" w:rsidR="00E016FF" w:rsidRPr="00E016FF" w:rsidRDefault="00E016FF" w:rsidP="00E016FF">
      <w:pPr>
        <w:widowControl/>
        <w:spacing w:after="0" w:line="240" w:lineRule="auto"/>
        <w:rPr>
          <w:rFonts w:ascii="楷体" w:eastAsia="楷体" w:hAnsi="楷体" w:hint="eastAsia"/>
          <w:sz w:val="24"/>
        </w:rPr>
      </w:pPr>
      <w:r>
        <w:rPr>
          <w:rFonts w:ascii="楷体" w:eastAsia="楷体" w:hAnsi="楷体" w:hint="eastAsia"/>
          <w:sz w:val="24"/>
        </w:rPr>
        <w:br w:type="page"/>
      </w:r>
    </w:p>
    <w:p w14:paraId="7CBA2572" w14:textId="77777777" w:rsidR="000C7D9F" w:rsidRPr="000C7D9F" w:rsidRDefault="000C7D9F" w:rsidP="00E016FF">
      <w:pPr>
        <w:pStyle w:val="af4"/>
        <w:jc w:val="center"/>
        <w:rPr>
          <w:rFonts w:hint="eastAsia"/>
          <w:b/>
          <w:bCs/>
          <w:sz w:val="52"/>
          <w:szCs w:val="56"/>
        </w:rPr>
      </w:pPr>
      <w:r w:rsidRPr="000C7D9F">
        <w:rPr>
          <w:rFonts w:hint="eastAsia"/>
          <w:b/>
          <w:bCs/>
          <w:sz w:val="52"/>
          <w:szCs w:val="56"/>
        </w:rPr>
        <w:lastRenderedPageBreak/>
        <w:t>目录</w:t>
      </w:r>
    </w:p>
    <w:p w14:paraId="0D080C63" w14:textId="05682F06" w:rsidR="000303B4" w:rsidRDefault="000C7D9F">
      <w:pPr>
        <w:pStyle w:val="TOC1"/>
        <w:tabs>
          <w:tab w:val="left" w:pos="840"/>
        </w:tabs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TOC \o "1-3" \h \z \u </w:instrText>
      </w:r>
      <w:r>
        <w:rPr>
          <w:rFonts w:hint="eastAsia"/>
        </w:rPr>
        <w:fldChar w:fldCharType="separate"/>
      </w:r>
      <w:hyperlink w:anchor="_Toc196901144" w:history="1">
        <w:r w:rsidR="000303B4" w:rsidRPr="003D3408">
          <w:rPr>
            <w:rStyle w:val="af3"/>
            <w:rFonts w:ascii="黑体" w:hAnsi="黑体" w:cs="Segoe UI" w:hint="eastAsia"/>
            <w:noProof/>
          </w:rPr>
          <w:t>一、</w:t>
        </w:r>
        <w:r w:rsidR="000303B4">
          <w:rPr>
            <w:rFonts w:asciiTheme="minorHAnsi" w:eastAsiaTheme="minorEastAsia" w:hAnsiTheme="minorHAnsi" w:cstheme="minorBidi" w:hint="eastAsia"/>
            <w:b w:val="0"/>
            <w:bCs w:val="0"/>
            <w:noProof/>
            <w14:ligatures w14:val="standardContextual"/>
          </w:rPr>
          <w:tab/>
        </w:r>
        <w:r w:rsidR="000303B4" w:rsidRPr="003D3408">
          <w:rPr>
            <w:rStyle w:val="af3"/>
            <w:rFonts w:hint="eastAsia"/>
            <w:noProof/>
          </w:rPr>
          <w:t>概述</w:t>
        </w:r>
        <w:r w:rsidR="000303B4">
          <w:rPr>
            <w:rFonts w:hint="eastAsia"/>
            <w:noProof/>
            <w:webHidden/>
          </w:rPr>
          <w:tab/>
        </w:r>
        <w:r w:rsidR="000303B4">
          <w:rPr>
            <w:rFonts w:hint="eastAsia"/>
            <w:noProof/>
            <w:webHidden/>
          </w:rPr>
          <w:fldChar w:fldCharType="begin"/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noProof/>
            <w:webHidden/>
          </w:rPr>
          <w:instrText>PAGEREF _Toc196901144 \h</w:instrText>
        </w:r>
        <w:r w:rsidR="000303B4">
          <w:rPr>
            <w:rFonts w:hint="eastAsia"/>
            <w:noProof/>
            <w:webHidden/>
          </w:rPr>
          <w:instrText xml:space="preserve"> </w:instrText>
        </w:r>
        <w:r w:rsidR="000303B4">
          <w:rPr>
            <w:rFonts w:hint="eastAsia"/>
            <w:noProof/>
            <w:webHidden/>
          </w:rPr>
        </w:r>
        <w:r w:rsidR="000303B4">
          <w:rPr>
            <w:rFonts w:hint="eastAsia"/>
            <w:noProof/>
            <w:webHidden/>
          </w:rPr>
          <w:fldChar w:fldCharType="separate"/>
        </w:r>
        <w:r w:rsidR="000303B4">
          <w:rPr>
            <w:rFonts w:hint="eastAsia"/>
            <w:noProof/>
            <w:webHidden/>
          </w:rPr>
          <w:t>3</w:t>
        </w:r>
        <w:r w:rsidR="000303B4">
          <w:rPr>
            <w:rFonts w:hint="eastAsia"/>
            <w:noProof/>
            <w:webHidden/>
          </w:rPr>
          <w:fldChar w:fldCharType="end"/>
        </w:r>
      </w:hyperlink>
    </w:p>
    <w:p w14:paraId="08CFDD34" w14:textId="15AD2A9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1.1系统需求概述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965BFF3" w14:textId="4C4CC685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1.2系统设计与实现概述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819FA0" w14:textId="16A46CEC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47" w:history="1">
        <w:r w:rsidRPr="003D3408">
          <w:rPr>
            <w:rStyle w:val="af3"/>
            <w:rFonts w:hint="eastAsia"/>
            <w:noProof/>
          </w:rPr>
          <w:t>二、测试计划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58880" w14:textId="1BB3526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2.1 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E28C5D" w14:textId="68D4298D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49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2.2 测试需求IADT分解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2F9AFC" w14:textId="502FC711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2.3 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598F29" w14:textId="13350C1A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1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2.4通过准则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D5FB06" w14:textId="6742D073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2" w:history="1">
        <w:r w:rsidRPr="003D3408">
          <w:rPr>
            <w:rStyle w:val="af3"/>
            <w:rFonts w:hint="eastAsia"/>
            <w:noProof/>
          </w:rPr>
          <w:t>三、测试程序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0BFAEE" w14:textId="44D9E92F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3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3.1测试程序组成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A66FED" w14:textId="1551F4E0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4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3.2 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20AD6A" w14:textId="762FBE44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5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3.3 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A99EF0" w14:textId="786C990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6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3.4 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433874" w14:textId="0DDEB25E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7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3.5 文档介值一致性测试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D976C2" w14:textId="08C9824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58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3.6 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DC84A" w14:textId="49AF1FCF" w:rsidR="000303B4" w:rsidRDefault="000303B4">
      <w:pPr>
        <w:pStyle w:val="TOC1"/>
        <w:rPr>
          <w:rFonts w:asciiTheme="minorHAnsi" w:eastAsiaTheme="minorEastAsia" w:hAnsiTheme="minorHAnsi" w:cstheme="minorBidi" w:hint="eastAsia"/>
          <w:b w:val="0"/>
          <w:bCs w:val="0"/>
          <w:noProof/>
          <w14:ligatures w14:val="standardContextual"/>
        </w:rPr>
      </w:pPr>
      <w:hyperlink w:anchor="_Toc196901159" w:history="1">
        <w:r w:rsidRPr="003D3408">
          <w:rPr>
            <w:rStyle w:val="af3"/>
            <w:rFonts w:hint="eastAsia"/>
            <w:noProof/>
          </w:rPr>
          <w:t>四、测试实施与缺陷跟踪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E9BA96" w14:textId="35F81996" w:rsidR="000303B4" w:rsidRDefault="000303B4">
      <w:pPr>
        <w:pStyle w:val="TOC2"/>
        <w:tabs>
          <w:tab w:val="right" w:leader="dot" w:pos="8296"/>
        </w:tabs>
        <w:ind w:left="440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0" w:history="1">
        <w:r w:rsidRPr="003D3408">
          <w:rPr>
            <w:rStyle w:val="af3"/>
            <w:rFonts w:ascii="黑体" w:eastAsia="黑体" w:hAnsi="黑体" w:hint="eastAsia"/>
            <w:bCs/>
            <w:noProof/>
          </w:rPr>
          <w:t>4.1外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A8087F" w14:textId="40A118DE" w:rsidR="000303B4" w:rsidRDefault="000303B4" w:rsidP="000303B4">
      <w:pPr>
        <w:pStyle w:val="TOC3"/>
        <w:rPr>
          <w:rFonts w:asciiTheme="minorHAnsi" w:eastAsiaTheme="minorEastAsia" w:hAnsiTheme="minorHAnsi" w:cstheme="minorBidi" w:hint="eastAsia"/>
          <w:noProof/>
          <w14:ligatures w14:val="standardContextual"/>
        </w:rPr>
      </w:pPr>
      <w:hyperlink w:anchor="_Toc196901161" w:history="1">
        <w:r w:rsidRPr="003D3408">
          <w:rPr>
            <w:rStyle w:val="af3"/>
            <w:rFonts w:hint="eastAsia"/>
            <w:noProof/>
          </w:rPr>
          <w:t>1. 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_Toc196901161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C24628" w14:textId="125AE1A8" w:rsidR="002A08D2" w:rsidRDefault="000C7D9F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fldChar w:fldCharType="end"/>
      </w:r>
    </w:p>
    <w:p w14:paraId="6A0A5641" w14:textId="77777777" w:rsidR="002A08D2" w:rsidRPr="00BB0479" w:rsidRDefault="002A08D2" w:rsidP="00E016FF">
      <w:pPr>
        <w:widowControl/>
        <w:spacing w:after="0" w:line="240" w:lineRule="auto"/>
        <w:rPr>
          <w:rFonts w:ascii="等线 Light" w:eastAsia="黑体" w:hAnsi="等线 Light" w:hint="eastAsia"/>
          <w:b/>
          <w:spacing w:val="-10"/>
          <w:kern w:val="28"/>
          <w:sz w:val="48"/>
          <w:szCs w:val="56"/>
        </w:rPr>
      </w:pPr>
      <w:r>
        <w:rPr>
          <w:rFonts w:hint="eastAsia"/>
        </w:rPr>
        <w:br w:type="page"/>
      </w:r>
    </w:p>
    <w:p w14:paraId="299BE0C5" w14:textId="2317DF50" w:rsidR="00A3246A" w:rsidRDefault="00A3246A" w:rsidP="00E016FF">
      <w:pPr>
        <w:pStyle w:val="a3"/>
        <w:spacing w:after="0"/>
        <w:rPr>
          <w:rFonts w:hint="eastAsia"/>
        </w:rPr>
      </w:pPr>
      <w:r>
        <w:rPr>
          <w:rFonts w:hint="eastAsia"/>
        </w:rPr>
        <w:lastRenderedPageBreak/>
        <w:t xml:space="preserve"> </w:t>
      </w:r>
      <w:r>
        <w:t>健康管理系统</w:t>
      </w:r>
      <w:r w:rsidR="00785C7B">
        <w:rPr>
          <w:rFonts w:hint="eastAsia"/>
        </w:rPr>
        <w:t>测试计划和测试程序</w:t>
      </w:r>
    </w:p>
    <w:p w14:paraId="5833CF88" w14:textId="55AEB0DC" w:rsidR="00785C7B" w:rsidRDefault="00A3246A" w:rsidP="00CA3ED8">
      <w:pPr>
        <w:pStyle w:val="1"/>
        <w:numPr>
          <w:ilvl w:val="0"/>
          <w:numId w:val="29"/>
        </w:numPr>
        <w:spacing w:before="0" w:after="0" w:line="240" w:lineRule="auto"/>
        <w:rPr>
          <w:rFonts w:ascii="黑体" w:hAnsi="黑体" w:cs="Segoe UI" w:hint="eastAsia"/>
          <w:color w:val="1F2328"/>
          <w:sz w:val="28"/>
          <w:szCs w:val="28"/>
        </w:rPr>
      </w:pPr>
      <w:bookmarkStart w:id="0" w:name="_Toc196901144"/>
      <w:r>
        <w:t>概述</w:t>
      </w:r>
      <w:bookmarkEnd w:id="0"/>
    </w:p>
    <w:p w14:paraId="5682A0C9" w14:textId="160F5D83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" w:name="_Toc389420013"/>
      <w:bookmarkStart w:id="2" w:name="_Toc405321183"/>
      <w:bookmarkStart w:id="3" w:name="_Toc406504168"/>
      <w:bookmarkStart w:id="4" w:name="_Toc184726242"/>
      <w:bookmarkStart w:id="5" w:name="_Toc196901145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1.1</w:t>
      </w:r>
      <w:bookmarkEnd w:id="1"/>
      <w:bookmarkEnd w:id="2"/>
      <w:bookmarkEnd w:id="3"/>
      <w:bookmarkEnd w:id="4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系统需求概述</w:t>
      </w:r>
      <w:bookmarkEnd w:id="5"/>
    </w:p>
    <w:p w14:paraId="32A842BB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在“健康 ——&gt; 以人为本”的理念指导下，本系统旨在打造一套集健康指标采集、可视化分析、健康资讯互动、AI问答与个性化提醒于一体的综合健康管理平台。系统通过采集用户的身高、体重、血压、血糖、步数等关键健康指标，并以图表的方式进行直观展示，帮助用户全面了解自身健康状态。</w:t>
      </w:r>
    </w:p>
    <w:p w14:paraId="7C14C88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此外，平台还提供丰富的健康资讯内容，用户可浏览、收藏、评论、</w:t>
      </w:r>
      <w:proofErr w:type="gramStart"/>
      <w:r w:rsidRPr="00CA3ED8">
        <w:rPr>
          <w:rFonts w:ascii="宋体" w:eastAsia="宋体" w:hAnsi="宋体" w:cs="宋体"/>
          <w:kern w:val="0"/>
          <w:sz w:val="21"/>
          <w:szCs w:val="21"/>
        </w:rPr>
        <w:t>点赞文章</w:t>
      </w:r>
      <w:proofErr w:type="gramEnd"/>
      <w:r w:rsidRPr="00CA3ED8">
        <w:rPr>
          <w:rFonts w:ascii="宋体" w:eastAsia="宋体" w:hAnsi="宋体" w:cs="宋体"/>
          <w:kern w:val="0"/>
          <w:sz w:val="21"/>
          <w:szCs w:val="21"/>
        </w:rPr>
        <w:t>，参与健康话题讨论；配合AI健康问答助手，提供专业的健康建议与知识补充。同时，系统还集成指标提醒、互动消息与系统通知等功能，确保用户能够及时获取重要信息。</w:t>
      </w:r>
    </w:p>
    <w:p w14:paraId="445E3059" w14:textId="77777777" w:rsidR="00CA3ED8" w:rsidRPr="00CA3ED8" w:rsidRDefault="00CA3ED8" w:rsidP="00CA3ED8">
      <w:pPr>
        <w:widowControl/>
        <w:spacing w:after="0" w:line="240" w:lineRule="auto"/>
        <w:ind w:firstLine="380"/>
        <w:rPr>
          <w:rFonts w:ascii="宋体" w:eastAsia="宋体" w:hAnsi="宋体" w:cs="宋体" w:hint="eastAsia"/>
          <w:kern w:val="0"/>
          <w:sz w:val="21"/>
          <w:szCs w:val="21"/>
        </w:rPr>
      </w:pPr>
      <w:r w:rsidRPr="00CA3ED8">
        <w:rPr>
          <w:rFonts w:ascii="宋体" w:eastAsia="宋体" w:hAnsi="宋体" w:cs="宋体"/>
          <w:kern w:val="0"/>
          <w:sz w:val="21"/>
          <w:szCs w:val="21"/>
        </w:rPr>
        <w:t>本系统服务于希望自主掌握健康状况、提升健康素养的普通用户，兼顾易用性与专业性，适用于个人用户、家庭用户、慢性病人群等多种使用场景。</w:t>
      </w:r>
    </w:p>
    <w:p w14:paraId="3D9F1BA8" w14:textId="77777777" w:rsidR="00686381" w:rsidRPr="00CA3ED8" w:rsidRDefault="00686381" w:rsidP="00686381">
      <w:pPr>
        <w:pStyle w:val="af5"/>
        <w:spacing w:before="0" w:beforeAutospacing="0" w:after="0" w:afterAutospacing="0"/>
        <w:ind w:left="380"/>
        <w:rPr>
          <w:rFonts w:ascii="黑体" w:eastAsia="黑体" w:hAnsi="黑体" w:cs="Segoe UI" w:hint="eastAsia"/>
          <w:color w:val="1F2328"/>
          <w:kern w:val="2"/>
          <w:sz w:val="21"/>
          <w:szCs w:val="21"/>
        </w:rPr>
      </w:pPr>
    </w:p>
    <w:p w14:paraId="597BB213" w14:textId="66610799" w:rsidR="00CA3ED8" w:rsidRPr="000303B4" w:rsidRDefault="00CA3ED8" w:rsidP="00CA3ED8">
      <w:pPr>
        <w:pStyle w:val="2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6" w:name="_Toc196901146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1.2系统设计与实现概述</w:t>
      </w:r>
      <w:bookmarkEnd w:id="6"/>
    </w:p>
    <w:p w14:paraId="317098B1" w14:textId="5AB47F12" w:rsidR="00CA3ED8" w:rsidRPr="00CA3ED8" w:rsidRDefault="00CA3ED8" w:rsidP="00CA3ED8">
      <w:pPr>
        <w:pStyle w:val="af5"/>
        <w:spacing w:before="0" w:beforeAutospacing="0" w:after="0" w:afterAutospacing="0"/>
        <w:ind w:firstLine="380"/>
        <w:rPr>
          <w:rFonts w:hint="eastAsia"/>
          <w:sz w:val="21"/>
          <w:szCs w:val="21"/>
        </w:rPr>
      </w:pPr>
      <w:r w:rsidRPr="00BD67BF">
        <w:rPr>
          <w:sz w:val="21"/>
          <w:szCs w:val="21"/>
        </w:rPr>
        <w:t>本系统是一套以用户健康数据为核心、以人为本的个人健康管理平台。系统通过记录和可视化展示用户的健康指标数据，如身高、体重、血压、血糖、步数等，配合健康资讯推荐与互动（评论、点赞、收藏等），实现全面的健康信息管理。系统还具备消息提醒功能，辅助用户进行自我健康管理，并提供后台管理功能以支持系统正常运行和维护。</w:t>
      </w:r>
    </w:p>
    <w:p w14:paraId="3BD43F76" w14:textId="77777777" w:rsidR="00CE0965" w:rsidRDefault="00CE0965" w:rsidP="00686381">
      <w:pPr>
        <w:pStyle w:val="af5"/>
        <w:spacing w:before="0" w:beforeAutospacing="0" w:after="0" w:afterAutospacing="0"/>
        <w:rPr>
          <w:rFonts w:hint="eastAsia"/>
        </w:rPr>
      </w:pPr>
    </w:p>
    <w:p w14:paraId="359A557C" w14:textId="278C5D87" w:rsidR="00A3246A" w:rsidRPr="00473205" w:rsidRDefault="00473205" w:rsidP="00E016FF">
      <w:pPr>
        <w:pStyle w:val="1"/>
        <w:spacing w:before="0" w:after="0" w:line="240" w:lineRule="auto"/>
        <w:rPr>
          <w:rFonts w:hint="eastAsia"/>
        </w:rPr>
      </w:pPr>
      <w:bookmarkStart w:id="7" w:name="_Toc196901147"/>
      <w:r>
        <w:rPr>
          <w:rFonts w:hint="eastAsia"/>
        </w:rPr>
        <w:t>二、</w:t>
      </w:r>
      <w:r w:rsidR="00CA3ED8">
        <w:rPr>
          <w:rFonts w:hint="eastAsia"/>
        </w:rPr>
        <w:t>测试计划</w:t>
      </w:r>
      <w:bookmarkEnd w:id="7"/>
    </w:p>
    <w:p w14:paraId="7CCE471E" w14:textId="2489FF1C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8" w:name="_Toc196901148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2.1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测试环境</w:t>
      </w:r>
      <w:bookmarkEnd w:id="8"/>
    </w:p>
    <w:p w14:paraId="5A65DF33" w14:textId="0C5D608A" w:rsidR="00922D5C" w:rsidRDefault="00922D5C" w:rsidP="00CA3ED8">
      <w:pPr>
        <w:pStyle w:val="af5"/>
        <w:spacing w:before="0" w:beforeAutospacing="0" w:after="0" w:afterAutospacing="0"/>
        <w:rPr>
          <w:rFonts w:hint="eastAsia"/>
          <w:sz w:val="21"/>
          <w:szCs w:val="21"/>
        </w:rPr>
      </w:pPr>
      <w:r>
        <w:rPr>
          <w:sz w:val="21"/>
          <w:szCs w:val="21"/>
        </w:rPr>
        <w:tab/>
      </w:r>
      <w:r w:rsidRPr="00922D5C">
        <w:rPr>
          <w:sz w:val="21"/>
          <w:szCs w:val="21"/>
        </w:rPr>
        <w:t xml:space="preserve">该项目采用前后端分离架构，前端使用 Vue.js 结合 Vue Router 和 Axios 实现页面路由控制与接口请求，后端基于 Spring Boot 构建，集成 </w:t>
      </w:r>
      <w:proofErr w:type="spellStart"/>
      <w:r w:rsidRPr="00922D5C">
        <w:rPr>
          <w:sz w:val="21"/>
          <w:szCs w:val="21"/>
        </w:rPr>
        <w:t>SpringMVC</w:t>
      </w:r>
      <w:proofErr w:type="spellEnd"/>
      <w:r w:rsidRPr="00922D5C">
        <w:rPr>
          <w:sz w:val="21"/>
          <w:szCs w:val="21"/>
        </w:rPr>
        <w:t xml:space="preserve"> 和 </w:t>
      </w:r>
      <w:proofErr w:type="spellStart"/>
      <w:r w:rsidRPr="00922D5C">
        <w:rPr>
          <w:sz w:val="21"/>
          <w:szCs w:val="21"/>
        </w:rPr>
        <w:t>MyBatis</w:t>
      </w:r>
      <w:proofErr w:type="spellEnd"/>
      <w:r w:rsidRPr="00922D5C">
        <w:rPr>
          <w:sz w:val="21"/>
          <w:szCs w:val="21"/>
        </w:rPr>
        <w:t xml:space="preserve"> 实现业务逻辑与数据库访问，数据持久化使用 MySQL 数据库，前后端通过 RESTful API 进行通信。在测试环境配置方面，后端使用 JUnit 和 Spring Boot Test 进行单元测试与集成测试，结合 Mockito 进行依赖模拟，确保各模块逻辑正确性</w:t>
      </w:r>
      <w:r w:rsidR="00844107">
        <w:rPr>
          <w:rFonts w:hint="eastAsia"/>
          <w:sz w:val="21"/>
          <w:szCs w:val="21"/>
        </w:rPr>
        <w:t>。</w:t>
      </w:r>
    </w:p>
    <w:p w14:paraId="70872F2F" w14:textId="5AFB837F" w:rsidR="00A3246A" w:rsidRPr="00CA3ED8" w:rsidRDefault="00922D5C" w:rsidP="00922D5C">
      <w:pPr>
        <w:pStyle w:val="af5"/>
        <w:spacing w:before="0" w:beforeAutospacing="0" w:after="0" w:afterAutospacing="0"/>
        <w:ind w:firstLine="420"/>
        <w:rPr>
          <w:rFonts w:hint="eastAsia"/>
          <w:sz w:val="21"/>
          <w:szCs w:val="21"/>
        </w:rPr>
      </w:pPr>
      <w:r w:rsidRPr="00922D5C">
        <w:rPr>
          <w:sz w:val="21"/>
          <w:szCs w:val="21"/>
        </w:rPr>
        <w:t>前端测试使用 Jest 和 Vue Test Utils，支持组件单元测试和行为验证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接口测试方面，使用 Postman 或 Apache JMeter 进行接口功能和性能测试</w:t>
      </w:r>
      <w:r w:rsidR="00844107">
        <w:rPr>
          <w:rFonts w:hint="eastAsia"/>
          <w:sz w:val="21"/>
          <w:szCs w:val="21"/>
        </w:rPr>
        <w:t>。</w:t>
      </w:r>
      <w:r w:rsidRPr="00922D5C">
        <w:rPr>
          <w:sz w:val="21"/>
          <w:szCs w:val="21"/>
        </w:rPr>
        <w:t>数据库测试使用 H2 内存数据库进行回归验证，确保测试过程中的数据隔离和可控性。同时，项目可集成到 GitLab CI 或 GitHub Actions 等持续集成平台，自动执行测试用例并反馈测试结果。</w:t>
      </w:r>
    </w:p>
    <w:p w14:paraId="0D2A02EE" w14:textId="2DF4EC26" w:rsidR="00A3246A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9" w:name="_Toc196901149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2.2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测试需求IADT分解</w:t>
      </w:r>
      <w:bookmarkEnd w:id="9"/>
    </w:p>
    <w:tbl>
      <w:tblPr>
        <w:tblStyle w:val="11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1889"/>
        <w:gridCol w:w="1890"/>
        <w:gridCol w:w="1890"/>
        <w:gridCol w:w="1890"/>
      </w:tblGrid>
      <w:tr w:rsidR="009A3747" w:rsidRPr="009A3747" w14:paraId="69F452A6" w14:textId="77777777" w:rsidTr="003B3F88">
        <w:tc>
          <w:tcPr>
            <w:tcW w:w="737" w:type="dxa"/>
            <w:hideMark/>
          </w:tcPr>
          <w:p w14:paraId="080FAAD3" w14:textId="77777777" w:rsidR="009A3747" w:rsidRPr="009A3747" w:rsidRDefault="009A3747" w:rsidP="009A3747">
            <w:pPr>
              <w:spacing w:after="0" w:line="240" w:lineRule="auto"/>
              <w:rPr>
                <w:b/>
                <w:bCs/>
              </w:rPr>
            </w:pPr>
            <w:r w:rsidRPr="009A3747">
              <w:rPr>
                <w:b/>
                <w:bCs/>
              </w:rPr>
              <w:t>功能点</w:t>
            </w:r>
          </w:p>
        </w:tc>
        <w:tc>
          <w:tcPr>
            <w:tcW w:w="1889" w:type="dxa"/>
            <w:hideMark/>
          </w:tcPr>
          <w:p w14:paraId="5C192390" w14:textId="77777777" w:rsidR="009A3747" w:rsidRPr="009A3747" w:rsidRDefault="009A3747" w:rsidP="009A3747">
            <w:pPr>
              <w:spacing w:after="0" w:line="240" w:lineRule="auto"/>
              <w:rPr>
                <w:b/>
                <w:bCs/>
              </w:rPr>
            </w:pPr>
            <w:r w:rsidRPr="009A3747">
              <w:rPr>
                <w:b/>
                <w:bCs/>
              </w:rPr>
              <w:t>检查（Inspection）</w:t>
            </w:r>
          </w:p>
        </w:tc>
        <w:tc>
          <w:tcPr>
            <w:tcW w:w="1890" w:type="dxa"/>
            <w:hideMark/>
          </w:tcPr>
          <w:p w14:paraId="4B762D05" w14:textId="77777777" w:rsidR="009A3747" w:rsidRPr="009A3747" w:rsidRDefault="009A3747" w:rsidP="009A3747">
            <w:pPr>
              <w:spacing w:after="0" w:line="240" w:lineRule="auto"/>
              <w:rPr>
                <w:b/>
                <w:bCs/>
              </w:rPr>
            </w:pPr>
            <w:r w:rsidRPr="009A3747">
              <w:rPr>
                <w:b/>
                <w:bCs/>
              </w:rPr>
              <w:t>分析（Analysis）</w:t>
            </w:r>
          </w:p>
        </w:tc>
        <w:tc>
          <w:tcPr>
            <w:tcW w:w="1890" w:type="dxa"/>
            <w:hideMark/>
          </w:tcPr>
          <w:p w14:paraId="0FA9ED44" w14:textId="77777777" w:rsidR="009A3747" w:rsidRPr="009A3747" w:rsidRDefault="009A3747" w:rsidP="009A3747">
            <w:pPr>
              <w:spacing w:after="0" w:line="240" w:lineRule="auto"/>
              <w:rPr>
                <w:b/>
                <w:bCs/>
              </w:rPr>
            </w:pPr>
            <w:r w:rsidRPr="009A3747">
              <w:rPr>
                <w:b/>
                <w:bCs/>
              </w:rPr>
              <w:t>演示（Demonstration）</w:t>
            </w:r>
          </w:p>
        </w:tc>
        <w:tc>
          <w:tcPr>
            <w:tcW w:w="1890" w:type="dxa"/>
            <w:hideMark/>
          </w:tcPr>
          <w:p w14:paraId="04FFF205" w14:textId="77777777" w:rsidR="009A3747" w:rsidRPr="009A3747" w:rsidRDefault="009A3747" w:rsidP="009A3747">
            <w:pPr>
              <w:spacing w:after="0" w:line="240" w:lineRule="auto"/>
              <w:rPr>
                <w:b/>
                <w:bCs/>
              </w:rPr>
            </w:pPr>
            <w:r w:rsidRPr="009A3747">
              <w:rPr>
                <w:b/>
                <w:bCs/>
              </w:rPr>
              <w:t>测试（Test）</w:t>
            </w:r>
          </w:p>
        </w:tc>
      </w:tr>
      <w:tr w:rsidR="009A3747" w:rsidRPr="009A3747" w14:paraId="06F17EA4" w14:textId="77777777" w:rsidTr="003B3F88">
        <w:tc>
          <w:tcPr>
            <w:tcW w:w="737" w:type="dxa"/>
            <w:hideMark/>
          </w:tcPr>
          <w:p w14:paraId="5D13AA4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用户注册</w:t>
            </w:r>
          </w:p>
        </w:tc>
        <w:tc>
          <w:tcPr>
            <w:tcW w:w="1889" w:type="dxa"/>
            <w:hideMark/>
          </w:tcPr>
          <w:p w14:paraId="56786F49" w14:textId="3ACCFC3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注册页面字段项、交互提示与表单样式是否清晰</w:t>
            </w:r>
          </w:p>
        </w:tc>
        <w:tc>
          <w:tcPr>
            <w:tcW w:w="1890" w:type="dxa"/>
            <w:hideMark/>
          </w:tcPr>
          <w:p w14:paraId="65522945" w14:textId="25A41C8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字段唯一性（用户名、手机号）、密码强度、校验流程是否完整</w:t>
            </w:r>
          </w:p>
        </w:tc>
        <w:tc>
          <w:tcPr>
            <w:tcW w:w="1890" w:type="dxa"/>
            <w:hideMark/>
          </w:tcPr>
          <w:p w14:paraId="1C062F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使用有效信息注册用户，前后端流程顺畅，反馈注册成功信息</w:t>
            </w:r>
          </w:p>
        </w:tc>
        <w:tc>
          <w:tcPr>
            <w:tcW w:w="1890" w:type="dxa"/>
            <w:hideMark/>
          </w:tcPr>
          <w:p w14:paraId="345A4AB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输入已注册手机号、格式错误密码等异常，验证提示是否准确，后端是否防止重复入库</w:t>
            </w:r>
          </w:p>
        </w:tc>
      </w:tr>
      <w:tr w:rsidR="009A3747" w:rsidRPr="009A3747" w14:paraId="75699A63" w14:textId="77777777" w:rsidTr="003B3F88">
        <w:tc>
          <w:tcPr>
            <w:tcW w:w="737" w:type="dxa"/>
            <w:hideMark/>
          </w:tcPr>
          <w:p w14:paraId="79940E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用户登录</w:t>
            </w:r>
          </w:p>
        </w:tc>
        <w:tc>
          <w:tcPr>
            <w:tcW w:w="1889" w:type="dxa"/>
            <w:hideMark/>
          </w:tcPr>
          <w:p w14:paraId="3FFC414D" w14:textId="039A2EA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登录表单、按钮及跳转逻辑是否清晰</w:t>
            </w:r>
          </w:p>
        </w:tc>
        <w:tc>
          <w:tcPr>
            <w:tcW w:w="1890" w:type="dxa"/>
            <w:hideMark/>
          </w:tcPr>
          <w:p w14:paraId="4B61FEDD" w14:textId="0F425FDD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身份验证流程、Token 生成与存储安全性</w:t>
            </w:r>
          </w:p>
        </w:tc>
        <w:tc>
          <w:tcPr>
            <w:tcW w:w="1890" w:type="dxa"/>
            <w:hideMark/>
          </w:tcPr>
          <w:p w14:paraId="097B409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成功登录后跳转主页，Token 写入本地存储，后续请求携带验证</w:t>
            </w:r>
          </w:p>
        </w:tc>
        <w:tc>
          <w:tcPr>
            <w:tcW w:w="1890" w:type="dxa"/>
            <w:hideMark/>
          </w:tcPr>
          <w:p w14:paraId="5869FF0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使用错误密码或无效用户登录，系统应返回明确错误提示，验证 Token 是否能正确鉴权</w:t>
            </w:r>
          </w:p>
        </w:tc>
      </w:tr>
      <w:tr w:rsidR="009A3747" w:rsidRPr="009A3747" w14:paraId="07FE9D74" w14:textId="77777777" w:rsidTr="003B3F88">
        <w:tc>
          <w:tcPr>
            <w:tcW w:w="737" w:type="dxa"/>
            <w:hideMark/>
          </w:tcPr>
          <w:p w14:paraId="6F54C8E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信息修改</w:t>
            </w:r>
          </w:p>
        </w:tc>
        <w:tc>
          <w:tcPr>
            <w:tcW w:w="1889" w:type="dxa"/>
            <w:hideMark/>
          </w:tcPr>
          <w:p w14:paraId="22ACAA14" w14:textId="1F1EAA0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个人信息编辑页面字段展示与修改按钮响应</w:t>
            </w:r>
          </w:p>
        </w:tc>
        <w:tc>
          <w:tcPr>
            <w:tcW w:w="1890" w:type="dxa"/>
            <w:hideMark/>
          </w:tcPr>
          <w:p w14:paraId="5505787D" w14:textId="37557E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字段格式校验、修改接口是否具备用户校验与更新逻辑</w:t>
            </w:r>
          </w:p>
        </w:tc>
        <w:tc>
          <w:tcPr>
            <w:tcW w:w="1890" w:type="dxa"/>
            <w:hideMark/>
          </w:tcPr>
          <w:p w14:paraId="4DEC28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修改昵称或生日后提交，页面应提示成功并刷新信息显示</w:t>
            </w:r>
          </w:p>
        </w:tc>
        <w:tc>
          <w:tcPr>
            <w:tcW w:w="1890" w:type="dxa"/>
            <w:hideMark/>
          </w:tcPr>
          <w:p w14:paraId="77D02A9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提交非法格式（如生日格式错误），检查前后端校验是否生效</w:t>
            </w:r>
          </w:p>
        </w:tc>
      </w:tr>
      <w:tr w:rsidR="009A3747" w:rsidRPr="009A3747" w14:paraId="617D9B1B" w14:textId="77777777" w:rsidTr="003B3F88">
        <w:tc>
          <w:tcPr>
            <w:tcW w:w="737" w:type="dxa"/>
            <w:hideMark/>
          </w:tcPr>
          <w:p w14:paraId="4DEB206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</w:t>
            </w:r>
          </w:p>
        </w:tc>
        <w:tc>
          <w:tcPr>
            <w:tcW w:w="1889" w:type="dxa"/>
            <w:hideMark/>
          </w:tcPr>
          <w:p w14:paraId="504761F7" w14:textId="58AD786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原密码验证与新密码输入框逻辑是否合理</w:t>
            </w:r>
          </w:p>
        </w:tc>
        <w:tc>
          <w:tcPr>
            <w:tcW w:w="1890" w:type="dxa"/>
            <w:hideMark/>
          </w:tcPr>
          <w:p w14:paraId="5D862A4E" w14:textId="3E1E5B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密码修改逻辑是否涉及原密码确认、新密码加密、修改成功提示</w:t>
            </w:r>
          </w:p>
        </w:tc>
        <w:tc>
          <w:tcPr>
            <w:tcW w:w="1890" w:type="dxa"/>
            <w:hideMark/>
          </w:tcPr>
          <w:p w14:paraId="7F11C98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正确输入原密码并设置新密码，系统成功更新并提示</w:t>
            </w:r>
          </w:p>
        </w:tc>
        <w:tc>
          <w:tcPr>
            <w:tcW w:w="1890" w:type="dxa"/>
            <w:hideMark/>
          </w:tcPr>
          <w:p w14:paraId="686E10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输入错误原密码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或弱新密码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，应提示并拒绝更新，验证加密结果是否更新入库</w:t>
            </w:r>
          </w:p>
        </w:tc>
      </w:tr>
      <w:tr w:rsidR="009A3747" w:rsidRPr="009A3747" w14:paraId="718879F4" w14:textId="77777777" w:rsidTr="003B3F88">
        <w:tc>
          <w:tcPr>
            <w:tcW w:w="737" w:type="dxa"/>
            <w:hideMark/>
          </w:tcPr>
          <w:p w14:paraId="2AB4494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忘记密码</w:t>
            </w:r>
          </w:p>
        </w:tc>
        <w:tc>
          <w:tcPr>
            <w:tcW w:w="1889" w:type="dxa"/>
            <w:hideMark/>
          </w:tcPr>
          <w:p w14:paraId="616B1269" w14:textId="4103E2F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验证码发送与验证逻辑是否合理，验证码页面提示是否明确</w:t>
            </w:r>
          </w:p>
        </w:tc>
        <w:tc>
          <w:tcPr>
            <w:tcW w:w="1890" w:type="dxa"/>
            <w:hideMark/>
          </w:tcPr>
          <w:p w14:paraId="63AE3124" w14:textId="03B32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验证码生成、发送、验证及有效期机制是否完整</w:t>
            </w:r>
          </w:p>
        </w:tc>
        <w:tc>
          <w:tcPr>
            <w:tcW w:w="1890" w:type="dxa"/>
            <w:hideMark/>
          </w:tcPr>
          <w:p w14:paraId="2CA01A9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成功接收验证码并设置新密码，流程完整并反馈成功</w:t>
            </w:r>
          </w:p>
        </w:tc>
        <w:tc>
          <w:tcPr>
            <w:tcW w:w="1890" w:type="dxa"/>
            <w:hideMark/>
          </w:tcPr>
          <w:p w14:paraId="15296EB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输入错误验证码或过期验证码，系统应拦截修改请求</w:t>
            </w:r>
          </w:p>
        </w:tc>
      </w:tr>
      <w:tr w:rsidR="009A3747" w:rsidRPr="009A3747" w14:paraId="4D05F3E3" w14:textId="77777777" w:rsidTr="003B3F88">
        <w:tc>
          <w:tcPr>
            <w:tcW w:w="737" w:type="dxa"/>
            <w:hideMark/>
          </w:tcPr>
          <w:p w14:paraId="1BBB76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角色权限管理</w:t>
            </w:r>
          </w:p>
        </w:tc>
        <w:tc>
          <w:tcPr>
            <w:tcW w:w="1889" w:type="dxa"/>
            <w:hideMark/>
          </w:tcPr>
          <w:p w14:paraId="01CE7AE1" w14:textId="7046F068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用户角色字段在数据库中的定义、前端页面权限控制逻辑是否清晰</w:t>
            </w:r>
          </w:p>
        </w:tc>
        <w:tc>
          <w:tcPr>
            <w:tcW w:w="1890" w:type="dxa"/>
            <w:hideMark/>
          </w:tcPr>
          <w:p w14:paraId="694CCB39" w14:textId="3660A18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权限控制是否能限制普通用户操作管理功能，管理员权限是否覆盖所需模块</w:t>
            </w:r>
          </w:p>
        </w:tc>
        <w:tc>
          <w:tcPr>
            <w:tcW w:w="1890" w:type="dxa"/>
            <w:hideMark/>
          </w:tcPr>
          <w:p w14:paraId="421D407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管理员可访问后台页面，普通用户受限，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仅访问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健康记录等模块</w:t>
            </w:r>
          </w:p>
        </w:tc>
        <w:tc>
          <w:tcPr>
            <w:tcW w:w="1890" w:type="dxa"/>
            <w:hideMark/>
          </w:tcPr>
          <w:p w14:paraId="773F289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普通用户尝试访问后台页面应被拒绝并提示无权限，管理员操作需完整记录日志</w:t>
            </w:r>
          </w:p>
        </w:tc>
      </w:tr>
      <w:tr w:rsidR="009A3747" w:rsidRPr="009A3747" w14:paraId="5CDF90C8" w14:textId="77777777" w:rsidTr="003B3F88">
        <w:tc>
          <w:tcPr>
            <w:tcW w:w="737" w:type="dxa"/>
            <w:hideMark/>
          </w:tcPr>
          <w:p w14:paraId="1373B3F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资讯浏览</w:t>
            </w:r>
          </w:p>
        </w:tc>
        <w:tc>
          <w:tcPr>
            <w:tcW w:w="1889" w:type="dxa"/>
            <w:hideMark/>
          </w:tcPr>
          <w:p w14:paraId="58CB615E" w14:textId="49FCA1A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资讯列表样式与分页加载功能是否清晰，标题摘要是否完整</w:t>
            </w:r>
          </w:p>
        </w:tc>
        <w:tc>
          <w:tcPr>
            <w:tcW w:w="1890" w:type="dxa"/>
            <w:hideMark/>
          </w:tcPr>
          <w:p w14:paraId="0D63492A" w14:textId="4CA7E0E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分页逻辑、加载顺序及性能优化策略</w:t>
            </w:r>
          </w:p>
        </w:tc>
        <w:tc>
          <w:tcPr>
            <w:tcW w:w="1890" w:type="dxa"/>
            <w:hideMark/>
          </w:tcPr>
          <w:p w14:paraId="34FA86F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用户浏览资讯首页，点击分页按钮加载更多内容，点击标题进入详情页</w:t>
            </w:r>
          </w:p>
        </w:tc>
        <w:tc>
          <w:tcPr>
            <w:tcW w:w="1890" w:type="dxa"/>
            <w:hideMark/>
          </w:tcPr>
          <w:p w14:paraId="0A182F6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刷新、翻页操作测试稳定性，断网时应有容错提示</w:t>
            </w:r>
          </w:p>
        </w:tc>
      </w:tr>
      <w:tr w:rsidR="009A3747" w:rsidRPr="009A3747" w14:paraId="46B4D6F7" w14:textId="77777777" w:rsidTr="003B3F88">
        <w:tc>
          <w:tcPr>
            <w:tcW w:w="737" w:type="dxa"/>
            <w:hideMark/>
          </w:tcPr>
          <w:p w14:paraId="07C226F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资讯评论与互动</w:t>
            </w:r>
          </w:p>
        </w:tc>
        <w:tc>
          <w:tcPr>
            <w:tcW w:w="1889" w:type="dxa"/>
            <w:hideMark/>
          </w:tcPr>
          <w:p w14:paraId="3E5EAC0D" w14:textId="3B1B8A9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评论区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样式、输入框响应与交互按钮（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/回复）是否清晰</w:t>
            </w:r>
          </w:p>
        </w:tc>
        <w:tc>
          <w:tcPr>
            <w:tcW w:w="1890" w:type="dxa"/>
            <w:hideMark/>
          </w:tcPr>
          <w:p w14:paraId="50FB3707" w14:textId="08DA48B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评论树结构设计与 </w:t>
            </w:r>
            <w:proofErr w:type="spellStart"/>
            <w:r w:rsidRPr="009A3747">
              <w:rPr>
                <w:rFonts w:ascii="宋体" w:eastAsia="宋体" w:hAnsi="宋体"/>
                <w:sz w:val="21"/>
                <w:szCs w:val="21"/>
              </w:rPr>
              <w:t>parent_id</w:t>
            </w:r>
            <w:proofErr w:type="spellEnd"/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 关联逻辑，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点赞频率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控制是否合理</w:t>
            </w:r>
          </w:p>
        </w:tc>
        <w:tc>
          <w:tcPr>
            <w:tcW w:w="1890" w:type="dxa"/>
            <w:hideMark/>
          </w:tcPr>
          <w:p w14:paraId="507AEC3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用户发布评论并收到实时更新，点击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点赞数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即时刷新，回复评论后结构正常嵌套</w:t>
            </w:r>
          </w:p>
        </w:tc>
        <w:tc>
          <w:tcPr>
            <w:tcW w:w="1890" w:type="dxa"/>
            <w:hideMark/>
          </w:tcPr>
          <w:p w14:paraId="16C60B8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空评论、恶意脚本应被过滤，频繁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点赞应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限制频率，数据应持久保存</w:t>
            </w:r>
          </w:p>
        </w:tc>
      </w:tr>
      <w:tr w:rsidR="009A3747" w:rsidRPr="009A3747" w14:paraId="3F2D5BBE" w14:textId="77777777" w:rsidTr="003B3F88">
        <w:tc>
          <w:tcPr>
            <w:tcW w:w="737" w:type="dxa"/>
            <w:hideMark/>
          </w:tcPr>
          <w:p w14:paraId="22A79F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资讯收藏</w:t>
            </w:r>
          </w:p>
        </w:tc>
        <w:tc>
          <w:tcPr>
            <w:tcW w:w="1889" w:type="dxa"/>
            <w:hideMark/>
          </w:tcPr>
          <w:p w14:paraId="13AEBA37" w14:textId="64819F3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收藏按钮显示、状态切换与个人中心收藏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是否完整</w:t>
            </w:r>
          </w:p>
        </w:tc>
        <w:tc>
          <w:tcPr>
            <w:tcW w:w="1890" w:type="dxa"/>
            <w:hideMark/>
          </w:tcPr>
          <w:p w14:paraId="312A7A2B" w14:textId="3A41E5F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收藏表是否与用户 ID 和资讯 ID 建立唯一关联，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是否支持取消逻辑</w:t>
            </w:r>
          </w:p>
        </w:tc>
        <w:tc>
          <w:tcPr>
            <w:tcW w:w="1890" w:type="dxa"/>
            <w:hideMark/>
          </w:tcPr>
          <w:p w14:paraId="459D813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用户收藏资讯后个人中心可见，取消后立即移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除，前端状态同步</w:t>
            </w:r>
          </w:p>
        </w:tc>
        <w:tc>
          <w:tcPr>
            <w:tcW w:w="1890" w:type="dxa"/>
            <w:hideMark/>
          </w:tcPr>
          <w:p w14:paraId="4672DA4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重复收藏应无副作用，断网状态尝试收藏应提示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失败</w:t>
            </w:r>
          </w:p>
        </w:tc>
      </w:tr>
      <w:tr w:rsidR="009A3747" w:rsidRPr="009A3747" w14:paraId="5A3DF1DA" w14:textId="77777777" w:rsidTr="003B3F88">
        <w:tc>
          <w:tcPr>
            <w:tcW w:w="737" w:type="dxa"/>
            <w:hideMark/>
          </w:tcPr>
          <w:p w14:paraId="4A25627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标签分类与搜索</w:t>
            </w:r>
          </w:p>
        </w:tc>
        <w:tc>
          <w:tcPr>
            <w:tcW w:w="1889" w:type="dxa"/>
            <w:hideMark/>
          </w:tcPr>
          <w:p w14:paraId="173F2BED" w14:textId="7EF623C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标签显示样式、搜索输入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框功能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是否直观</w:t>
            </w:r>
          </w:p>
        </w:tc>
        <w:tc>
          <w:tcPr>
            <w:tcW w:w="1890" w:type="dxa"/>
            <w:hideMark/>
          </w:tcPr>
          <w:p w14:paraId="6D84DB84" w14:textId="4D655AE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标签与资讯的多对多关系绑定是否合理，搜索关键词模糊匹配效果</w:t>
            </w:r>
          </w:p>
        </w:tc>
        <w:tc>
          <w:tcPr>
            <w:tcW w:w="1890" w:type="dxa"/>
            <w:hideMark/>
          </w:tcPr>
          <w:p w14:paraId="1CE64E8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点击“运动保健”标签展示相关资讯，输入关键词搜索返回精准结果</w:t>
            </w:r>
          </w:p>
        </w:tc>
        <w:tc>
          <w:tcPr>
            <w:tcW w:w="1890" w:type="dxa"/>
            <w:hideMark/>
          </w:tcPr>
          <w:p w14:paraId="4A5FDA1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测试不存在标签、无效关键词是否返回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空内容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或错误提示</w:t>
            </w:r>
          </w:p>
        </w:tc>
      </w:tr>
      <w:tr w:rsidR="009A3747" w:rsidRPr="009A3747" w14:paraId="279E19D6" w14:textId="77777777" w:rsidTr="003B3F88">
        <w:tc>
          <w:tcPr>
            <w:tcW w:w="737" w:type="dxa"/>
            <w:hideMark/>
          </w:tcPr>
          <w:p w14:paraId="1574281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</w:p>
        </w:tc>
        <w:tc>
          <w:tcPr>
            <w:tcW w:w="1889" w:type="dxa"/>
            <w:hideMark/>
          </w:tcPr>
          <w:p w14:paraId="2431CEEC" w14:textId="50FF7A7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推荐与置顶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标识在列表中是否明显，首页排序是否正确</w:t>
            </w:r>
          </w:p>
        </w:tc>
        <w:tc>
          <w:tcPr>
            <w:tcW w:w="1890" w:type="dxa"/>
            <w:hideMark/>
          </w:tcPr>
          <w:p w14:paraId="25DBF6CC" w14:textId="6DC45B5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推荐权重、置顶优先逻辑是否会影响正常排序及分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页显示</w:t>
            </w:r>
            <w:proofErr w:type="gramEnd"/>
          </w:p>
        </w:tc>
        <w:tc>
          <w:tcPr>
            <w:tcW w:w="1890" w:type="dxa"/>
            <w:hideMark/>
          </w:tcPr>
          <w:p w14:paraId="0297B96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设置某条资讯为推荐后首页展示优先，设置为置顶后始终排在首位</w:t>
            </w:r>
          </w:p>
        </w:tc>
        <w:tc>
          <w:tcPr>
            <w:tcW w:w="1890" w:type="dxa"/>
            <w:hideMark/>
          </w:tcPr>
          <w:p w14:paraId="11AFFD8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同时设置多条置顶资讯，检查排序一致性，撤销推荐或置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顶是否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即时更新</w:t>
            </w:r>
          </w:p>
        </w:tc>
      </w:tr>
      <w:tr w:rsidR="009A3747" w:rsidRPr="009A3747" w14:paraId="2AFA3306" w14:textId="77777777" w:rsidTr="003B3F88">
        <w:tc>
          <w:tcPr>
            <w:tcW w:w="737" w:type="dxa"/>
            <w:hideMark/>
          </w:tcPr>
          <w:p w14:paraId="4AAD4139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健康模型配置</w:t>
            </w:r>
          </w:p>
        </w:tc>
        <w:tc>
          <w:tcPr>
            <w:tcW w:w="1889" w:type="dxa"/>
            <w:hideMark/>
          </w:tcPr>
          <w:p w14:paraId="73ABFE19" w14:textId="2363BD6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模型配置界面字段是否完整、描述是否规范</w:t>
            </w:r>
          </w:p>
        </w:tc>
        <w:tc>
          <w:tcPr>
            <w:tcW w:w="1890" w:type="dxa"/>
            <w:hideMark/>
          </w:tcPr>
          <w:p w14:paraId="283FEF7B" w14:textId="4A547A7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模型字段（如名称、单位、范围）是否满足不同健康指标需求</w:t>
            </w:r>
          </w:p>
        </w:tc>
        <w:tc>
          <w:tcPr>
            <w:tcW w:w="1890" w:type="dxa"/>
            <w:hideMark/>
          </w:tcPr>
          <w:p w14:paraId="37D318D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在后台配置一个血压模型并保存，展示其在前端录入页面正确渲染</w:t>
            </w:r>
          </w:p>
        </w:tc>
        <w:tc>
          <w:tcPr>
            <w:tcW w:w="1890" w:type="dxa"/>
            <w:hideMark/>
          </w:tcPr>
          <w:p w14:paraId="386C3A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提交异常单位名称、空白字段等情况，验证系统提示与处理是否正确</w:t>
            </w:r>
          </w:p>
        </w:tc>
      </w:tr>
      <w:tr w:rsidR="009A3747" w:rsidRPr="009A3747" w14:paraId="641AA6E8" w14:textId="77777777" w:rsidTr="003B3F88">
        <w:tc>
          <w:tcPr>
            <w:tcW w:w="737" w:type="dxa"/>
            <w:hideMark/>
          </w:tcPr>
          <w:p w14:paraId="5B842D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健康记录录入</w:t>
            </w:r>
          </w:p>
        </w:tc>
        <w:tc>
          <w:tcPr>
            <w:tcW w:w="1889" w:type="dxa"/>
            <w:hideMark/>
          </w:tcPr>
          <w:p w14:paraId="78E267CF" w14:textId="2534310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输入项是否与配置模型一致，界面控件是否合理</w:t>
            </w:r>
          </w:p>
        </w:tc>
        <w:tc>
          <w:tcPr>
            <w:tcW w:w="1890" w:type="dxa"/>
            <w:hideMark/>
          </w:tcPr>
          <w:p w14:paraId="20B56F6E" w14:textId="331E372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表单校验逻辑（数值范围、时间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戳处理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等）是否覆盖主要异常情况</w:t>
            </w:r>
          </w:p>
        </w:tc>
        <w:tc>
          <w:tcPr>
            <w:tcW w:w="1890" w:type="dxa"/>
            <w:hideMark/>
          </w:tcPr>
          <w:p w14:paraId="6B8092E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用户填写“血糖”数值后保存，系统更新图表区展示该记录</w:t>
            </w:r>
          </w:p>
        </w:tc>
        <w:tc>
          <w:tcPr>
            <w:tcW w:w="1890" w:type="dxa"/>
            <w:hideMark/>
          </w:tcPr>
          <w:p w14:paraId="3E9137E8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输入非法字符、越界数值，检查后端是否正确拦截，数据库是否安全更新</w:t>
            </w:r>
          </w:p>
        </w:tc>
      </w:tr>
      <w:tr w:rsidR="009A3747" w:rsidRPr="009A3747" w14:paraId="4A2698F8" w14:textId="77777777" w:rsidTr="003B3F88">
        <w:tc>
          <w:tcPr>
            <w:tcW w:w="737" w:type="dxa"/>
            <w:hideMark/>
          </w:tcPr>
          <w:p w14:paraId="6D81F42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数据可视化</w:t>
            </w:r>
          </w:p>
        </w:tc>
        <w:tc>
          <w:tcPr>
            <w:tcW w:w="1889" w:type="dxa"/>
            <w:hideMark/>
          </w:tcPr>
          <w:p w14:paraId="2D7FC519" w14:textId="7A43789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图表展示是否清晰、单位是否一致</w:t>
            </w:r>
          </w:p>
        </w:tc>
        <w:tc>
          <w:tcPr>
            <w:tcW w:w="1890" w:type="dxa"/>
            <w:hideMark/>
          </w:tcPr>
          <w:p w14:paraId="19B91698" w14:textId="21F9EEA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图表展示逻辑与数据匹配关系，是否支持按时间排序和区间查询</w:t>
            </w:r>
          </w:p>
        </w:tc>
        <w:tc>
          <w:tcPr>
            <w:tcW w:w="1890" w:type="dxa"/>
            <w:hideMark/>
          </w:tcPr>
          <w:p w14:paraId="6CA475C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用户查看“近30天体重记录”，图表动态渲染折线图</w:t>
            </w:r>
          </w:p>
        </w:tc>
        <w:tc>
          <w:tcPr>
            <w:tcW w:w="1890" w:type="dxa"/>
            <w:hideMark/>
          </w:tcPr>
          <w:p w14:paraId="7C46FB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插入连续记录后查看图表是否正确更新，测试不同浏览器或分辨率下的展示效果</w:t>
            </w:r>
          </w:p>
        </w:tc>
      </w:tr>
      <w:tr w:rsidR="009A3747" w:rsidRPr="009A3747" w14:paraId="67CC6DEF" w14:textId="77777777" w:rsidTr="003B3F88">
        <w:tc>
          <w:tcPr>
            <w:tcW w:w="737" w:type="dxa"/>
            <w:hideMark/>
          </w:tcPr>
          <w:p w14:paraId="7D8CE88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消息接收与阅读</w:t>
            </w:r>
          </w:p>
        </w:tc>
        <w:tc>
          <w:tcPr>
            <w:tcW w:w="1889" w:type="dxa"/>
            <w:hideMark/>
          </w:tcPr>
          <w:p w14:paraId="21C0F69B" w14:textId="43C687E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消息列表展示是否清晰，是否能标记“已读”“未读”状态</w:t>
            </w:r>
          </w:p>
        </w:tc>
        <w:tc>
          <w:tcPr>
            <w:tcW w:w="1890" w:type="dxa"/>
            <w:hideMark/>
          </w:tcPr>
          <w:p w14:paraId="02C16C75" w14:textId="4747AAE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用户与消息的关联逻辑是否完整、是否支持状态更新追踪</w:t>
            </w:r>
          </w:p>
        </w:tc>
        <w:tc>
          <w:tcPr>
            <w:tcW w:w="1890" w:type="dxa"/>
            <w:hideMark/>
          </w:tcPr>
          <w:p w14:paraId="516A774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用户收到系统消息后点击查看详情，状态更新为“已读”</w:t>
            </w:r>
          </w:p>
        </w:tc>
        <w:tc>
          <w:tcPr>
            <w:tcW w:w="1890" w:type="dxa"/>
            <w:hideMark/>
          </w:tcPr>
          <w:p w14:paraId="7C6FCB0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切换账户检查是否消息独立展示，重复点击是否导致状态异常</w:t>
            </w:r>
          </w:p>
        </w:tc>
      </w:tr>
      <w:tr w:rsidR="009A3747" w:rsidRPr="009A3747" w14:paraId="07CA0952" w14:textId="77777777" w:rsidTr="003B3F88">
        <w:tc>
          <w:tcPr>
            <w:tcW w:w="737" w:type="dxa"/>
            <w:hideMark/>
          </w:tcPr>
          <w:p w14:paraId="28A2520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实时提醒机制</w:t>
            </w:r>
          </w:p>
        </w:tc>
        <w:tc>
          <w:tcPr>
            <w:tcW w:w="1889" w:type="dxa"/>
            <w:hideMark/>
          </w:tcPr>
          <w:p w14:paraId="76328999" w14:textId="2AB1F335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WebSocket 通道建立与断开重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连机制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是否健全</w:t>
            </w:r>
          </w:p>
        </w:tc>
        <w:tc>
          <w:tcPr>
            <w:tcW w:w="1890" w:type="dxa"/>
            <w:hideMark/>
          </w:tcPr>
          <w:p w14:paraId="0BD59A5C" w14:textId="067EF5A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服务端推送触发条件、异常处理逻辑与前端监听策略</w:t>
            </w:r>
          </w:p>
        </w:tc>
        <w:tc>
          <w:tcPr>
            <w:tcW w:w="1890" w:type="dxa"/>
            <w:hideMark/>
          </w:tcPr>
          <w:p w14:paraId="1C8F84E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评论被回复后，实时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收到弹窗提示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，红点标记显示未读数量</w:t>
            </w:r>
          </w:p>
        </w:tc>
        <w:tc>
          <w:tcPr>
            <w:tcW w:w="1890" w:type="dxa"/>
            <w:hideMark/>
          </w:tcPr>
          <w:p w14:paraId="48EB593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断开网络再恢复，验证是否能重连并接收消息，浏览器兼容性检查</w:t>
            </w:r>
          </w:p>
        </w:tc>
      </w:tr>
      <w:tr w:rsidR="009A3747" w:rsidRPr="009A3747" w14:paraId="4FC3CBD6" w14:textId="77777777" w:rsidTr="003B3F88">
        <w:tc>
          <w:tcPr>
            <w:tcW w:w="737" w:type="dxa"/>
            <w:hideMark/>
          </w:tcPr>
          <w:p w14:paraId="6CD431B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消息列表与详情</w:t>
            </w:r>
          </w:p>
        </w:tc>
        <w:tc>
          <w:tcPr>
            <w:tcW w:w="1889" w:type="dxa"/>
            <w:hideMark/>
          </w:tcPr>
          <w:p w14:paraId="2383B8F5" w14:textId="35C5EF1B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页展示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是否流畅，详情页跳转是否准确</w:t>
            </w:r>
          </w:p>
        </w:tc>
        <w:tc>
          <w:tcPr>
            <w:tcW w:w="1890" w:type="dxa"/>
            <w:hideMark/>
          </w:tcPr>
          <w:p w14:paraId="0F5B5E82" w14:textId="68FECBD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消息结构设计（消息类型、关联对象、跳转链接）是否合理</w:t>
            </w:r>
          </w:p>
        </w:tc>
        <w:tc>
          <w:tcPr>
            <w:tcW w:w="1890" w:type="dxa"/>
            <w:hideMark/>
          </w:tcPr>
          <w:p w14:paraId="3F4549F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查看通知列表并进入某条评论提示消息，正确跳转至资讯详情页评论处</w:t>
            </w:r>
          </w:p>
        </w:tc>
        <w:tc>
          <w:tcPr>
            <w:tcW w:w="1890" w:type="dxa"/>
            <w:hideMark/>
          </w:tcPr>
          <w:p w14:paraId="6034418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快速翻页操作测试性能，查看历史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消息时链接应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仍可访问</w:t>
            </w:r>
          </w:p>
        </w:tc>
      </w:tr>
      <w:tr w:rsidR="003B3F88" w:rsidRPr="009A3747" w14:paraId="2824BD0A" w14:textId="77777777" w:rsidTr="003B3F88">
        <w:tc>
          <w:tcPr>
            <w:tcW w:w="737" w:type="dxa"/>
            <w:hideMark/>
          </w:tcPr>
          <w:p w14:paraId="65F2D12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 xml:space="preserve">AI 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问答</w:t>
            </w:r>
          </w:p>
        </w:tc>
        <w:tc>
          <w:tcPr>
            <w:tcW w:w="1889" w:type="dxa"/>
            <w:hideMark/>
          </w:tcPr>
          <w:p w14:paraId="2F4DEFCA" w14:textId="1BBE1A04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输入框、提交按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钮、答案区域是否排版清晰，响应是否顺畅</w:t>
            </w:r>
          </w:p>
        </w:tc>
        <w:tc>
          <w:tcPr>
            <w:tcW w:w="1890" w:type="dxa"/>
            <w:hideMark/>
          </w:tcPr>
          <w:p w14:paraId="5BF4DFDD" w14:textId="6022ED4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API 调用、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WebSocket 流式通信、问答缓存结构是否合理</w:t>
            </w:r>
          </w:p>
        </w:tc>
        <w:tc>
          <w:tcPr>
            <w:tcW w:w="1890" w:type="dxa"/>
            <w:hideMark/>
          </w:tcPr>
          <w:p w14:paraId="5C3D061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用户输入问题，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AI 持续流式返回回答内容，支持上下文连续提问</w:t>
            </w:r>
          </w:p>
        </w:tc>
        <w:tc>
          <w:tcPr>
            <w:tcW w:w="1890" w:type="dxa"/>
            <w:hideMark/>
          </w:tcPr>
          <w:p w14:paraId="2C1E796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中断网络后是否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重连、提交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空问题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时系统是否拦截，连续对话记录能否正确保存</w:t>
            </w:r>
          </w:p>
        </w:tc>
      </w:tr>
      <w:tr w:rsidR="003B3F88" w:rsidRPr="009A3747" w14:paraId="2B0DB6F3" w14:textId="77777777" w:rsidTr="003B3F88">
        <w:tc>
          <w:tcPr>
            <w:tcW w:w="737" w:type="dxa"/>
            <w:hideMark/>
          </w:tcPr>
          <w:p w14:paraId="40068B54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lastRenderedPageBreak/>
              <w:t>首页可视化看板</w:t>
            </w:r>
          </w:p>
        </w:tc>
        <w:tc>
          <w:tcPr>
            <w:tcW w:w="1889" w:type="dxa"/>
            <w:hideMark/>
          </w:tcPr>
          <w:p w14:paraId="561BF7AC" w14:textId="7187ADB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图表展示是否直观、数据刷新是否实时</w:t>
            </w:r>
          </w:p>
        </w:tc>
        <w:tc>
          <w:tcPr>
            <w:tcW w:w="1890" w:type="dxa"/>
            <w:hideMark/>
          </w:tcPr>
          <w:p w14:paraId="09F95961" w14:textId="2FCFE3E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图表数据来源与指标提取逻辑是否正确，是否支持后台过滤筛选</w:t>
            </w:r>
          </w:p>
        </w:tc>
        <w:tc>
          <w:tcPr>
            <w:tcW w:w="1890" w:type="dxa"/>
            <w:hideMark/>
          </w:tcPr>
          <w:p w14:paraId="3DE6943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新用户注册或新增资讯后，图表指标实时更新</w:t>
            </w:r>
          </w:p>
        </w:tc>
        <w:tc>
          <w:tcPr>
            <w:tcW w:w="1890" w:type="dxa"/>
            <w:hideMark/>
          </w:tcPr>
          <w:p w14:paraId="51CFC6E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切换日期范围、筛选条件验证图表是否随之变动，断网状态下是否容错</w:t>
            </w:r>
          </w:p>
        </w:tc>
      </w:tr>
      <w:tr w:rsidR="003B3F88" w:rsidRPr="009A3747" w14:paraId="6009E823" w14:textId="77777777" w:rsidTr="003B3F88">
        <w:tc>
          <w:tcPr>
            <w:tcW w:w="737" w:type="dxa"/>
            <w:hideMark/>
          </w:tcPr>
          <w:p w14:paraId="483062D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用户管理</w:t>
            </w:r>
          </w:p>
        </w:tc>
        <w:tc>
          <w:tcPr>
            <w:tcW w:w="1889" w:type="dxa"/>
            <w:hideMark/>
          </w:tcPr>
          <w:p w14:paraId="034DA948" w14:textId="3D7666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用户信息展示是否清晰、编辑按钮功能是否正常</w:t>
            </w:r>
          </w:p>
        </w:tc>
        <w:tc>
          <w:tcPr>
            <w:tcW w:w="1890" w:type="dxa"/>
            <w:hideMark/>
          </w:tcPr>
          <w:p w14:paraId="5563DF56" w14:textId="6832595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用户权限与禁用字段是否有效，操作日志是否准确记录</w:t>
            </w:r>
          </w:p>
        </w:tc>
        <w:tc>
          <w:tcPr>
            <w:tcW w:w="1890" w:type="dxa"/>
            <w:hideMark/>
          </w:tcPr>
          <w:p w14:paraId="737BB8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管理员搜索用户并修改角色为管理员，记录日志并更新列表显示</w:t>
            </w:r>
          </w:p>
        </w:tc>
        <w:tc>
          <w:tcPr>
            <w:tcW w:w="1890" w:type="dxa"/>
            <w:hideMark/>
          </w:tcPr>
          <w:p w14:paraId="6C56FBE1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禁用用户后尝试登录应失败，查看后台日志是否准确记录操作信息</w:t>
            </w:r>
          </w:p>
        </w:tc>
      </w:tr>
      <w:tr w:rsidR="003B3F88" w:rsidRPr="009A3747" w14:paraId="0E34B575" w14:textId="77777777" w:rsidTr="003B3F88">
        <w:tc>
          <w:tcPr>
            <w:tcW w:w="737" w:type="dxa"/>
            <w:hideMark/>
          </w:tcPr>
          <w:p w14:paraId="771B7B3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标签管理</w:t>
            </w:r>
          </w:p>
        </w:tc>
        <w:tc>
          <w:tcPr>
            <w:tcW w:w="1889" w:type="dxa"/>
            <w:hideMark/>
          </w:tcPr>
          <w:p w14:paraId="74534B37" w14:textId="2F061452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标签增删改页面逻辑是否清晰，是否能防止重名标签</w:t>
            </w:r>
          </w:p>
        </w:tc>
        <w:tc>
          <w:tcPr>
            <w:tcW w:w="1890" w:type="dxa"/>
            <w:hideMark/>
          </w:tcPr>
          <w:p w14:paraId="3A797398" w14:textId="31DA09D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标签与资讯的关联更新是否同步，标签管理权限是否生效</w:t>
            </w:r>
          </w:p>
        </w:tc>
        <w:tc>
          <w:tcPr>
            <w:tcW w:w="1890" w:type="dxa"/>
            <w:hideMark/>
          </w:tcPr>
          <w:p w14:paraId="60545660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管理员新增“心理健康”标签并成功关联资讯，列表实时更新</w:t>
            </w:r>
          </w:p>
        </w:tc>
        <w:tc>
          <w:tcPr>
            <w:tcW w:w="1890" w:type="dxa"/>
            <w:hideMark/>
          </w:tcPr>
          <w:p w14:paraId="1E8277A5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删除标签后验证是否同步解除绑定，编辑标签名是否影响展示</w:t>
            </w:r>
          </w:p>
        </w:tc>
      </w:tr>
      <w:tr w:rsidR="003B3F88" w:rsidRPr="009A3747" w14:paraId="43800592" w14:textId="77777777" w:rsidTr="003B3F88">
        <w:tc>
          <w:tcPr>
            <w:tcW w:w="737" w:type="dxa"/>
            <w:hideMark/>
          </w:tcPr>
          <w:p w14:paraId="17220C0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健康资讯管理</w:t>
            </w:r>
          </w:p>
        </w:tc>
        <w:tc>
          <w:tcPr>
            <w:tcW w:w="1889" w:type="dxa"/>
            <w:hideMark/>
          </w:tcPr>
          <w:p w14:paraId="1034C0DD" w14:textId="01DD415C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资讯编辑界面、推荐/置顶开关状态是否可控</w:t>
            </w:r>
          </w:p>
        </w:tc>
        <w:tc>
          <w:tcPr>
            <w:tcW w:w="1890" w:type="dxa"/>
            <w:hideMark/>
          </w:tcPr>
          <w:p w14:paraId="52D7A0F8" w14:textId="75847E21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资讯状态字段是否完整，编辑删除操作是否安全可追溯</w:t>
            </w:r>
          </w:p>
        </w:tc>
        <w:tc>
          <w:tcPr>
            <w:tcW w:w="1890" w:type="dxa"/>
            <w:hideMark/>
          </w:tcPr>
          <w:p w14:paraId="35473D4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管理员发布新资讯并置顶，前端首页正确展示</w:t>
            </w:r>
          </w:p>
        </w:tc>
        <w:tc>
          <w:tcPr>
            <w:tcW w:w="1890" w:type="dxa"/>
            <w:hideMark/>
          </w:tcPr>
          <w:p w14:paraId="0905EDCA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删除资讯应从前端消失</w:t>
            </w:r>
            <w:proofErr w:type="gramStart"/>
            <w:r w:rsidRPr="009A3747">
              <w:rPr>
                <w:rFonts w:ascii="宋体" w:eastAsia="宋体" w:hAnsi="宋体"/>
                <w:sz w:val="21"/>
                <w:szCs w:val="21"/>
              </w:rPr>
              <w:t>且数据</w:t>
            </w:r>
            <w:proofErr w:type="gramEnd"/>
            <w:r w:rsidRPr="009A3747">
              <w:rPr>
                <w:rFonts w:ascii="宋体" w:eastAsia="宋体" w:hAnsi="宋体"/>
                <w:sz w:val="21"/>
                <w:szCs w:val="21"/>
              </w:rPr>
              <w:t>移除，编辑后应立即更新展示内容</w:t>
            </w:r>
          </w:p>
        </w:tc>
      </w:tr>
      <w:tr w:rsidR="003B3F88" w:rsidRPr="009A3747" w14:paraId="0FD86D67" w14:textId="77777777" w:rsidTr="003B3F88">
        <w:tc>
          <w:tcPr>
            <w:tcW w:w="737" w:type="dxa"/>
            <w:hideMark/>
          </w:tcPr>
          <w:p w14:paraId="21628BCE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健康模型管理</w:t>
            </w:r>
          </w:p>
        </w:tc>
        <w:tc>
          <w:tcPr>
            <w:tcW w:w="1889" w:type="dxa"/>
            <w:hideMark/>
          </w:tcPr>
          <w:p w14:paraId="5C9A288A" w14:textId="2F3F118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模型列表是否完整、编辑项是否易操作</w:t>
            </w:r>
          </w:p>
        </w:tc>
        <w:tc>
          <w:tcPr>
            <w:tcW w:w="1890" w:type="dxa"/>
            <w:hideMark/>
          </w:tcPr>
          <w:p w14:paraId="211213A5" w14:textId="26A9293A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模型修改是否影响前端渲染逻辑及录入交互流程</w:t>
            </w:r>
          </w:p>
        </w:tc>
        <w:tc>
          <w:tcPr>
            <w:tcW w:w="1890" w:type="dxa"/>
            <w:hideMark/>
          </w:tcPr>
          <w:p w14:paraId="4D886EC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修改“体重”单位为“斤”，前端录入页面同步变更</w:t>
            </w:r>
          </w:p>
        </w:tc>
        <w:tc>
          <w:tcPr>
            <w:tcW w:w="1890" w:type="dxa"/>
            <w:hideMark/>
          </w:tcPr>
          <w:p w14:paraId="060F3106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删除某模型后录入页面应移除相关项，新增模型是否立即可用</w:t>
            </w:r>
          </w:p>
        </w:tc>
      </w:tr>
      <w:tr w:rsidR="003B3F88" w:rsidRPr="009A3747" w14:paraId="093D6CC2" w14:textId="77777777" w:rsidTr="003B3F88">
        <w:tc>
          <w:tcPr>
            <w:tcW w:w="737" w:type="dxa"/>
            <w:hideMark/>
          </w:tcPr>
          <w:p w14:paraId="7CE9C10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健康记录管理</w:t>
            </w:r>
          </w:p>
        </w:tc>
        <w:tc>
          <w:tcPr>
            <w:tcW w:w="1889" w:type="dxa"/>
            <w:hideMark/>
          </w:tcPr>
          <w:p w14:paraId="2EA068F1" w14:textId="0BA8372E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数据筛选功能是否精确、展示是否分页</w:t>
            </w:r>
          </w:p>
        </w:tc>
        <w:tc>
          <w:tcPr>
            <w:tcW w:w="1890" w:type="dxa"/>
            <w:hideMark/>
          </w:tcPr>
          <w:p w14:paraId="5AE6AF34" w14:textId="53457BEF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数据访问权限、敏感信息脱敏处理逻辑是否规范</w:t>
            </w:r>
          </w:p>
        </w:tc>
        <w:tc>
          <w:tcPr>
            <w:tcW w:w="1890" w:type="dxa"/>
            <w:hideMark/>
          </w:tcPr>
          <w:p w14:paraId="5EDC4CEF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管理员查看指定用户过去一月健康记录，数据完整清晰</w:t>
            </w:r>
          </w:p>
        </w:tc>
        <w:tc>
          <w:tcPr>
            <w:tcW w:w="1890" w:type="dxa"/>
            <w:hideMark/>
          </w:tcPr>
          <w:p w14:paraId="44804E02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输入不存在用户 ID 或时间范围，应提示无记录，分页加载正常</w:t>
            </w:r>
          </w:p>
        </w:tc>
      </w:tr>
      <w:tr w:rsidR="003B3F88" w:rsidRPr="009A3747" w14:paraId="5944A1D0" w14:textId="77777777" w:rsidTr="003B3F88">
        <w:tc>
          <w:tcPr>
            <w:tcW w:w="737" w:type="dxa"/>
            <w:hideMark/>
          </w:tcPr>
          <w:p w14:paraId="148213A3" w14:textId="126A0FA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 w:hint="eastAsia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消息管理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(</w:t>
            </w:r>
            <w:r w:rsidRPr="009A3747">
              <w:rPr>
                <w:rFonts w:ascii="宋体" w:eastAsia="宋体" w:hAnsi="宋体"/>
                <w:sz w:val="21"/>
                <w:szCs w:val="21"/>
              </w:rPr>
              <w:t>系统推送</w:t>
            </w:r>
            <w:r w:rsidR="003B3F88" w:rsidRPr="00302475">
              <w:rPr>
                <w:rFonts w:ascii="宋体" w:eastAsia="宋体" w:hAnsi="宋体" w:hint="eastAsia"/>
                <w:sz w:val="21"/>
                <w:szCs w:val="21"/>
              </w:rPr>
              <w:t>)</w:t>
            </w:r>
          </w:p>
        </w:tc>
        <w:tc>
          <w:tcPr>
            <w:tcW w:w="1889" w:type="dxa"/>
            <w:hideMark/>
          </w:tcPr>
          <w:p w14:paraId="5D3820CA" w14:textId="3C591420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消息创建页面字段与发送范围选择是否完整</w:t>
            </w:r>
          </w:p>
        </w:tc>
        <w:tc>
          <w:tcPr>
            <w:tcW w:w="1890" w:type="dxa"/>
            <w:hideMark/>
          </w:tcPr>
          <w:p w14:paraId="4D4ED7A6" w14:textId="211DE546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消息分类、发送记录与回溯机制是否规范</w:t>
            </w:r>
          </w:p>
        </w:tc>
        <w:tc>
          <w:tcPr>
            <w:tcW w:w="1890" w:type="dxa"/>
            <w:hideMark/>
          </w:tcPr>
          <w:p w14:paraId="64B3D53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管理员推送系统公告，所有用户收到并可查看详细内容</w:t>
            </w:r>
          </w:p>
        </w:tc>
        <w:tc>
          <w:tcPr>
            <w:tcW w:w="1890" w:type="dxa"/>
            <w:hideMark/>
          </w:tcPr>
          <w:p w14:paraId="62079DFB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验证消息是否按角色、用户正确发送，历史记录是否可搜索</w:t>
            </w:r>
          </w:p>
        </w:tc>
      </w:tr>
      <w:tr w:rsidR="003B3F88" w:rsidRPr="009A3747" w14:paraId="2C34EE7E" w14:textId="77777777" w:rsidTr="003B3F88">
        <w:tc>
          <w:tcPr>
            <w:tcW w:w="737" w:type="dxa"/>
            <w:hideMark/>
          </w:tcPr>
          <w:p w14:paraId="39009D87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评论管理</w:t>
            </w:r>
          </w:p>
        </w:tc>
        <w:tc>
          <w:tcPr>
            <w:tcW w:w="1889" w:type="dxa"/>
            <w:hideMark/>
          </w:tcPr>
          <w:p w14:paraId="67A80C46" w14:textId="1F27DE03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评论列表展示与筛选功能是否完善</w:t>
            </w:r>
          </w:p>
        </w:tc>
        <w:tc>
          <w:tcPr>
            <w:tcW w:w="1890" w:type="dxa"/>
            <w:hideMark/>
          </w:tcPr>
          <w:p w14:paraId="34EBB72A" w14:textId="69E8E689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评论内容审核流程、用户黑名单机制是否健全</w:t>
            </w:r>
          </w:p>
        </w:tc>
        <w:tc>
          <w:tcPr>
            <w:tcW w:w="1890" w:type="dxa"/>
            <w:hideMark/>
          </w:tcPr>
          <w:p w14:paraId="51DEA903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管理员屏蔽一条违规评论，前端立即移除</w:t>
            </w:r>
          </w:p>
        </w:tc>
        <w:tc>
          <w:tcPr>
            <w:tcW w:w="1890" w:type="dxa"/>
            <w:hideMark/>
          </w:tcPr>
          <w:p w14:paraId="6606C15D" w14:textId="77777777" w:rsidR="009A3747" w:rsidRPr="009A3747" w:rsidRDefault="009A3747" w:rsidP="009A3747">
            <w:pPr>
              <w:spacing w:after="0" w:line="240" w:lineRule="auto"/>
              <w:rPr>
                <w:rFonts w:ascii="宋体" w:eastAsia="宋体" w:hAnsi="宋体"/>
                <w:sz w:val="21"/>
                <w:szCs w:val="21"/>
              </w:rPr>
            </w:pPr>
            <w:r w:rsidRPr="009A3747">
              <w:rPr>
                <w:rFonts w:ascii="宋体" w:eastAsia="宋体" w:hAnsi="宋体"/>
                <w:sz w:val="21"/>
                <w:szCs w:val="21"/>
              </w:rPr>
              <w:t>黑名单用户再评论应被禁止，评论恢复后正常显示</w:t>
            </w:r>
          </w:p>
        </w:tc>
      </w:tr>
    </w:tbl>
    <w:p w14:paraId="16EE7EB4" w14:textId="77777777" w:rsidR="009A3747" w:rsidRPr="009A3747" w:rsidRDefault="009A3747" w:rsidP="00E016FF">
      <w:pPr>
        <w:spacing w:after="0" w:line="240" w:lineRule="auto"/>
      </w:pPr>
    </w:p>
    <w:p w14:paraId="62A4A61C" w14:textId="77777777" w:rsidR="009A3747" w:rsidRPr="002A08D2" w:rsidRDefault="009A3747" w:rsidP="00E016FF">
      <w:pPr>
        <w:spacing w:after="0" w:line="240" w:lineRule="auto"/>
        <w:rPr>
          <w:rFonts w:hint="eastAsia"/>
        </w:rPr>
      </w:pPr>
    </w:p>
    <w:p w14:paraId="449C59E7" w14:textId="77777777" w:rsidR="00CA3ED8" w:rsidRPr="000303B4" w:rsidRDefault="00A3246A" w:rsidP="00CA3ED8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0" w:name="_Toc196901150"/>
      <w:r w:rsidRPr="000303B4">
        <w:rPr>
          <w:rFonts w:ascii="黑体" w:eastAsia="黑体" w:hAnsi="黑体"/>
          <w:b w:val="0"/>
          <w:bCs/>
          <w:sz w:val="28"/>
          <w:szCs w:val="28"/>
        </w:rPr>
        <w:lastRenderedPageBreak/>
        <w:t xml:space="preserve">2.3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测试实施</w:t>
      </w:r>
      <w:bookmarkEnd w:id="10"/>
    </w:p>
    <w:p w14:paraId="1FD54A99" w14:textId="0FC1C23C" w:rsidR="00CA3ED8" w:rsidRDefault="00CA3ED8" w:rsidP="00CA3ED8">
      <w:pPr>
        <w:pStyle w:val="af5"/>
        <w:spacing w:before="0" w:beforeAutospacing="0" w:after="0" w:afterAutospacing="0"/>
        <w:rPr>
          <w:rFonts w:hint="eastAsia"/>
        </w:rPr>
      </w:pPr>
      <w:r>
        <w:t>数</w:t>
      </w:r>
    </w:p>
    <w:p w14:paraId="1089B4F1" w14:textId="77777777" w:rsidR="00CA3ED8" w:rsidRPr="00CA3ED8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</w:p>
    <w:p w14:paraId="131BDF31" w14:textId="0D16F407" w:rsidR="009D0D48" w:rsidRPr="000303B4" w:rsidRDefault="00CA3ED8" w:rsidP="00CA3ED8">
      <w:pPr>
        <w:pStyle w:val="2"/>
        <w:spacing w:before="0" w:after="0" w:line="240" w:lineRule="auto"/>
        <w:rPr>
          <w:rFonts w:ascii="黑体" w:eastAsia="黑体" w:hAnsi="黑体" w:cs="宋体" w:hint="eastAsia"/>
          <w:b w:val="0"/>
          <w:bCs/>
          <w:kern w:val="0"/>
          <w:sz w:val="28"/>
          <w:szCs w:val="28"/>
        </w:rPr>
      </w:pPr>
      <w:bookmarkStart w:id="11" w:name="_Toc196901151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>2.4通过准则</w:t>
      </w:r>
      <w:bookmarkEnd w:id="11"/>
    </w:p>
    <w:p w14:paraId="0D32EB53" w14:textId="60D247A1" w:rsidR="00A3246A" w:rsidRDefault="00CA3ED8" w:rsidP="00CA3ED8">
      <w:pPr>
        <w:spacing w:after="0" w:line="240" w:lineRule="auto"/>
        <w:rPr>
          <w:rFonts w:ascii="宋体" w:eastAsia="宋体" w:hAnsi="宋体" w:cs="宋体" w:hint="eastAsia"/>
          <w:kern w:val="0"/>
          <w:sz w:val="24"/>
        </w:rPr>
      </w:pPr>
      <w:r>
        <w:rPr>
          <w:rFonts w:ascii="宋体" w:eastAsia="宋体" w:hAnsi="宋体" w:cs="宋体" w:hint="eastAsia"/>
          <w:kern w:val="0"/>
          <w:sz w:val="24"/>
        </w:rPr>
        <w:t>2</w:t>
      </w:r>
    </w:p>
    <w:p w14:paraId="5B711250" w14:textId="779A0C1B" w:rsidR="006222E1" w:rsidRDefault="006222E1" w:rsidP="006222E1">
      <w:pPr>
        <w:spacing w:after="0" w:line="240" w:lineRule="auto"/>
        <w:jc w:val="center"/>
        <w:rPr>
          <w:rFonts w:ascii="宋体" w:eastAsia="宋体" w:hAnsi="宋体" w:cs="宋体" w:hint="eastAsia"/>
          <w:kern w:val="0"/>
          <w:sz w:val="24"/>
        </w:rPr>
      </w:pPr>
    </w:p>
    <w:p w14:paraId="447C9122" w14:textId="2578D64A" w:rsidR="006222E1" w:rsidRDefault="002407FE" w:rsidP="006222E1">
      <w:pPr>
        <w:spacing w:after="0" w:line="240" w:lineRule="auto"/>
        <w:jc w:val="center"/>
        <w:rPr>
          <w:rFonts w:ascii="黑体" w:eastAsia="黑体" w:hAnsi="黑体" w:cs="宋体" w:hint="eastAsia"/>
          <w:kern w:val="0"/>
          <w:sz w:val="21"/>
          <w:szCs w:val="21"/>
        </w:rPr>
      </w:pPr>
      <w:r>
        <w:rPr>
          <w:rFonts w:ascii="黑体" w:eastAsia="黑体" w:hAnsi="黑体" w:cs="宋体" w:hint="eastAsia"/>
          <w:kern w:val="0"/>
          <w:sz w:val="21"/>
          <w:szCs w:val="21"/>
        </w:rPr>
        <w:t>图1：</w:t>
      </w:r>
      <w:r w:rsidR="006222E1" w:rsidRPr="006222E1">
        <w:rPr>
          <w:rFonts w:ascii="黑体" w:eastAsia="黑体" w:hAnsi="黑体" w:cs="宋体" w:hint="eastAsia"/>
          <w:kern w:val="0"/>
          <w:sz w:val="21"/>
          <w:szCs w:val="21"/>
        </w:rPr>
        <w:t>数据库E-R图</w:t>
      </w:r>
    </w:p>
    <w:p w14:paraId="1E546CF5" w14:textId="77777777" w:rsidR="00CE0965" w:rsidRPr="006222E1" w:rsidRDefault="00CE0965" w:rsidP="006222E1">
      <w:pPr>
        <w:spacing w:after="0" w:line="240" w:lineRule="auto"/>
        <w:jc w:val="center"/>
        <w:rPr>
          <w:rFonts w:ascii="黑体" w:eastAsia="黑体" w:hAnsi="黑体" w:cs="宋体" w:hint="eastAsia"/>
          <w:kern w:val="0"/>
          <w:sz w:val="21"/>
          <w:szCs w:val="21"/>
        </w:rPr>
      </w:pPr>
    </w:p>
    <w:p w14:paraId="757A754A" w14:textId="220F0919" w:rsidR="00A3246A" w:rsidRDefault="00EE6E11" w:rsidP="00E016FF">
      <w:pPr>
        <w:pStyle w:val="1"/>
        <w:spacing w:before="0" w:after="0" w:line="240" w:lineRule="auto"/>
        <w:rPr>
          <w:rFonts w:hint="eastAsia"/>
        </w:rPr>
      </w:pPr>
      <w:bookmarkStart w:id="12" w:name="_Toc196901152"/>
      <w:r>
        <w:rPr>
          <w:rFonts w:hint="eastAsia"/>
        </w:rPr>
        <w:t>三、</w:t>
      </w:r>
      <w:r w:rsidR="00CA3ED8">
        <w:rPr>
          <w:rFonts w:hint="eastAsia"/>
        </w:rPr>
        <w:t>测试程序</w:t>
      </w:r>
      <w:bookmarkEnd w:id="12"/>
    </w:p>
    <w:p w14:paraId="75F2832D" w14:textId="61DB5378" w:rsidR="00FE3096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3" w:name="_Toc196901153"/>
      <w:r w:rsidRPr="000303B4">
        <w:rPr>
          <w:rFonts w:ascii="黑体" w:eastAsia="黑体" w:hAnsi="黑体"/>
          <w:b w:val="0"/>
          <w:bCs/>
          <w:sz w:val="28"/>
          <w:szCs w:val="28"/>
        </w:rPr>
        <w:t>3.1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测试程序组成</w:t>
      </w:r>
      <w:bookmarkEnd w:id="13"/>
    </w:p>
    <w:p w14:paraId="126A2C23" w14:textId="521792BB" w:rsidR="00FE3096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用</w:t>
      </w:r>
    </w:p>
    <w:p w14:paraId="575A1535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0E2BEA99" w14:textId="1914DAA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4" w:name="_Toc196901154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3.2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功能测试</w:t>
      </w:r>
      <w:bookmarkEnd w:id="14"/>
    </w:p>
    <w:p w14:paraId="50CC6121" w14:textId="318BD5AD" w:rsidR="003A3CF0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该</w:t>
      </w:r>
    </w:p>
    <w:p w14:paraId="433FCF90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49B6B373" w14:textId="24005435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5" w:name="_Toc196901155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3.3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性能测试</w:t>
      </w:r>
      <w:bookmarkEnd w:id="15"/>
    </w:p>
    <w:p w14:paraId="1A31A3E0" w14:textId="7AF3E1E1" w:rsidR="00CA3ED8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本</w:t>
      </w:r>
    </w:p>
    <w:p w14:paraId="5E092906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72233393" w14:textId="75D8E27C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6" w:name="_Toc196901156"/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3.4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接口测试</w:t>
      </w:r>
      <w:bookmarkEnd w:id="16"/>
    </w:p>
    <w:p w14:paraId="5B040933" w14:textId="21F17369" w:rsidR="003A3CF0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消</w:t>
      </w:r>
    </w:p>
    <w:p w14:paraId="6472AC27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37DBD783" w14:textId="7220E1BC" w:rsidR="00FE3096" w:rsidRPr="000303B4" w:rsidRDefault="009B53DC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7" w:name="_Toc196901157"/>
      <w:r w:rsidRPr="000303B4">
        <w:rPr>
          <w:rFonts w:ascii="黑体" w:eastAsia="黑体" w:hAnsi="黑体" w:hint="eastAsia"/>
          <w:b w:val="0"/>
          <w:bCs/>
          <w:sz w:val="28"/>
          <w:szCs w:val="28"/>
        </w:rPr>
        <w:t xml:space="preserve">3.5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文档介</w:t>
      </w:r>
      <w:r w:rsidR="00881BDD">
        <w:rPr>
          <w:rFonts w:ascii="黑体" w:eastAsia="黑体" w:hAnsi="黑体" w:hint="eastAsia"/>
          <w:b w:val="0"/>
          <w:bCs/>
          <w:sz w:val="28"/>
          <w:szCs w:val="28"/>
        </w:rPr>
        <w:t>质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一致性测试</w:t>
      </w:r>
      <w:bookmarkEnd w:id="17"/>
    </w:p>
    <w:p w14:paraId="00E01154" w14:textId="3AA5555D" w:rsidR="00CA3ED8" w:rsidRDefault="00BF3192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 w:hint="eastAsia"/>
          <w:sz w:val="21"/>
          <w:szCs w:val="21"/>
        </w:rPr>
        <w:t>该</w:t>
      </w:r>
    </w:p>
    <w:p w14:paraId="74240F59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4AA0877D" w14:textId="77DCA5D4" w:rsidR="00FE3096" w:rsidRPr="000303B4" w:rsidRDefault="00FE3096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18" w:name="_Toc196901158"/>
      <w:r w:rsidRPr="000303B4">
        <w:rPr>
          <w:rFonts w:ascii="黑体" w:eastAsia="黑体" w:hAnsi="黑体"/>
          <w:b w:val="0"/>
          <w:bCs/>
          <w:sz w:val="28"/>
          <w:szCs w:val="28"/>
        </w:rPr>
        <w:t>3.</w:t>
      </w:r>
      <w:r w:rsidR="00C26DD5" w:rsidRPr="000303B4">
        <w:rPr>
          <w:rFonts w:ascii="黑体" w:eastAsia="黑体" w:hAnsi="黑体" w:hint="eastAsia"/>
          <w:b w:val="0"/>
          <w:bCs/>
          <w:sz w:val="28"/>
          <w:szCs w:val="28"/>
        </w:rPr>
        <w:t>6</w:t>
      </w:r>
      <w:r w:rsidRPr="000303B4">
        <w:rPr>
          <w:rFonts w:ascii="黑体" w:eastAsia="黑体" w:hAnsi="黑体"/>
          <w:b w:val="0"/>
          <w:bCs/>
          <w:sz w:val="28"/>
          <w:szCs w:val="28"/>
        </w:rPr>
        <w:t xml:space="preserve"> </w:t>
      </w:r>
      <w:r w:rsidR="00CA3ED8" w:rsidRPr="000303B4">
        <w:rPr>
          <w:rFonts w:ascii="黑体" w:eastAsia="黑体" w:hAnsi="黑体" w:hint="eastAsia"/>
          <w:b w:val="0"/>
          <w:bCs/>
          <w:sz w:val="28"/>
          <w:szCs w:val="28"/>
        </w:rPr>
        <w:t>自由操作测试</w:t>
      </w:r>
      <w:bookmarkEnd w:id="18"/>
    </w:p>
    <w:p w14:paraId="6CA32D84" w14:textId="1443528D" w:rsidR="00B914CD" w:rsidRDefault="00FE3096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  <w:r w:rsidRPr="00CA3ED8">
        <w:rPr>
          <w:rFonts w:ascii="宋体" w:eastAsia="宋体" w:hAnsi="宋体"/>
          <w:sz w:val="21"/>
          <w:szCs w:val="21"/>
        </w:rPr>
        <w:t>后</w:t>
      </w:r>
    </w:p>
    <w:p w14:paraId="48BECEA3" w14:textId="77777777" w:rsidR="00CA3ED8" w:rsidRPr="00CA3ED8" w:rsidRDefault="00CA3ED8" w:rsidP="00CA3ED8">
      <w:pPr>
        <w:spacing w:after="0" w:line="240" w:lineRule="auto"/>
        <w:ind w:firstLine="420"/>
        <w:rPr>
          <w:rFonts w:ascii="宋体" w:eastAsia="宋体" w:hAnsi="宋体" w:hint="eastAsia"/>
          <w:sz w:val="21"/>
          <w:szCs w:val="21"/>
        </w:rPr>
      </w:pPr>
    </w:p>
    <w:p w14:paraId="573D6538" w14:textId="7E23A826" w:rsidR="00A3246A" w:rsidRDefault="00281B37" w:rsidP="00E016FF">
      <w:pPr>
        <w:pStyle w:val="1"/>
        <w:spacing w:before="0" w:after="0" w:line="240" w:lineRule="auto"/>
        <w:rPr>
          <w:rFonts w:hint="eastAsia"/>
        </w:rPr>
      </w:pPr>
      <w:bookmarkStart w:id="19" w:name="_Toc196901159"/>
      <w:r>
        <w:rPr>
          <w:rFonts w:hint="eastAsia"/>
        </w:rPr>
        <w:t>四、</w:t>
      </w:r>
      <w:r w:rsidR="001D65A9">
        <w:rPr>
          <w:rFonts w:hint="eastAsia"/>
        </w:rPr>
        <w:t>测试实施与缺陷跟踪</w:t>
      </w:r>
      <w:bookmarkEnd w:id="19"/>
    </w:p>
    <w:p w14:paraId="6960E990" w14:textId="38F6C001" w:rsidR="00CC63BB" w:rsidRPr="000303B4" w:rsidRDefault="00A3246A" w:rsidP="00E016FF">
      <w:pPr>
        <w:pStyle w:val="2"/>
        <w:spacing w:before="0" w:after="0" w:line="240" w:lineRule="auto"/>
        <w:rPr>
          <w:rFonts w:ascii="黑体" w:eastAsia="黑体" w:hAnsi="黑体" w:hint="eastAsia"/>
          <w:b w:val="0"/>
          <w:bCs/>
          <w:sz w:val="28"/>
          <w:szCs w:val="28"/>
        </w:rPr>
      </w:pPr>
      <w:bookmarkStart w:id="20" w:name="_Toc196901160"/>
      <w:r w:rsidRPr="000303B4">
        <w:rPr>
          <w:rFonts w:ascii="黑体" w:eastAsia="黑体" w:hAnsi="黑体"/>
          <w:b w:val="0"/>
          <w:bCs/>
          <w:sz w:val="28"/>
          <w:szCs w:val="28"/>
        </w:rPr>
        <w:t>4.1</w:t>
      </w:r>
      <w:r w:rsidR="00CC63BB" w:rsidRPr="000303B4">
        <w:rPr>
          <w:rFonts w:ascii="黑体" w:eastAsia="黑体" w:hAnsi="黑体" w:hint="eastAsia"/>
          <w:b w:val="0"/>
          <w:bCs/>
          <w:sz w:val="28"/>
          <w:szCs w:val="28"/>
        </w:rPr>
        <w:t>外</w:t>
      </w:r>
      <w:bookmarkEnd w:id="20"/>
    </w:p>
    <w:p w14:paraId="45ED1972" w14:textId="6D30A620" w:rsidR="00CC63BB" w:rsidRPr="006F7727" w:rsidRDefault="00CC63BB" w:rsidP="00E016FF">
      <w:pPr>
        <w:pStyle w:val="3"/>
        <w:spacing w:before="0" w:after="0" w:line="240" w:lineRule="auto"/>
        <w:rPr>
          <w:rFonts w:hint="eastAsia"/>
          <w:sz w:val="24"/>
          <w:szCs w:val="24"/>
        </w:rPr>
      </w:pPr>
      <w:bookmarkStart w:id="21" w:name="_Toc196901161"/>
      <w:r w:rsidRPr="006F7727">
        <w:rPr>
          <w:rFonts w:hint="eastAsia"/>
          <w:sz w:val="24"/>
          <w:szCs w:val="24"/>
        </w:rPr>
        <w:t xml:space="preserve">1. </w:t>
      </w:r>
      <w:r w:rsidRPr="006F7727">
        <w:rPr>
          <w:rFonts w:hint="eastAsia"/>
          <w:sz w:val="24"/>
          <w:szCs w:val="24"/>
        </w:rPr>
        <w:t>用</w:t>
      </w:r>
      <w:bookmarkEnd w:id="21"/>
    </w:p>
    <w:p w14:paraId="12CB9B2E" w14:textId="7E620990" w:rsidR="00A3246A" w:rsidRPr="000303B4" w:rsidRDefault="00CC63BB" w:rsidP="001D65A9">
      <w:pPr>
        <w:spacing w:after="0" w:line="240" w:lineRule="auto"/>
        <w:rPr>
          <w:rFonts w:hint="eastAsia"/>
          <w:sz w:val="21"/>
          <w:szCs w:val="21"/>
        </w:rPr>
      </w:pPr>
      <w:r w:rsidRPr="000303B4">
        <w:rPr>
          <w:rFonts w:ascii="宋体" w:eastAsia="宋体" w:hAnsi="宋体" w:hint="eastAsia"/>
          <w:sz w:val="21"/>
          <w:szCs w:val="21"/>
        </w:rPr>
        <w:t>功</w:t>
      </w:r>
    </w:p>
    <w:sectPr w:rsidR="00A3246A" w:rsidRPr="000303B4">
      <w:headerReference w:type="default" r:id="rId10"/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EA558" w14:textId="77777777" w:rsidR="0063233B" w:rsidRDefault="0063233B" w:rsidP="0060457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4897947" w14:textId="77777777" w:rsidR="0063233B" w:rsidRDefault="0063233B" w:rsidP="0060457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779677"/>
      <w:docPartObj>
        <w:docPartGallery w:val="Page Numbers (Bottom of Page)"/>
        <w:docPartUnique/>
      </w:docPartObj>
    </w:sdtPr>
    <w:sdtContent>
      <w:p w14:paraId="2366D6E1" w14:textId="6D2DD7A1" w:rsidR="00091093" w:rsidRDefault="00091093">
        <w:pPr>
          <w:pStyle w:val="af0"/>
          <w:ind w:left="88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082CB580" w14:textId="77777777" w:rsidR="00091093" w:rsidRDefault="0009109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BDFC6" w14:textId="77777777" w:rsidR="0063233B" w:rsidRDefault="0063233B" w:rsidP="0060457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AB63146" w14:textId="77777777" w:rsidR="0063233B" w:rsidRDefault="0063233B" w:rsidP="0060457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5789" w14:textId="2D94FAA8" w:rsidR="00091093" w:rsidRDefault="00091093" w:rsidP="00091093">
    <w:pPr>
      <w:pStyle w:val="ae"/>
      <w:jc w:val="right"/>
      <w:rPr>
        <w:rFonts w:hint="eastAsia"/>
      </w:rPr>
    </w:pPr>
    <w:r>
      <w:rPr>
        <w:rFonts w:hint="eastAsia"/>
      </w:rPr>
      <w:t>详细设计说明书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E1FC5"/>
    <w:multiLevelType w:val="multilevel"/>
    <w:tmpl w:val="E7CE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D877C2"/>
    <w:multiLevelType w:val="multilevel"/>
    <w:tmpl w:val="6404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E494D"/>
    <w:multiLevelType w:val="multilevel"/>
    <w:tmpl w:val="16AAD5EC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0CD62EEF"/>
    <w:multiLevelType w:val="multilevel"/>
    <w:tmpl w:val="70247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068"/>
    <w:multiLevelType w:val="multilevel"/>
    <w:tmpl w:val="E2B6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A37E92"/>
    <w:multiLevelType w:val="multilevel"/>
    <w:tmpl w:val="D59EA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1E6953"/>
    <w:multiLevelType w:val="multilevel"/>
    <w:tmpl w:val="B3DC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F7C94"/>
    <w:multiLevelType w:val="multilevel"/>
    <w:tmpl w:val="3C6E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B16D7"/>
    <w:multiLevelType w:val="multilevel"/>
    <w:tmpl w:val="C26A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546085"/>
    <w:multiLevelType w:val="multilevel"/>
    <w:tmpl w:val="32BE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F20D01"/>
    <w:multiLevelType w:val="multilevel"/>
    <w:tmpl w:val="48CE7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0D4D53"/>
    <w:multiLevelType w:val="multilevel"/>
    <w:tmpl w:val="456C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862FF3"/>
    <w:multiLevelType w:val="multilevel"/>
    <w:tmpl w:val="812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3A3B90"/>
    <w:multiLevelType w:val="multilevel"/>
    <w:tmpl w:val="3E06E4BC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14" w15:restartNumberingAfterBreak="0">
    <w:nsid w:val="2AF77FBD"/>
    <w:multiLevelType w:val="multilevel"/>
    <w:tmpl w:val="7CE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7668C6"/>
    <w:multiLevelType w:val="multilevel"/>
    <w:tmpl w:val="7B784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C07A2"/>
    <w:multiLevelType w:val="hybridMultilevel"/>
    <w:tmpl w:val="1AFEE76C"/>
    <w:lvl w:ilvl="0" w:tplc="1A323A6E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ADD622C"/>
    <w:multiLevelType w:val="multilevel"/>
    <w:tmpl w:val="FE827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E45E32"/>
    <w:multiLevelType w:val="multilevel"/>
    <w:tmpl w:val="DF66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F365E8"/>
    <w:multiLevelType w:val="multilevel"/>
    <w:tmpl w:val="6ED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177FA"/>
    <w:multiLevelType w:val="multilevel"/>
    <w:tmpl w:val="EFA2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340257"/>
    <w:multiLevelType w:val="multilevel"/>
    <w:tmpl w:val="00B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E12D97"/>
    <w:multiLevelType w:val="multilevel"/>
    <w:tmpl w:val="F3B2B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·"/>
      <w:lvlJc w:val="left"/>
      <w:pPr>
        <w:ind w:left="1440" w:hanging="360"/>
      </w:pPr>
      <w:rPr>
        <w:rFonts w:ascii="等线" w:eastAsia="等线" w:hAnsi="等线" w:cs="Times New Roman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BB5425"/>
    <w:multiLevelType w:val="multilevel"/>
    <w:tmpl w:val="92D4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7C5C61"/>
    <w:multiLevelType w:val="multilevel"/>
    <w:tmpl w:val="6CCC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B309DF"/>
    <w:multiLevelType w:val="multilevel"/>
    <w:tmpl w:val="E08AA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B231F7"/>
    <w:multiLevelType w:val="multilevel"/>
    <w:tmpl w:val="31364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14427D"/>
    <w:multiLevelType w:val="multilevel"/>
    <w:tmpl w:val="FCC0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82D0449"/>
    <w:multiLevelType w:val="multilevel"/>
    <w:tmpl w:val="2BC20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659A5"/>
    <w:multiLevelType w:val="multilevel"/>
    <w:tmpl w:val="99E6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EF1CC3"/>
    <w:multiLevelType w:val="multilevel"/>
    <w:tmpl w:val="4ECAFD18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6018544A"/>
    <w:multiLevelType w:val="multilevel"/>
    <w:tmpl w:val="A8A4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B22110"/>
    <w:multiLevelType w:val="multilevel"/>
    <w:tmpl w:val="1D78F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5D1276"/>
    <w:multiLevelType w:val="multilevel"/>
    <w:tmpl w:val="EFA4E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5E4438"/>
    <w:multiLevelType w:val="multilevel"/>
    <w:tmpl w:val="9D4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D66A1F"/>
    <w:multiLevelType w:val="multilevel"/>
    <w:tmpl w:val="CC22C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743455">
    <w:abstractNumId w:val="30"/>
  </w:num>
  <w:num w:numId="2" w16cid:durableId="585310888">
    <w:abstractNumId w:val="7"/>
  </w:num>
  <w:num w:numId="3" w16cid:durableId="1105419788">
    <w:abstractNumId w:val="6"/>
  </w:num>
  <w:num w:numId="4" w16cid:durableId="900940171">
    <w:abstractNumId w:val="25"/>
  </w:num>
  <w:num w:numId="5" w16cid:durableId="607128674">
    <w:abstractNumId w:val="12"/>
  </w:num>
  <w:num w:numId="6" w16cid:durableId="915092588">
    <w:abstractNumId w:val="31"/>
  </w:num>
  <w:num w:numId="7" w16cid:durableId="1268733585">
    <w:abstractNumId w:val="5"/>
  </w:num>
  <w:num w:numId="8" w16cid:durableId="1331254319">
    <w:abstractNumId w:val="28"/>
  </w:num>
  <w:num w:numId="9" w16cid:durableId="1572697707">
    <w:abstractNumId w:val="10"/>
  </w:num>
  <w:num w:numId="10" w16cid:durableId="1107232155">
    <w:abstractNumId w:val="22"/>
  </w:num>
  <w:num w:numId="11" w16cid:durableId="856433471">
    <w:abstractNumId w:val="8"/>
  </w:num>
  <w:num w:numId="12" w16cid:durableId="1494878074">
    <w:abstractNumId w:val="32"/>
  </w:num>
  <w:num w:numId="13" w16cid:durableId="1975061453">
    <w:abstractNumId w:val="1"/>
  </w:num>
  <w:num w:numId="14" w16cid:durableId="1841848093">
    <w:abstractNumId w:val="17"/>
  </w:num>
  <w:num w:numId="15" w16cid:durableId="388848602">
    <w:abstractNumId w:val="9"/>
  </w:num>
  <w:num w:numId="16" w16cid:durableId="1982879906">
    <w:abstractNumId w:val="27"/>
  </w:num>
  <w:num w:numId="17" w16cid:durableId="2131388721">
    <w:abstractNumId w:val="0"/>
  </w:num>
  <w:num w:numId="18" w16cid:durableId="1119565008">
    <w:abstractNumId w:val="11"/>
  </w:num>
  <w:num w:numId="19" w16cid:durableId="1487279443">
    <w:abstractNumId w:val="34"/>
  </w:num>
  <w:num w:numId="20" w16cid:durableId="1372072107">
    <w:abstractNumId w:val="23"/>
  </w:num>
  <w:num w:numId="21" w16cid:durableId="1924877027">
    <w:abstractNumId w:val="33"/>
  </w:num>
  <w:num w:numId="22" w16cid:durableId="665598743">
    <w:abstractNumId w:val="18"/>
  </w:num>
  <w:num w:numId="23" w16cid:durableId="580649006">
    <w:abstractNumId w:val="26"/>
  </w:num>
  <w:num w:numId="24" w16cid:durableId="136578452">
    <w:abstractNumId w:val="20"/>
  </w:num>
  <w:num w:numId="25" w16cid:durableId="772895846">
    <w:abstractNumId w:val="19"/>
  </w:num>
  <w:num w:numId="26" w16cid:durableId="1359430116">
    <w:abstractNumId w:val="15"/>
  </w:num>
  <w:num w:numId="27" w16cid:durableId="39059687">
    <w:abstractNumId w:val="14"/>
  </w:num>
  <w:num w:numId="28" w16cid:durableId="1142120600">
    <w:abstractNumId w:val="29"/>
  </w:num>
  <w:num w:numId="29" w16cid:durableId="762998037">
    <w:abstractNumId w:val="16"/>
  </w:num>
  <w:num w:numId="30" w16cid:durableId="766776756">
    <w:abstractNumId w:val="13"/>
  </w:num>
  <w:num w:numId="31" w16cid:durableId="934171444">
    <w:abstractNumId w:val="2"/>
  </w:num>
  <w:num w:numId="32" w16cid:durableId="655960666">
    <w:abstractNumId w:val="21"/>
  </w:num>
  <w:num w:numId="33" w16cid:durableId="354310633">
    <w:abstractNumId w:val="35"/>
  </w:num>
  <w:num w:numId="34" w16cid:durableId="1857453484">
    <w:abstractNumId w:val="4"/>
  </w:num>
  <w:num w:numId="35" w16cid:durableId="400491665">
    <w:abstractNumId w:val="3"/>
  </w:num>
  <w:num w:numId="36" w16cid:durableId="50536896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153"/>
    <w:rsid w:val="000303B4"/>
    <w:rsid w:val="000524F1"/>
    <w:rsid w:val="00081469"/>
    <w:rsid w:val="00084DE6"/>
    <w:rsid w:val="00091093"/>
    <w:rsid w:val="000B4862"/>
    <w:rsid w:val="000C1CDB"/>
    <w:rsid w:val="000C4A3C"/>
    <w:rsid w:val="000C7D9F"/>
    <w:rsid w:val="00105CEA"/>
    <w:rsid w:val="0013533C"/>
    <w:rsid w:val="00183E0C"/>
    <w:rsid w:val="001D18B9"/>
    <w:rsid w:val="001D23ED"/>
    <w:rsid w:val="001D4F26"/>
    <w:rsid w:val="001D65A9"/>
    <w:rsid w:val="002046C3"/>
    <w:rsid w:val="00214DB5"/>
    <w:rsid w:val="00221681"/>
    <w:rsid w:val="002233D6"/>
    <w:rsid w:val="00236195"/>
    <w:rsid w:val="002407FE"/>
    <w:rsid w:val="0025649F"/>
    <w:rsid w:val="00281B37"/>
    <w:rsid w:val="002A08D2"/>
    <w:rsid w:val="002A7122"/>
    <w:rsid w:val="002B22F3"/>
    <w:rsid w:val="002B3926"/>
    <w:rsid w:val="002C6B6C"/>
    <w:rsid w:val="002F358C"/>
    <w:rsid w:val="002F714B"/>
    <w:rsid w:val="00302475"/>
    <w:rsid w:val="0030493F"/>
    <w:rsid w:val="00307486"/>
    <w:rsid w:val="00314494"/>
    <w:rsid w:val="00332398"/>
    <w:rsid w:val="00341530"/>
    <w:rsid w:val="00356737"/>
    <w:rsid w:val="00357634"/>
    <w:rsid w:val="003637BE"/>
    <w:rsid w:val="00397E13"/>
    <w:rsid w:val="003A3CF0"/>
    <w:rsid w:val="003B20B4"/>
    <w:rsid w:val="003B3F88"/>
    <w:rsid w:val="00416C97"/>
    <w:rsid w:val="004249C0"/>
    <w:rsid w:val="00432B68"/>
    <w:rsid w:val="00473205"/>
    <w:rsid w:val="0049070F"/>
    <w:rsid w:val="004911EF"/>
    <w:rsid w:val="00491F64"/>
    <w:rsid w:val="00492DF7"/>
    <w:rsid w:val="004C4889"/>
    <w:rsid w:val="004C49FD"/>
    <w:rsid w:val="004F6765"/>
    <w:rsid w:val="004F701C"/>
    <w:rsid w:val="0053740E"/>
    <w:rsid w:val="005523E5"/>
    <w:rsid w:val="00555153"/>
    <w:rsid w:val="0056353F"/>
    <w:rsid w:val="00571101"/>
    <w:rsid w:val="00573EF1"/>
    <w:rsid w:val="005B7994"/>
    <w:rsid w:val="005C6360"/>
    <w:rsid w:val="005E4268"/>
    <w:rsid w:val="005F24AE"/>
    <w:rsid w:val="0060457D"/>
    <w:rsid w:val="00615A4E"/>
    <w:rsid w:val="006222E1"/>
    <w:rsid w:val="0063233B"/>
    <w:rsid w:val="00686381"/>
    <w:rsid w:val="006A3EE2"/>
    <w:rsid w:val="006B45ED"/>
    <w:rsid w:val="006B4861"/>
    <w:rsid w:val="006C15F6"/>
    <w:rsid w:val="006D3117"/>
    <w:rsid w:val="006E2490"/>
    <w:rsid w:val="006E4A7C"/>
    <w:rsid w:val="006F7727"/>
    <w:rsid w:val="0071688D"/>
    <w:rsid w:val="00717F2A"/>
    <w:rsid w:val="00730CEF"/>
    <w:rsid w:val="00747CCB"/>
    <w:rsid w:val="007843BC"/>
    <w:rsid w:val="00785C7B"/>
    <w:rsid w:val="00795E01"/>
    <w:rsid w:val="00796B59"/>
    <w:rsid w:val="007D7BDB"/>
    <w:rsid w:val="007E194F"/>
    <w:rsid w:val="0083051F"/>
    <w:rsid w:val="00832B8F"/>
    <w:rsid w:val="00844107"/>
    <w:rsid w:val="00856D97"/>
    <w:rsid w:val="00881BDD"/>
    <w:rsid w:val="00884DCB"/>
    <w:rsid w:val="008941A1"/>
    <w:rsid w:val="008D10F1"/>
    <w:rsid w:val="00922D5C"/>
    <w:rsid w:val="00933127"/>
    <w:rsid w:val="00970112"/>
    <w:rsid w:val="00972D9A"/>
    <w:rsid w:val="0097603E"/>
    <w:rsid w:val="00987D60"/>
    <w:rsid w:val="009A3747"/>
    <w:rsid w:val="009B53DC"/>
    <w:rsid w:val="009C5C5B"/>
    <w:rsid w:val="009D0D48"/>
    <w:rsid w:val="009E4ADA"/>
    <w:rsid w:val="00A27788"/>
    <w:rsid w:val="00A3246A"/>
    <w:rsid w:val="00A6496E"/>
    <w:rsid w:val="00A7078D"/>
    <w:rsid w:val="00A7577D"/>
    <w:rsid w:val="00AB0817"/>
    <w:rsid w:val="00B11FF4"/>
    <w:rsid w:val="00B34483"/>
    <w:rsid w:val="00B36209"/>
    <w:rsid w:val="00B6033B"/>
    <w:rsid w:val="00B914CD"/>
    <w:rsid w:val="00BA2C06"/>
    <w:rsid w:val="00BB0479"/>
    <w:rsid w:val="00BC0F55"/>
    <w:rsid w:val="00BC7ABE"/>
    <w:rsid w:val="00BC7C55"/>
    <w:rsid w:val="00BD654D"/>
    <w:rsid w:val="00BF113F"/>
    <w:rsid w:val="00BF3192"/>
    <w:rsid w:val="00C00AD5"/>
    <w:rsid w:val="00C1566A"/>
    <w:rsid w:val="00C2166B"/>
    <w:rsid w:val="00C26DD5"/>
    <w:rsid w:val="00C32825"/>
    <w:rsid w:val="00C42A00"/>
    <w:rsid w:val="00C94FA5"/>
    <w:rsid w:val="00CA3ED8"/>
    <w:rsid w:val="00CB78C1"/>
    <w:rsid w:val="00CC63BB"/>
    <w:rsid w:val="00CE0965"/>
    <w:rsid w:val="00CF591B"/>
    <w:rsid w:val="00D04CA4"/>
    <w:rsid w:val="00D23E29"/>
    <w:rsid w:val="00D80A3B"/>
    <w:rsid w:val="00D90F1C"/>
    <w:rsid w:val="00DC5AE4"/>
    <w:rsid w:val="00DD3AE8"/>
    <w:rsid w:val="00DD3CF3"/>
    <w:rsid w:val="00DE1F6C"/>
    <w:rsid w:val="00E016FF"/>
    <w:rsid w:val="00E122A8"/>
    <w:rsid w:val="00E20792"/>
    <w:rsid w:val="00E8371E"/>
    <w:rsid w:val="00EB67D1"/>
    <w:rsid w:val="00EE38BF"/>
    <w:rsid w:val="00EE6E11"/>
    <w:rsid w:val="00EF00FD"/>
    <w:rsid w:val="00F31295"/>
    <w:rsid w:val="00F4130F"/>
    <w:rsid w:val="00FC3ECB"/>
    <w:rsid w:val="00FE3096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0ECE79"/>
  <w15:chartTrackingRefBased/>
  <w15:docId w15:val="{1809A150-C5B0-42E4-B2CF-1937446B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</w:rPr>
  </w:style>
  <w:style w:type="paragraph" w:styleId="1">
    <w:name w:val="heading 1"/>
    <w:basedOn w:val="a"/>
    <w:next w:val="a"/>
    <w:link w:val="10"/>
    <w:uiPriority w:val="9"/>
    <w:qFormat/>
    <w:rsid w:val="00C00AD5"/>
    <w:pPr>
      <w:keepNext/>
      <w:keepLines/>
      <w:spacing w:before="480" w:after="80"/>
      <w:outlineLvl w:val="0"/>
    </w:pPr>
    <w:rPr>
      <w:rFonts w:ascii="等线 Light" w:eastAsia="黑体" w:hAnsi="等线 Light"/>
      <w:b/>
      <w:color w:val="000000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C5C5B"/>
    <w:pPr>
      <w:keepNext/>
      <w:keepLines/>
      <w:spacing w:before="160" w:after="80"/>
      <w:outlineLvl w:val="1"/>
    </w:pPr>
    <w:rPr>
      <w:rFonts w:ascii="等线 Light" w:eastAsia="楷体" w:hAnsi="等线 Light"/>
      <w:b/>
      <w:color w:val="000000"/>
      <w:sz w:val="24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36195"/>
    <w:pPr>
      <w:keepNext/>
      <w:keepLines/>
      <w:spacing w:before="160" w:after="80"/>
      <w:outlineLvl w:val="2"/>
    </w:pPr>
    <w:rPr>
      <w:rFonts w:ascii="等线 Light" w:eastAsia="楷体" w:hAnsi="等线 Light"/>
      <w:b/>
      <w:color w:val="000000"/>
      <w:sz w:val="21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55153"/>
    <w:pPr>
      <w:keepNext/>
      <w:keepLines/>
      <w:spacing w:before="80" w:after="40"/>
      <w:outlineLvl w:val="3"/>
    </w:pPr>
    <w:rPr>
      <w:color w:val="0F4761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55153"/>
    <w:pPr>
      <w:keepNext/>
      <w:keepLines/>
      <w:spacing w:before="80" w:after="40"/>
      <w:outlineLvl w:val="4"/>
    </w:pPr>
    <w:rPr>
      <w:color w:val="0F4761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5153"/>
    <w:pPr>
      <w:keepNext/>
      <w:keepLines/>
      <w:spacing w:before="40" w:after="0"/>
      <w:outlineLvl w:val="5"/>
    </w:pPr>
    <w:rPr>
      <w:b/>
      <w:bCs/>
      <w:color w:val="0F476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5153"/>
    <w:pPr>
      <w:keepNext/>
      <w:keepLines/>
      <w:spacing w:before="40" w:after="0"/>
      <w:outlineLvl w:val="6"/>
    </w:pPr>
    <w:rPr>
      <w:b/>
      <w:bCs/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5153"/>
    <w:pPr>
      <w:keepNext/>
      <w:keepLines/>
      <w:spacing w:after="0"/>
      <w:outlineLvl w:val="7"/>
    </w:pPr>
    <w:rPr>
      <w:color w:val="59595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5153"/>
    <w:pPr>
      <w:keepNext/>
      <w:keepLines/>
      <w:spacing w:after="0"/>
      <w:outlineLvl w:val="8"/>
    </w:pPr>
    <w:rPr>
      <w:rFonts w:eastAsia="等线 Light"/>
      <w:color w:val="59595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C00AD5"/>
    <w:rPr>
      <w:rFonts w:ascii="等线 Light" w:eastAsia="黑体" w:hAnsi="等线 Light" w:cs="Times New Roman"/>
      <w:b/>
      <w:color w:val="000000"/>
      <w:sz w:val="32"/>
      <w:szCs w:val="48"/>
    </w:rPr>
  </w:style>
  <w:style w:type="character" w:customStyle="1" w:styleId="20">
    <w:name w:val="标题 2 字符"/>
    <w:link w:val="2"/>
    <w:uiPriority w:val="9"/>
    <w:rsid w:val="009C5C5B"/>
    <w:rPr>
      <w:rFonts w:ascii="等线 Light" w:eastAsia="楷体" w:hAnsi="等线 Light" w:cs="Times New Roman"/>
      <w:b/>
      <w:color w:val="000000"/>
      <w:sz w:val="24"/>
      <w:szCs w:val="40"/>
    </w:rPr>
  </w:style>
  <w:style w:type="character" w:customStyle="1" w:styleId="30">
    <w:name w:val="标题 3 字符"/>
    <w:link w:val="3"/>
    <w:uiPriority w:val="9"/>
    <w:rsid w:val="00236195"/>
    <w:rPr>
      <w:rFonts w:ascii="等线 Light" w:eastAsia="楷体" w:hAnsi="等线 Light" w:cs="Times New Roman"/>
      <w:b/>
      <w:color w:val="000000"/>
      <w:sz w:val="21"/>
      <w:szCs w:val="32"/>
    </w:rPr>
  </w:style>
  <w:style w:type="character" w:customStyle="1" w:styleId="40">
    <w:name w:val="标题 4 字符"/>
    <w:link w:val="4"/>
    <w:uiPriority w:val="9"/>
    <w:rsid w:val="00555153"/>
    <w:rPr>
      <w:rFonts w:cs="Times New Roman"/>
      <w:color w:val="0F4761"/>
      <w:sz w:val="28"/>
      <w:szCs w:val="28"/>
    </w:rPr>
  </w:style>
  <w:style w:type="character" w:customStyle="1" w:styleId="50">
    <w:name w:val="标题 5 字符"/>
    <w:link w:val="5"/>
    <w:uiPriority w:val="9"/>
    <w:rsid w:val="00555153"/>
    <w:rPr>
      <w:rFonts w:cs="Times New Roman"/>
      <w:color w:val="0F4761"/>
      <w:sz w:val="24"/>
    </w:rPr>
  </w:style>
  <w:style w:type="character" w:customStyle="1" w:styleId="60">
    <w:name w:val="标题 6 字符"/>
    <w:link w:val="6"/>
    <w:uiPriority w:val="9"/>
    <w:semiHidden/>
    <w:rsid w:val="00555153"/>
    <w:rPr>
      <w:rFonts w:cs="Times New Roman"/>
      <w:b/>
      <w:bCs/>
      <w:color w:val="0F4761"/>
    </w:rPr>
  </w:style>
  <w:style w:type="character" w:customStyle="1" w:styleId="70">
    <w:name w:val="标题 7 字符"/>
    <w:link w:val="7"/>
    <w:uiPriority w:val="9"/>
    <w:semiHidden/>
    <w:rsid w:val="00555153"/>
    <w:rPr>
      <w:rFonts w:cs="Times New Roman"/>
      <w:b/>
      <w:bCs/>
      <w:color w:val="595959"/>
    </w:rPr>
  </w:style>
  <w:style w:type="character" w:customStyle="1" w:styleId="80">
    <w:name w:val="标题 8 字符"/>
    <w:link w:val="8"/>
    <w:uiPriority w:val="9"/>
    <w:semiHidden/>
    <w:rsid w:val="00555153"/>
    <w:rPr>
      <w:rFonts w:cs="Times New Roman"/>
      <w:color w:val="595959"/>
    </w:rPr>
  </w:style>
  <w:style w:type="character" w:customStyle="1" w:styleId="90">
    <w:name w:val="标题 9 字符"/>
    <w:link w:val="9"/>
    <w:uiPriority w:val="9"/>
    <w:semiHidden/>
    <w:rsid w:val="00555153"/>
    <w:rPr>
      <w:rFonts w:eastAsia="等线 Light" w:cs="Times New Roman"/>
      <w:color w:val="595959"/>
    </w:rPr>
  </w:style>
  <w:style w:type="paragraph" w:styleId="a3">
    <w:name w:val="Title"/>
    <w:basedOn w:val="a"/>
    <w:next w:val="a"/>
    <w:link w:val="a4"/>
    <w:uiPriority w:val="10"/>
    <w:qFormat/>
    <w:rsid w:val="00C00AD5"/>
    <w:pPr>
      <w:spacing w:after="80" w:line="240" w:lineRule="auto"/>
      <w:contextualSpacing/>
      <w:jc w:val="center"/>
    </w:pPr>
    <w:rPr>
      <w:rFonts w:ascii="等线 Light" w:eastAsia="黑体" w:hAnsi="等线 Light"/>
      <w:b/>
      <w:spacing w:val="-10"/>
      <w:kern w:val="28"/>
      <w:sz w:val="48"/>
      <w:szCs w:val="56"/>
    </w:rPr>
  </w:style>
  <w:style w:type="character" w:customStyle="1" w:styleId="a4">
    <w:name w:val="标题 字符"/>
    <w:link w:val="a3"/>
    <w:uiPriority w:val="10"/>
    <w:rsid w:val="00C00AD5"/>
    <w:rPr>
      <w:rFonts w:ascii="等线 Light" w:eastAsia="黑体" w:hAnsi="等线 Light" w:cs="Times New Roman"/>
      <w:b/>
      <w:spacing w:val="-10"/>
      <w:kern w:val="28"/>
      <w:sz w:val="48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5153"/>
    <w:pPr>
      <w:numPr>
        <w:ilvl w:val="1"/>
      </w:numPr>
      <w:jc w:val="center"/>
    </w:pPr>
    <w:rPr>
      <w:rFonts w:ascii="等线 Light" w:eastAsia="等线 Light" w:hAnsi="等线 Light"/>
      <w:color w:val="595959"/>
      <w:spacing w:val="15"/>
      <w:sz w:val="28"/>
      <w:szCs w:val="28"/>
    </w:rPr>
  </w:style>
  <w:style w:type="character" w:customStyle="1" w:styleId="a6">
    <w:name w:val="副标题 字符"/>
    <w:link w:val="a5"/>
    <w:uiPriority w:val="11"/>
    <w:rsid w:val="00555153"/>
    <w:rPr>
      <w:rFonts w:ascii="等线 Light" w:eastAsia="等线 Light" w:hAnsi="等线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55153"/>
    <w:pPr>
      <w:spacing w:before="160"/>
      <w:jc w:val="center"/>
    </w:pPr>
    <w:rPr>
      <w:i/>
      <w:iCs/>
      <w:color w:val="404040"/>
    </w:rPr>
  </w:style>
  <w:style w:type="character" w:customStyle="1" w:styleId="a8">
    <w:name w:val="引用 字符"/>
    <w:link w:val="a7"/>
    <w:uiPriority w:val="29"/>
    <w:rsid w:val="00555153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555153"/>
    <w:pPr>
      <w:ind w:left="720"/>
      <w:contextualSpacing/>
    </w:pPr>
  </w:style>
  <w:style w:type="character" w:styleId="aa">
    <w:name w:val="Intense Emphasis"/>
    <w:uiPriority w:val="21"/>
    <w:qFormat/>
    <w:rsid w:val="00555153"/>
    <w:rPr>
      <w:i/>
      <w:iCs/>
      <w:color w:val="0F4761"/>
    </w:rPr>
  </w:style>
  <w:style w:type="paragraph" w:styleId="ab">
    <w:name w:val="Intense Quote"/>
    <w:basedOn w:val="a"/>
    <w:next w:val="a"/>
    <w:link w:val="ac"/>
    <w:uiPriority w:val="30"/>
    <w:qFormat/>
    <w:rsid w:val="00555153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ac">
    <w:name w:val="明显引用 字符"/>
    <w:link w:val="ab"/>
    <w:uiPriority w:val="30"/>
    <w:rsid w:val="00555153"/>
    <w:rPr>
      <w:i/>
      <w:iCs/>
      <w:color w:val="0F4761"/>
    </w:rPr>
  </w:style>
  <w:style w:type="character" w:styleId="ad">
    <w:name w:val="Intense Reference"/>
    <w:uiPriority w:val="32"/>
    <w:qFormat/>
    <w:rsid w:val="00555153"/>
    <w:rPr>
      <w:b/>
      <w:bCs/>
      <w:smallCaps/>
      <w:color w:val="0F4761"/>
      <w:spacing w:val="5"/>
    </w:rPr>
  </w:style>
  <w:style w:type="paragraph" w:styleId="ae">
    <w:name w:val="header"/>
    <w:basedOn w:val="a"/>
    <w:link w:val="af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link w:val="ae"/>
    <w:uiPriority w:val="99"/>
    <w:rsid w:val="0060457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0457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link w:val="af0"/>
    <w:uiPriority w:val="99"/>
    <w:rsid w:val="0060457D"/>
    <w:rPr>
      <w:sz w:val="18"/>
      <w:szCs w:val="18"/>
    </w:rPr>
  </w:style>
  <w:style w:type="table" w:styleId="af2">
    <w:name w:val="Table Grid"/>
    <w:basedOn w:val="a1"/>
    <w:uiPriority w:val="39"/>
    <w:rsid w:val="00183E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网格型1"/>
    <w:basedOn w:val="a1"/>
    <w:next w:val="af2"/>
    <w:uiPriority w:val="39"/>
    <w:qFormat/>
    <w:rsid w:val="006A3E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unhideWhenUsed/>
    <w:rsid w:val="000C7D9F"/>
    <w:pPr>
      <w:tabs>
        <w:tab w:val="right" w:leader="dot" w:pos="8296"/>
      </w:tabs>
      <w:jc w:val="center"/>
    </w:pPr>
    <w:rPr>
      <w:b/>
      <w:bCs/>
    </w:rPr>
  </w:style>
  <w:style w:type="paragraph" w:styleId="TOC2">
    <w:name w:val="toc 2"/>
    <w:basedOn w:val="a"/>
    <w:next w:val="a"/>
    <w:autoRedefine/>
    <w:uiPriority w:val="39"/>
    <w:unhideWhenUsed/>
    <w:rsid w:val="000C7D9F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03B4"/>
    <w:pPr>
      <w:tabs>
        <w:tab w:val="right" w:leader="dot" w:pos="8296"/>
      </w:tabs>
      <w:spacing w:after="0" w:line="240" w:lineRule="auto"/>
      <w:ind w:leftChars="400" w:left="880"/>
    </w:pPr>
  </w:style>
  <w:style w:type="character" w:styleId="af3">
    <w:name w:val="Hyperlink"/>
    <w:uiPriority w:val="99"/>
    <w:unhideWhenUsed/>
    <w:rsid w:val="000C7D9F"/>
    <w:rPr>
      <w:color w:val="467886"/>
      <w:u w:val="single"/>
    </w:rPr>
  </w:style>
  <w:style w:type="paragraph" w:styleId="af4">
    <w:name w:val="No Spacing"/>
    <w:uiPriority w:val="1"/>
    <w:qFormat/>
    <w:rsid w:val="000C7D9F"/>
    <w:pPr>
      <w:widowControl w:val="0"/>
    </w:pPr>
    <w:rPr>
      <w:kern w:val="2"/>
      <w:sz w:val="22"/>
      <w:szCs w:val="24"/>
    </w:rPr>
  </w:style>
  <w:style w:type="paragraph" w:styleId="af5">
    <w:name w:val="Normal (Web)"/>
    <w:basedOn w:val="a"/>
    <w:uiPriority w:val="99"/>
    <w:unhideWhenUsed/>
    <w:rsid w:val="00A3246A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styleId="af6">
    <w:name w:val="Strong"/>
    <w:uiPriority w:val="22"/>
    <w:qFormat/>
    <w:rsid w:val="00A3246A"/>
    <w:rPr>
      <w:b/>
      <w:bCs/>
    </w:rPr>
  </w:style>
  <w:style w:type="paragraph" w:styleId="af7">
    <w:name w:val="Date"/>
    <w:basedOn w:val="a"/>
    <w:next w:val="a"/>
    <w:link w:val="af8"/>
    <w:uiPriority w:val="99"/>
    <w:semiHidden/>
    <w:unhideWhenUsed/>
    <w:rsid w:val="00E016FF"/>
    <w:pPr>
      <w:ind w:leftChars="2500" w:left="100"/>
    </w:pPr>
  </w:style>
  <w:style w:type="character" w:customStyle="1" w:styleId="af8">
    <w:name w:val="日期 字符"/>
    <w:basedOn w:val="a0"/>
    <w:link w:val="af7"/>
    <w:uiPriority w:val="99"/>
    <w:semiHidden/>
    <w:rsid w:val="00E016FF"/>
    <w:rPr>
      <w:kern w:val="2"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2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5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4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0A3218-1557-4C23-A52D-C1DF8510FE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2712</Words>
  <Characters>2931</Characters>
  <Application>Microsoft Office Word</Application>
  <DocSecurity>0</DocSecurity>
  <Lines>366</Lines>
  <Paragraphs>434</Paragraphs>
  <ScaleCrop>false</ScaleCrop>
  <Company/>
  <LinksUpToDate>false</LinksUpToDate>
  <CharactersWithSpaces>5209</CharactersWithSpaces>
  <SharedDoc>false</SharedDoc>
  <HLinks>
    <vt:vector size="174" baseType="variant">
      <vt:variant>
        <vt:i4>1507377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_Toc196070196</vt:lpwstr>
      </vt:variant>
      <vt:variant>
        <vt:i4>1507377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_Toc196070195</vt:lpwstr>
      </vt:variant>
      <vt:variant>
        <vt:i4>1507377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_Toc196070194</vt:lpwstr>
      </vt:variant>
      <vt:variant>
        <vt:i4>1507377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_Toc196070193</vt:lpwstr>
      </vt:variant>
      <vt:variant>
        <vt:i4>1507377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_Toc196070192</vt:lpwstr>
      </vt:variant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_Toc196070191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_Toc196070190</vt:lpwstr>
      </vt:variant>
      <vt:variant>
        <vt:i4>1441841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_Toc196070189</vt:lpwstr>
      </vt:variant>
      <vt:variant>
        <vt:i4>1441841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_Toc196070188</vt:lpwstr>
      </vt:variant>
      <vt:variant>
        <vt:i4>1441841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_Toc196070187</vt:lpwstr>
      </vt:variant>
      <vt:variant>
        <vt:i4>1441841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_Toc196070186</vt:lpwstr>
      </vt:variant>
      <vt:variant>
        <vt:i4>1441841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_Toc196070185</vt:lpwstr>
      </vt:variant>
      <vt:variant>
        <vt:i4>1441841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_Toc196070184</vt:lpwstr>
      </vt:variant>
      <vt:variant>
        <vt:i4>1441841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_Toc196070183</vt:lpwstr>
      </vt:variant>
      <vt:variant>
        <vt:i4>1441841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_Toc196070182</vt:lpwstr>
      </vt:variant>
      <vt:variant>
        <vt:i4>1441841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_Toc196070181</vt:lpwstr>
      </vt:variant>
      <vt:variant>
        <vt:i4>1441841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_Toc196070180</vt:lpwstr>
      </vt:variant>
      <vt:variant>
        <vt:i4>1638449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_Toc196070179</vt:lpwstr>
      </vt:variant>
      <vt:variant>
        <vt:i4>1638449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_Toc196070178</vt:lpwstr>
      </vt:variant>
      <vt:variant>
        <vt:i4>1638449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_Toc196070177</vt:lpwstr>
      </vt:variant>
      <vt:variant>
        <vt:i4>1638449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_Toc196070176</vt:lpwstr>
      </vt:variant>
      <vt:variant>
        <vt:i4>1638449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_Toc196070175</vt:lpwstr>
      </vt:variant>
      <vt:variant>
        <vt:i4>1638449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_Toc196070174</vt:lpwstr>
      </vt:variant>
      <vt:variant>
        <vt:i4>1638449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_Toc196070173</vt:lpwstr>
      </vt:variant>
      <vt:variant>
        <vt:i4>1638449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_Toc196070172</vt:lpwstr>
      </vt:variant>
      <vt:variant>
        <vt:i4>1638449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_Toc196070171</vt:lpwstr>
      </vt:variant>
      <vt:variant>
        <vt:i4>1638449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_Toc196070170</vt:lpwstr>
      </vt:variant>
      <vt:variant>
        <vt:i4>1572913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_Toc196070169</vt:lpwstr>
      </vt:variant>
      <vt:variant>
        <vt:i4>1572913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_Toc196070168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洋 于</dc:creator>
  <cp:keywords/>
  <dc:description/>
  <cp:lastModifiedBy>范奕珩</cp:lastModifiedBy>
  <cp:revision>5</cp:revision>
  <dcterms:created xsi:type="dcterms:W3CDTF">2025-04-30T01:53:00Z</dcterms:created>
  <dcterms:modified xsi:type="dcterms:W3CDTF">2025-05-07T03:53:00Z</dcterms:modified>
</cp:coreProperties>
</file>