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2232"/>
      </w:tblGrid>
      <w:tr w14:paraId="3A589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072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F53E0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2F40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4B14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2422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4C6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FBF6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2025.5.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47F6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64E8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“康乐智助”生理数据监测系统</w:t>
            </w:r>
          </w:p>
        </w:tc>
      </w:tr>
      <w:tr w14:paraId="2F13B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32E50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0F2A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完成的内容:</w:t>
            </w:r>
          </w:p>
          <w:p w14:paraId="43A53DF0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成功完成AI模块在生产环境的部署，系统稳定运行</w:t>
            </w:r>
          </w:p>
          <w:p w14:paraId="318844FB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监控和健康检查系统上线，实现了模型行为的全面监控</w:t>
            </w:r>
          </w:p>
          <w:p w14:paraId="619508B6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模型性能分析工具投入使用，首批A/B测试数据收集完毕</w:t>
            </w:r>
          </w:p>
          <w:p w14:paraId="102C39AB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完成了全面的性能压力测试，验证了系统在极限负载下的表现</w:t>
            </w:r>
          </w:p>
          <w:p w14:paraId="279BE076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用户文档和API调用指南发布，并获得初步使用反馈</w:t>
            </w:r>
          </w:p>
          <w:p w14:paraId="386E7A20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与产品团队确定了基于AI能力的三个新功能开发计划</w:t>
            </w:r>
          </w:p>
          <w:p w14:paraId="7320095A">
            <w:pPr>
              <w:ind w:firstLine="220" w:firstLineChars="1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6F18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451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A5065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AE70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D3BD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CFD8D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C14BFEE">
            <w:pPr>
              <w:keepNext w:val="0"/>
              <w:keepLines w:val="0"/>
              <w:widowControl/>
              <w:suppressLineNumbers w:val="0"/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</w:t>
            </w:r>
            <w:r>
              <w:t>API使用体验仍有提升空间，特别是在错误提示方面</w:t>
            </w:r>
          </w:p>
          <w:p w14:paraId="52805D28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自动化测试覆盖率不足，特别是对边缘场景和异常输入的测试</w:t>
            </w:r>
          </w:p>
          <w:p w14:paraId="21698A7A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部分复杂业务场景下的模型响应延迟仍高于预期目标</w:t>
            </w:r>
          </w:p>
          <w:p w14:paraId="41006D9A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大规模用户并发下的资源使用效率有待优化</w:t>
            </w:r>
          </w:p>
          <w:p w14:paraId="02468A0B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缺乏完善的版本迭代管理机制和回归测试流程</w:t>
            </w:r>
          </w:p>
          <w:p w14:paraId="7C34CBB9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t>测试环境与生产环境存在差异，导致某些问题无法在测试阶段发现</w:t>
            </w:r>
          </w:p>
          <w:p w14:paraId="31E575DA">
            <w:pPr>
              <w:ind w:firstLine="220" w:firstLineChars="1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97A3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CF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4B5EA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E7C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CB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25043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6EAE9D0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  <w:r>
              <w:t>优化API错误提示，提供更具描述性的错误码和解决方案建议</w:t>
            </w:r>
          </w:p>
          <w:p w14:paraId="3D85BF01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构建更全面的自动化测试框架，增加边缘场景和模型鲁棒性测试用例</w:t>
            </w:r>
          </w:p>
          <w:p w14:paraId="127DDD79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进一步分析延迟瓶颈，考虑引入模型蒸馏技术降低复杂场景响应时间</w:t>
            </w:r>
          </w:p>
          <w:p w14:paraId="292DE2E1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实施模型服务缓存策略，减少重复计算提高资源利用率</w:t>
            </w:r>
          </w:p>
          <w:p w14:paraId="15A88D48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设计支持灰度发布和快速回滚的模型版本管理系统</w:t>
            </w:r>
          </w:p>
          <w:p w14:paraId="745059EA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建立测试环境与生产环境一致性检查机制，减少环境差异带来的问题</w:t>
            </w:r>
          </w:p>
          <w:p w14:paraId="0A1FFADE">
            <w:pPr>
              <w:ind w:firstLine="220" w:firstLineChars="1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7B5B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260B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E5533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6B8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F1C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BCB4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401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733E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7E02D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2C24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08A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3653E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启动用户体验优化项目，改进API交互和错误处理机制</w:t>
            </w:r>
          </w:p>
          <w:p w14:paraId="4C505838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研究并试验模型蒸馏和知识迁移技术，提升关键场景性能</w:t>
            </w:r>
          </w:p>
          <w:p w14:paraId="4E869300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扩展自动化测试框架，实现端到端的测试覆盖和持续集成</w:t>
            </w:r>
          </w:p>
          <w:p w14:paraId="5C41D453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开发专用的模型质量评估工具，自动检测模型行为异常和性能退化</w:t>
            </w:r>
          </w:p>
          <w:p w14:paraId="02F2C27E">
            <w:pPr>
              <w:keepNext w:val="0"/>
              <w:keepLines w:val="0"/>
              <w:widowControl/>
              <w:suppressLineNumbers w:val="0"/>
              <w:ind w:firstLine="220" w:firstLineChars="100"/>
            </w:pPr>
            <w:r>
              <w:t>设计并实施混沌测试方案，验证系统在各种故障情况下的弹性能力</w:t>
            </w:r>
          </w:p>
          <w:p w14:paraId="2E73C950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t>开发智能缓存系统，针对高频请求模式优化资源分配</w:t>
            </w:r>
          </w:p>
          <w:p w14:paraId="56CFC4B9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构建模型版本管理平台，支持多版本并行和灰度发布能力</w:t>
            </w:r>
          </w:p>
          <w:p w14:paraId="36D71455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完善回归测试机制，确保每次迭代不引入新问题</w:t>
            </w:r>
          </w:p>
          <w:p w14:paraId="3C64B80F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t>规划AI能力开放平台，评估对外提供API服务的可行性</w:t>
            </w:r>
          </w:p>
          <w:p w14:paraId="63D83FEC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分析收集的用户数据，制定模型迭代和功能增强路线图</w:t>
            </w:r>
          </w:p>
          <w:p w14:paraId="19A6E595">
            <w:pPr>
              <w:ind w:firstLine="220" w:firstLineChars="1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3930B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72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E444C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1873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752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0658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0E8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280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770BD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C4C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A3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84F8E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C4A1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6FC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7F64C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75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1E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F0659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81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1BC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4E546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517C147">
      <w:r>
        <w:rPr>
          <w:rFonts w:hint="eastAsia"/>
        </w:rPr>
        <w:t>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0F54D9"/>
    <w:rsid w:val="00110E20"/>
    <w:rsid w:val="0017227C"/>
    <w:rsid w:val="001D3D9B"/>
    <w:rsid w:val="001E4183"/>
    <w:rsid w:val="00216D9A"/>
    <w:rsid w:val="00227A1C"/>
    <w:rsid w:val="0028299E"/>
    <w:rsid w:val="00300F98"/>
    <w:rsid w:val="0035023A"/>
    <w:rsid w:val="003761BA"/>
    <w:rsid w:val="003958BD"/>
    <w:rsid w:val="003C7F99"/>
    <w:rsid w:val="00443541"/>
    <w:rsid w:val="00463387"/>
    <w:rsid w:val="00533D01"/>
    <w:rsid w:val="0056396E"/>
    <w:rsid w:val="005822BE"/>
    <w:rsid w:val="005C2974"/>
    <w:rsid w:val="005F16EA"/>
    <w:rsid w:val="00742A1F"/>
    <w:rsid w:val="007C29DE"/>
    <w:rsid w:val="007D6709"/>
    <w:rsid w:val="007E1DFF"/>
    <w:rsid w:val="00827E7B"/>
    <w:rsid w:val="0087131D"/>
    <w:rsid w:val="008A1FB4"/>
    <w:rsid w:val="008C067A"/>
    <w:rsid w:val="0093303B"/>
    <w:rsid w:val="009618C1"/>
    <w:rsid w:val="009677F4"/>
    <w:rsid w:val="009A07ED"/>
    <w:rsid w:val="009A3C16"/>
    <w:rsid w:val="009C5739"/>
    <w:rsid w:val="009E1236"/>
    <w:rsid w:val="009E46FC"/>
    <w:rsid w:val="00A31ECC"/>
    <w:rsid w:val="00A7197A"/>
    <w:rsid w:val="00AB52E7"/>
    <w:rsid w:val="00AC54EA"/>
    <w:rsid w:val="00AE2F1C"/>
    <w:rsid w:val="00B05096"/>
    <w:rsid w:val="00B5521B"/>
    <w:rsid w:val="00BB0B04"/>
    <w:rsid w:val="00BC5AD2"/>
    <w:rsid w:val="00BF2B79"/>
    <w:rsid w:val="00BF60FD"/>
    <w:rsid w:val="00C15AD7"/>
    <w:rsid w:val="00C71CD8"/>
    <w:rsid w:val="00C86830"/>
    <w:rsid w:val="00CD4B0B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3726A"/>
    <w:rsid w:val="00F43C9F"/>
    <w:rsid w:val="00FB3D31"/>
    <w:rsid w:val="03A40E07"/>
    <w:rsid w:val="0DDB0848"/>
    <w:rsid w:val="13B10642"/>
    <w:rsid w:val="14CE28DE"/>
    <w:rsid w:val="1C41411B"/>
    <w:rsid w:val="39790A3B"/>
    <w:rsid w:val="437A79AD"/>
    <w:rsid w:val="51292E48"/>
    <w:rsid w:val="546926EB"/>
    <w:rsid w:val="661462BE"/>
    <w:rsid w:val="6D48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0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749</Words>
  <Characters>772</Characters>
  <Lines>58</Lines>
  <Paragraphs>38</Paragraphs>
  <TotalTime>10</TotalTime>
  <ScaleCrop>false</ScaleCrop>
  <LinksUpToDate>false</LinksUpToDate>
  <CharactersWithSpaces>786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2025-05-08T13:05:00Z</dcterms:created>
  <dc:creator>假如我</dc:creator>
  <cp:lastModifiedBy>WPS_1655896727</cp:lastModifiedBy>
  <dcterms:modified xsi:type="dcterms:W3CDTF">2025-05-16T16:44:50Z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0B1429F6CF814E74A3B87AA0B826E081_13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eyJoZGlkIjoiODJmYzJiZTBjMTA3MGVkMzYzNTU5ZjhiZWRmOTI3MzAiLCJ1c2VySWQiOiIxMzg3NDI1NzczIn0=</vt:lpwstr>
  </property>
</Properties>
</file>