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1268" w:tblpY="1518"/>
        <w:tblOverlap w:val="never"/>
        <w:tblW w:w="10128" w:type="dxa"/>
        <w:tblInd w:w="0" w:type="dxa"/>
        <w:tblLayout w:type="fixed"/>
        <w:tblCellMar>
          <w:top w:w="0" w:type="dxa"/>
          <w:left w:w="108" w:type="dxa"/>
          <w:bottom w:w="0" w:type="dxa"/>
          <w:right w:w="108" w:type="dxa"/>
        </w:tblCellMar>
      </w:tblPr>
      <w:tblGrid>
        <w:gridCol w:w="675"/>
        <w:gridCol w:w="1269"/>
        <w:gridCol w:w="999"/>
        <w:gridCol w:w="2349"/>
        <w:gridCol w:w="1548"/>
        <w:gridCol w:w="3288"/>
      </w:tblGrid>
      <w:tr w14:paraId="7715F052">
        <w:trPr>
          <w:trHeight w:val="564" w:hRule="atLeast"/>
        </w:trPr>
        <w:tc>
          <w:tcPr>
            <w:tcW w:w="10128" w:type="dxa"/>
            <w:gridSpan w:val="6"/>
            <w:tcBorders>
              <w:top w:val="nil"/>
              <w:left w:val="nil"/>
              <w:bottom w:val="single" w:color="000000" w:sz="4" w:space="0"/>
              <w:right w:val="nil"/>
            </w:tcBorders>
            <w:shd w:val="clear" w:color="auto" w:fill="auto"/>
            <w:noWrap/>
            <w:vAlign w:val="center"/>
          </w:tcPr>
          <w:p w14:paraId="1250F08A">
            <w:pPr>
              <w:jc w:val="center"/>
              <w:textAlignment w:val="center"/>
              <w:rPr>
                <w:rFonts w:ascii="宋体" w:hAnsi="宋体" w:eastAsia="宋体" w:cs="宋体"/>
                <w:b/>
                <w:bCs/>
                <w:color w:val="000000"/>
                <w:sz w:val="44"/>
                <w:szCs w:val="44"/>
              </w:rPr>
            </w:pPr>
            <w:r>
              <w:rPr>
                <w:rFonts w:hint="eastAsia" w:ascii="宋体" w:hAnsi="宋体" w:eastAsia="宋体" w:cs="宋体"/>
                <w:b/>
                <w:bCs/>
                <w:color w:val="000000"/>
                <w:sz w:val="44"/>
                <w:szCs w:val="44"/>
                <w:lang w:bidi="ar"/>
              </w:rPr>
              <w:t>工作周报</w:t>
            </w:r>
          </w:p>
        </w:tc>
      </w:tr>
      <w:tr w14:paraId="27EF34B4">
        <w:trPr>
          <w:trHeight w:val="614" w:hRule="atLeast"/>
        </w:trPr>
        <w:tc>
          <w:tcPr>
            <w:tcW w:w="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39645">
            <w:pPr>
              <w:jc w:val="center"/>
              <w:textAlignment w:val="center"/>
              <w:rPr>
                <w:rFonts w:ascii="宋体" w:hAnsi="宋体" w:eastAsia="宋体" w:cs="宋体"/>
                <w:color w:val="000000"/>
              </w:rPr>
            </w:pPr>
            <w:r>
              <w:rPr>
                <w:rFonts w:hint="eastAsia" w:ascii="宋体" w:hAnsi="宋体" w:eastAsia="宋体" w:cs="宋体"/>
                <w:color w:val="000000"/>
                <w:lang w:bidi="ar"/>
              </w:rPr>
              <w:t>姓名</w:t>
            </w:r>
          </w:p>
        </w:tc>
        <w:tc>
          <w:tcPr>
            <w:tcW w:w="12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E5D1C">
            <w:pPr>
              <w:jc w:val="center"/>
              <w:rPr>
                <w:rFonts w:hint="eastAsia" w:ascii="宋体" w:hAnsi="宋体" w:eastAsia="宋体" w:cs="宋体"/>
                <w:color w:val="000000"/>
                <w:lang w:val="en-US" w:eastAsia="zh-CN"/>
              </w:rPr>
            </w:pPr>
            <w:r>
              <w:rPr>
                <w:rFonts w:hint="eastAsia" w:ascii="宋体" w:hAnsi="宋体" w:eastAsia="宋体" w:cs="宋体"/>
                <w:color w:val="000000"/>
                <w:lang w:val="en-US" w:eastAsia="zh-CN"/>
              </w:rPr>
              <w:t>范盛颉</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B35D1">
            <w:pPr>
              <w:jc w:val="center"/>
              <w:textAlignment w:val="center"/>
              <w:rPr>
                <w:rFonts w:ascii="宋体" w:hAnsi="宋体" w:eastAsia="宋体" w:cs="宋体"/>
                <w:color w:val="000000"/>
              </w:rPr>
            </w:pPr>
            <w:r>
              <w:rPr>
                <w:rFonts w:hint="eastAsia" w:ascii="宋体" w:hAnsi="宋体" w:eastAsia="宋体" w:cs="宋体"/>
                <w:color w:val="000000"/>
                <w:lang w:bidi="ar"/>
              </w:rPr>
              <w:t>时间</w:t>
            </w:r>
          </w:p>
        </w:tc>
        <w:tc>
          <w:tcPr>
            <w:tcW w:w="23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53F73">
            <w:pPr>
              <w:jc w:val="center"/>
              <w:rPr>
                <w:rFonts w:ascii="宋体" w:hAnsi="宋体" w:eastAsia="宋体" w:cs="宋体"/>
                <w:color w:val="000000"/>
              </w:rPr>
            </w:pPr>
            <w:r>
              <w:rPr>
                <w:rFonts w:hint="eastAsia" w:ascii="宋体" w:hAnsi="宋体" w:eastAsia="宋体" w:cs="宋体"/>
                <w:color w:val="000000"/>
              </w:rPr>
              <w:t>2</w:t>
            </w:r>
            <w:r>
              <w:rPr>
                <w:rFonts w:ascii="宋体" w:hAnsi="宋体" w:eastAsia="宋体" w:cs="宋体"/>
                <w:color w:val="000000"/>
              </w:rPr>
              <w:t>026.4.29-2026.5.5</w:t>
            </w:r>
          </w:p>
        </w:tc>
        <w:tc>
          <w:tcPr>
            <w:tcW w:w="1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BF0DF">
            <w:pPr>
              <w:textAlignment w:val="center"/>
              <w:rPr>
                <w:rFonts w:ascii="宋体" w:hAnsi="宋体" w:eastAsia="宋体" w:cs="宋体"/>
                <w:color w:val="000000"/>
              </w:rPr>
            </w:pPr>
            <w:r>
              <w:rPr>
                <w:rFonts w:hint="eastAsia" w:ascii="宋体" w:hAnsi="宋体" w:eastAsia="宋体" w:cs="宋体"/>
                <w:color w:val="000000"/>
                <w:lang w:bidi="ar"/>
              </w:rPr>
              <w:t>团队项目名称</w:t>
            </w:r>
          </w:p>
        </w:tc>
        <w:tc>
          <w:tcPr>
            <w:tcW w:w="3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8D952">
            <w:pPr>
              <w:rPr>
                <w:rFonts w:ascii="宋体" w:hAnsi="宋体" w:eastAsia="宋体" w:cs="宋体"/>
                <w:color w:val="000000"/>
              </w:rPr>
            </w:pPr>
            <w:r>
              <w:rPr>
                <w:rFonts w:hint="eastAsia" w:ascii="宋体" w:hAnsi="宋体" w:eastAsia="宋体" w:cs="宋体"/>
                <w:color w:val="000000"/>
              </w:rPr>
              <w:t>多智能体在线语音狼人杀</w:t>
            </w:r>
          </w:p>
        </w:tc>
      </w:tr>
      <w:tr w14:paraId="513302B4">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FA171">
            <w:pPr>
              <w:jc w:val="center"/>
              <w:textAlignment w:val="center"/>
              <w:rPr>
                <w:rFonts w:ascii="宋体" w:hAnsi="宋体" w:eastAsia="宋体" w:cs="宋体"/>
                <w:color w:val="000000"/>
              </w:rPr>
            </w:pPr>
            <w:r>
              <w:rPr>
                <w:rFonts w:hint="eastAsia" w:ascii="宋体" w:hAnsi="宋体" w:eastAsia="宋体" w:cs="宋体"/>
                <w:color w:val="000000"/>
                <w:lang w:bidi="ar"/>
              </w:rPr>
              <w:t>工作总结</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04BA4349">
            <w:pPr>
              <w:textAlignment w:val="top"/>
              <w:rPr>
                <w:rFonts w:ascii="Times New Roman" w:hAnsi="Times New Roman" w:eastAsia="宋体" w:cs="Times New Roman"/>
                <w:color w:val="000000"/>
                <w:lang w:bidi="ar"/>
              </w:rPr>
            </w:pPr>
            <w:r>
              <w:rPr>
                <w:rFonts w:ascii="Times New Roman" w:hAnsi="Times New Roman" w:eastAsia="宋体" w:cs="Times New Roman"/>
                <w:color w:val="000000"/>
                <w:lang w:bidi="ar"/>
              </w:rPr>
              <w:t>小组工作进展：</w:t>
            </w:r>
          </w:p>
          <w:p w14:paraId="01DCEC62">
            <w:pPr>
              <w:pStyle w:val="10"/>
              <w:numPr>
                <w:ilvl w:val="0"/>
                <w:numId w:val="1"/>
              </w:numPr>
              <w:ind w:firstLineChars="0"/>
              <w:textAlignment w:val="top"/>
              <w:rPr>
                <w:rFonts w:ascii="Times New Roman" w:hAnsi="Times New Roman" w:cs="Times New Roman"/>
              </w:rPr>
            </w:pPr>
            <w:r>
              <w:rPr>
                <w:rFonts w:hint="eastAsia" w:ascii="Times New Roman" w:hAnsi="Times New Roman" w:cs="Times New Roman"/>
              </w:rPr>
              <w:t>主游戏后端与AI接口连接：这周我们小组完成了主游戏后端和AI Agent玩家生成、AI玩家接入游戏游玩等核心流程的接口联调</w:t>
            </w:r>
            <w:bookmarkStart w:id="1" w:name="_GoBack"/>
            <w:bookmarkEnd w:id="1"/>
            <w:r>
              <w:rPr>
                <w:rFonts w:hint="eastAsia" w:ascii="Times New Roman" w:hAnsi="Times New Roman" w:cs="Times New Roman"/>
              </w:rPr>
              <w:t>工作。</w:t>
            </w:r>
            <w:r>
              <w:rPr>
                <w:rFonts w:ascii="Times New Roman" w:hAnsi="Times New Roman" w:cs="Times New Roman"/>
              </w:rPr>
              <w:t>当前前端接口已能够与后端完成数据联通，引入的大模型服务可以正常响应并参与游戏流程。</w:t>
            </w:r>
          </w:p>
          <w:p w14:paraId="2A5DE89E">
            <w:pPr>
              <w:pStyle w:val="10"/>
              <w:numPr>
                <w:ilvl w:val="0"/>
                <w:numId w:val="1"/>
              </w:numPr>
              <w:ind w:firstLineChars="0"/>
              <w:textAlignment w:val="top"/>
              <w:rPr>
                <w:rFonts w:ascii="Times New Roman" w:hAnsi="Times New Roman" w:cs="Times New Roman"/>
              </w:rPr>
            </w:pPr>
            <w:r>
              <w:rPr>
                <w:rFonts w:hint="eastAsia" w:ascii="Times New Roman" w:hAnsi="Times New Roman" w:cs="Times New Roman"/>
              </w:rPr>
              <w:t>语音接口开发：小组成员根据项目需求和系统设计初步完成了语音STT、TTS接口的开发，</w:t>
            </w:r>
            <w:r>
              <w:rPr>
                <w:rFonts w:ascii="Times New Roman" w:hAnsi="Times New Roman" w:cs="Times New Roman"/>
              </w:rPr>
              <w:t>目前语音接口已完成基础功能封装和初步测试，但暂未正式接入游戏主流程。后续将结合游戏发言阶段、讨论阶段等具体业务场景，进一步完成语音接口与前端交互、AI 回复生成模块之间的集成测试。</w:t>
            </w:r>
          </w:p>
          <w:p w14:paraId="583FFC4A">
            <w:pPr>
              <w:textAlignment w:val="top"/>
              <w:rPr>
                <w:rFonts w:ascii="Times New Roman" w:hAnsi="Times New Roman" w:cs="Times New Roman"/>
              </w:rPr>
            </w:pPr>
            <w:r>
              <w:rPr>
                <w:rFonts w:ascii="Times New Roman" w:hAnsi="Times New Roman" w:eastAsia="宋体" w:cs="Times New Roman"/>
                <w:color w:val="000000"/>
                <w:lang w:bidi="ar"/>
              </w:rPr>
              <w:t>个人工作总结：</w:t>
            </w:r>
          </w:p>
          <w:p w14:paraId="63FA5365">
            <w:pPr>
              <w:textAlignment w:val="top"/>
              <w:rPr>
                <w:rFonts w:hint="default" w:ascii="Times New Roman" w:hAnsi="Times New Roman" w:cs="Times New Roman" w:eastAsiaTheme="minorEastAsia"/>
                <w:lang w:val="en-US" w:eastAsia="zh-CN"/>
              </w:rPr>
            </w:pPr>
            <w:r>
              <w:rPr>
                <w:rFonts w:ascii="Times New Roman" w:hAnsi="Times New Roman" w:cs="Times New Roman"/>
              </w:rPr>
              <w:t>本周我主要参与了</w:t>
            </w:r>
            <w:r>
              <w:rPr>
                <w:rFonts w:hint="eastAsia" w:ascii="Times New Roman" w:hAnsi="Times New Roman" w:cs="Times New Roman"/>
                <w:lang w:val="en-US" w:eastAsia="zh-CN"/>
              </w:rPr>
              <w:t>语音</w:t>
            </w:r>
            <w:r>
              <w:rPr>
                <w:rFonts w:hint="eastAsia" w:ascii="Times New Roman" w:hAnsi="Times New Roman" w:cs="Times New Roman"/>
              </w:rPr>
              <w:t>STT、TTS接口的开发</w:t>
            </w:r>
            <w:r>
              <w:rPr>
                <w:rFonts w:hint="eastAsia" w:ascii="Times New Roman" w:hAnsi="Times New Roman" w:cs="Times New Roman"/>
                <w:lang w:eastAsia="zh-CN"/>
              </w:rPr>
              <w:t>，</w:t>
            </w:r>
            <w:r>
              <w:rPr>
                <w:rFonts w:hint="eastAsia" w:ascii="Times New Roman" w:hAnsi="Times New Roman" w:cs="Times New Roman"/>
                <w:lang w:val="en-US" w:eastAsia="zh-CN"/>
              </w:rPr>
              <w:t>配置云端大模型api的调用</w:t>
            </w:r>
          </w:p>
        </w:tc>
      </w:tr>
      <w:tr w14:paraId="1C92008B">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15FAD">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0A3B2FFD">
            <w:pPr>
              <w:rPr>
                <w:rFonts w:ascii="宋体" w:hAnsi="宋体" w:eastAsia="宋体" w:cs="宋体"/>
                <w:color w:val="000000"/>
              </w:rPr>
            </w:pPr>
          </w:p>
        </w:tc>
      </w:tr>
      <w:tr w14:paraId="3028090B">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1816C">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noWrap/>
          </w:tcPr>
          <w:p w14:paraId="3A44D264">
            <w:pPr>
              <w:textAlignment w:val="top"/>
              <w:rPr>
                <w:rFonts w:ascii="宋体" w:hAnsi="宋体" w:eastAsia="宋体" w:cs="宋体"/>
                <w:color w:val="000000"/>
                <w:lang w:bidi="ar"/>
              </w:rPr>
            </w:pPr>
            <w:r>
              <w:rPr>
                <w:rFonts w:hint="eastAsia" w:ascii="宋体" w:hAnsi="宋体" w:eastAsia="宋体" w:cs="宋体"/>
                <w:color w:val="000000"/>
                <w:lang w:bidi="ar"/>
              </w:rPr>
              <w:t>现存问题：</w:t>
            </w:r>
          </w:p>
          <w:p w14:paraId="1B212EDA">
            <w:pPr>
              <w:textAlignment w:val="top"/>
              <w:rPr>
                <w:rFonts w:ascii="Times New Roman" w:hAnsi="Times New Roman" w:cs="Times New Roman"/>
              </w:rPr>
            </w:pPr>
            <w:r>
              <w:rPr>
                <w:rFonts w:ascii="Times New Roman" w:hAnsi="Times New Roman" w:cs="Times New Roman"/>
              </w:rPr>
              <w:t>目前</w:t>
            </w:r>
            <w:r>
              <w:rPr>
                <w:rFonts w:hint="eastAsia" w:ascii="Times New Roman" w:hAnsi="Times New Roman" w:cs="Times New Roman"/>
              </w:rPr>
              <w:t>大模型虽然已可以正常接入游戏流程，但是未经调参的LLM对于游戏推理这部分的能力还是展现出一定的局限性和边界行为模糊，还需要进一步地调整大模型的输入和输出。</w:t>
            </w:r>
          </w:p>
        </w:tc>
      </w:tr>
      <w:tr w14:paraId="7F6404A1">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B0C4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noWrap/>
          </w:tcPr>
          <w:p w14:paraId="6E34693C">
            <w:pPr>
              <w:rPr>
                <w:rFonts w:ascii="宋体" w:hAnsi="宋体" w:eastAsia="宋体" w:cs="宋体"/>
                <w:color w:val="000000"/>
              </w:rPr>
            </w:pPr>
          </w:p>
        </w:tc>
      </w:tr>
      <w:tr w14:paraId="44EA2940">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D5916">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13DA209F">
            <w:pPr>
              <w:textAlignment w:val="top"/>
            </w:pPr>
            <w:r>
              <w:rPr>
                <w:rFonts w:hint="eastAsia" w:ascii="宋体" w:hAnsi="宋体" w:eastAsia="宋体" w:cs="宋体"/>
                <w:color w:val="000000"/>
                <w:lang w:bidi="ar"/>
              </w:rPr>
              <w:t>改进建议：</w:t>
            </w:r>
          </w:p>
          <w:p w14:paraId="17B1EEE8">
            <w:pPr>
              <w:pStyle w:val="10"/>
              <w:numPr>
                <w:numId w:val="0"/>
              </w:numPr>
              <w:spacing w:after="160" w:line="259" w:lineRule="auto"/>
              <w:textAlignment w:val="top"/>
              <w:rPr>
                <w:rFonts w:hint="eastAsia"/>
                <w:lang w:eastAsia="zh-CN"/>
              </w:rPr>
            </w:pPr>
            <w:r>
              <w:rPr>
                <w:rFonts w:hint="eastAsia"/>
                <w:lang w:eastAsia="zh-CN"/>
              </w:rPr>
              <w:t>1. 针对大模型推理能力不足的问题，可以整理多轮狼人杀对局的标准话术、逻辑推理案例，构建微调数据集对大模型进行指令微调，同时在prompt中明确大模型的身份角色与输出格式要求，规范输出行为，减少边界模糊问题。</w:t>
            </w:r>
          </w:p>
          <w:p w14:paraId="4AAE943D">
            <w:pPr>
              <w:pStyle w:val="10"/>
              <w:numPr>
                <w:numId w:val="0"/>
              </w:numPr>
              <w:spacing w:after="160" w:line="259" w:lineRule="auto"/>
              <w:textAlignment w:val="top"/>
              <w:rPr>
                <w:rFonts w:hint="eastAsia"/>
                <w:lang w:eastAsia="zh-CN"/>
              </w:rPr>
            </w:pPr>
            <w:r>
              <w:rPr>
                <w:rFonts w:hint="eastAsia"/>
                <w:lang w:eastAsia="zh-CN"/>
              </w:rPr>
              <w:t>2. 可以提前梳理语音接口接入游戏主流程的测试用例，分场景开展集成测试，优先保障发言阶段语音转写、AI语音输出的基础可用性，后续再逐步优化识别、生成的准确率与流畅度。</w:t>
            </w:r>
          </w:p>
          <w:p w14:paraId="7918C982">
            <w:pPr>
              <w:pStyle w:val="10"/>
              <w:numPr>
                <w:numId w:val="0"/>
              </w:numPr>
              <w:spacing w:after="160" w:line="259" w:lineRule="auto"/>
              <w:textAlignment w:val="top"/>
              <w:rPr>
                <w:rFonts w:hint="eastAsia"/>
                <w:lang w:eastAsia="zh-CN"/>
              </w:rPr>
            </w:pPr>
            <w:r>
              <w:rPr>
                <w:rFonts w:hint="eastAsia"/>
                <w:lang w:eastAsia="zh-CN"/>
              </w:rPr>
              <w:t>3. 后续可以每周固定时间开展小组同步会，同步各模块开发进度，及时对齐联调中出现的问题，提升整体开发效率。</w:t>
            </w:r>
          </w:p>
        </w:tc>
      </w:tr>
      <w:tr w14:paraId="4207CF29">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0632E">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57CD651">
            <w:pPr>
              <w:rPr>
                <w:rFonts w:ascii="宋体" w:hAnsi="宋体" w:eastAsia="宋体" w:cs="宋体"/>
                <w:color w:val="000000"/>
              </w:rPr>
            </w:pPr>
          </w:p>
        </w:tc>
      </w:tr>
      <w:tr w14:paraId="5F60FB5D">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4B1E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2A370A12">
            <w:pPr>
              <w:rPr>
                <w:rFonts w:ascii="宋体" w:hAnsi="宋体" w:eastAsia="宋体" w:cs="宋体"/>
                <w:color w:val="000000"/>
              </w:rPr>
            </w:pPr>
          </w:p>
        </w:tc>
      </w:tr>
      <w:tr w14:paraId="49E14B51">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6DFE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2668738C">
            <w:pPr>
              <w:rPr>
                <w:rFonts w:ascii="宋体" w:hAnsi="宋体" w:eastAsia="宋体" w:cs="宋体"/>
                <w:color w:val="000000"/>
              </w:rPr>
            </w:pPr>
          </w:p>
        </w:tc>
      </w:tr>
      <w:tr w14:paraId="41922912">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E63E7">
            <w:pPr>
              <w:jc w:val="center"/>
              <w:textAlignment w:val="center"/>
              <w:rPr>
                <w:rFonts w:ascii="宋体" w:hAnsi="宋体" w:eastAsia="宋体" w:cs="宋体"/>
                <w:color w:val="000000"/>
              </w:rPr>
            </w:pPr>
            <w:r>
              <w:rPr>
                <w:rFonts w:hint="eastAsia" w:ascii="宋体" w:hAnsi="宋体" w:eastAsia="宋体" w:cs="宋体"/>
                <w:color w:val="000000"/>
                <w:lang w:bidi="ar"/>
              </w:rPr>
              <w:t>工作计划</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3F1DA73D">
            <w:pPr>
              <w:textAlignment w:val="top"/>
            </w:pPr>
            <w:r>
              <w:rPr>
                <w:rFonts w:hint="eastAsia" w:ascii="宋体" w:hAnsi="宋体" w:eastAsia="宋体" w:cs="宋体"/>
                <w:color w:val="000000"/>
                <w:lang w:bidi="ar"/>
              </w:rPr>
              <w:t>内容：</w:t>
            </w:r>
          </w:p>
          <w:p w14:paraId="67866045">
            <w:pPr>
              <w:textAlignment w:val="top"/>
              <w:rPr>
                <w:rFonts w:hint="eastAsia"/>
                <w:lang w:eastAsia="zh-CN"/>
              </w:rPr>
            </w:pPr>
            <w:r>
              <w:rPr>
                <w:rFonts w:hint="eastAsia"/>
                <w:lang w:eastAsia="zh-CN"/>
              </w:rPr>
              <w:t>1. 完成已开发好的STT、TTS语音接口与游戏主流程的对接准备工作，整理当前接口的参数规范与调用文档交付给负责联调的成员</w:t>
            </w:r>
          </w:p>
          <w:p w14:paraId="0F26B657">
            <w:pPr>
              <w:textAlignment w:val="top"/>
              <w:rPr>
                <w:rFonts w:hint="eastAsia"/>
                <w:lang w:eastAsia="zh-CN"/>
              </w:rPr>
            </w:pPr>
            <w:r>
              <w:rPr>
                <w:rFonts w:hint="eastAsia"/>
                <w:lang w:eastAsia="zh-CN"/>
              </w:rPr>
              <w:t>2. 配合团队收集狼人杀不同身份的对局数据，协助构建大模型指令微调的数据集，参与prompt的梳理优化工作</w:t>
            </w:r>
          </w:p>
          <w:p w14:paraId="515B4435">
            <w:pPr>
              <w:textAlignment w:val="top"/>
              <w:rPr>
                <w:rFonts w:hint="eastAsia"/>
                <w:lang w:eastAsia="zh-CN"/>
              </w:rPr>
            </w:pPr>
            <w:r>
              <w:rPr>
                <w:rFonts w:hint="eastAsia"/>
                <w:lang w:eastAsia="zh-CN"/>
              </w:rPr>
              <w:t>3. 参与大模型输入输出的调试验证，配合完成输出校验模块的基础逻辑梳理</w:t>
            </w:r>
          </w:p>
          <w:p w14:paraId="3807D97B">
            <w:pPr>
              <w:textAlignment w:val="top"/>
              <w:rPr>
                <w:rFonts w:hint="eastAsia"/>
                <w:lang w:eastAsia="zh-CN"/>
              </w:rPr>
            </w:pPr>
            <w:r>
              <w:rPr>
                <w:rFonts w:hint="eastAsia"/>
                <w:lang w:eastAsia="zh-CN"/>
              </w:rPr>
              <w:t>4. 参加每周固定的小组同步会，同步语音模块的开发进展，及时对接解决联调过程中出现的问题。</w:t>
            </w:r>
          </w:p>
        </w:tc>
      </w:tr>
      <w:tr w14:paraId="0ADF6A13">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FD3D92">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342DA00F">
            <w:pPr>
              <w:rPr>
                <w:rFonts w:ascii="宋体" w:hAnsi="宋体" w:eastAsia="宋体" w:cs="宋体"/>
                <w:color w:val="000000"/>
              </w:rPr>
            </w:pPr>
          </w:p>
        </w:tc>
      </w:tr>
      <w:tr w14:paraId="22D99218">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512D3">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745703F">
            <w:pPr>
              <w:rPr>
                <w:rFonts w:ascii="宋体" w:hAnsi="宋体" w:eastAsia="宋体" w:cs="宋体"/>
                <w:color w:val="000000"/>
              </w:rPr>
            </w:pPr>
          </w:p>
        </w:tc>
      </w:tr>
      <w:tr w14:paraId="1C5CE7F0">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667CF">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0C4D011">
            <w:pPr>
              <w:rPr>
                <w:rFonts w:ascii="宋体" w:hAnsi="宋体" w:eastAsia="宋体" w:cs="宋体"/>
                <w:color w:val="000000"/>
              </w:rPr>
            </w:pPr>
          </w:p>
        </w:tc>
      </w:tr>
      <w:tr w14:paraId="34BC5861">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4487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2A7C873">
            <w:pPr>
              <w:rPr>
                <w:rFonts w:ascii="宋体" w:hAnsi="宋体" w:eastAsia="宋体" w:cs="宋体"/>
                <w:color w:val="000000"/>
              </w:rPr>
            </w:pPr>
          </w:p>
        </w:tc>
      </w:tr>
      <w:tr w14:paraId="15C621D6">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A23EE">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8BB1ED7">
            <w:pPr>
              <w:rPr>
                <w:rFonts w:ascii="宋体" w:hAnsi="宋体" w:eastAsia="宋体" w:cs="宋体"/>
                <w:color w:val="000000"/>
              </w:rPr>
            </w:pPr>
          </w:p>
        </w:tc>
      </w:tr>
    </w:tbl>
    <w:p w14:paraId="0A1E648B">
      <w:bookmarkStart w:id="0" w:name="OLE_LINK1"/>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530CB9"/>
    <w:multiLevelType w:val="multilevel"/>
    <w:tmpl w:val="30530C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mZjUyODFhNThlNzU5NDFjYjhkOTk2YjQ0Mzc1MDIifQ=="/>
  </w:docVars>
  <w:rsids>
    <w:rsidRoot w:val="437A79AD"/>
    <w:rsid w:val="000603C6"/>
    <w:rsid w:val="00110E20"/>
    <w:rsid w:val="00114822"/>
    <w:rsid w:val="00173553"/>
    <w:rsid w:val="001E4183"/>
    <w:rsid w:val="00235824"/>
    <w:rsid w:val="00300F98"/>
    <w:rsid w:val="003439E7"/>
    <w:rsid w:val="00375F9D"/>
    <w:rsid w:val="003A1ACD"/>
    <w:rsid w:val="00443541"/>
    <w:rsid w:val="004A06CB"/>
    <w:rsid w:val="00533D01"/>
    <w:rsid w:val="005B173B"/>
    <w:rsid w:val="005C4C0D"/>
    <w:rsid w:val="005F16EA"/>
    <w:rsid w:val="00723E99"/>
    <w:rsid w:val="00763033"/>
    <w:rsid w:val="007C29DE"/>
    <w:rsid w:val="007E1DFF"/>
    <w:rsid w:val="00846B2B"/>
    <w:rsid w:val="00866DAE"/>
    <w:rsid w:val="008842D2"/>
    <w:rsid w:val="008A65EF"/>
    <w:rsid w:val="008B570A"/>
    <w:rsid w:val="008C42C2"/>
    <w:rsid w:val="009A07ED"/>
    <w:rsid w:val="00A46FA4"/>
    <w:rsid w:val="00A7197A"/>
    <w:rsid w:val="00A917A8"/>
    <w:rsid w:val="00B5521B"/>
    <w:rsid w:val="00BB0CAE"/>
    <w:rsid w:val="00C226C5"/>
    <w:rsid w:val="00C34AD5"/>
    <w:rsid w:val="00C86830"/>
    <w:rsid w:val="00CF196D"/>
    <w:rsid w:val="00CF5816"/>
    <w:rsid w:val="00D73CCD"/>
    <w:rsid w:val="00DB7FF7"/>
    <w:rsid w:val="00ED405E"/>
    <w:rsid w:val="00FC0BA1"/>
    <w:rsid w:val="00FE3EB8"/>
    <w:rsid w:val="00FF3B2F"/>
    <w:rsid w:val="14CE28DE"/>
    <w:rsid w:val="437A79AD"/>
    <w:rsid w:val="5C000628"/>
    <w:rsid w:val="7D8E907A"/>
    <w:rsid w:val="7FFF3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2"/>
    <w:uiPriority w:val="0"/>
    <w:pPr>
      <w:tabs>
        <w:tab w:val="center" w:pos="4153"/>
        <w:tab w:val="right" w:pos="8306"/>
      </w:tabs>
      <w:snapToGrid w:val="0"/>
      <w:spacing w:line="240" w:lineRule="auto"/>
    </w:pPr>
    <w:rPr>
      <w:sz w:val="18"/>
      <w:szCs w:val="18"/>
    </w:rPr>
  </w:style>
  <w:style w:type="paragraph" w:styleId="3">
    <w:name w:val="header"/>
    <w:basedOn w:val="1"/>
    <w:link w:val="11"/>
    <w:uiPriority w:val="0"/>
    <w:pPr>
      <w:pBdr>
        <w:bottom w:val="single" w:color="auto" w:sz="6" w:space="1"/>
      </w:pBdr>
      <w:tabs>
        <w:tab w:val="center" w:pos="4153"/>
        <w:tab w:val="right" w:pos="8306"/>
      </w:tabs>
      <w:snapToGrid w:val="0"/>
      <w:spacing w:line="240" w:lineRule="auto"/>
      <w:jc w:val="center"/>
    </w:pPr>
    <w:rPr>
      <w:sz w:val="18"/>
      <w:szCs w:val="18"/>
    </w:rPr>
  </w:style>
  <w:style w:type="paragraph" w:customStyle="1" w:styleId="6">
    <w:name w:val="代码"/>
    <w:basedOn w:val="1"/>
    <w:link w:val="7"/>
    <w:qFormat/>
    <w:uiPriority w:val="0"/>
    <w:rPr>
      <w:sz w:val="21"/>
      <w:szCs w:val="20"/>
    </w:rPr>
  </w:style>
  <w:style w:type="character" w:customStyle="1" w:styleId="7">
    <w:name w:val="代码 字符"/>
    <w:basedOn w:val="8"/>
    <w:link w:val="6"/>
    <w:qFormat/>
    <w:uiPriority w:val="0"/>
    <w:rPr>
      <w:rFonts w:asciiTheme="minorHAnsi" w:hAnsiTheme="minorHAnsi" w:eastAsiaTheme="minorEastAsia"/>
      <w:sz w:val="21"/>
      <w:szCs w:val="20"/>
      <w:shd w:val="clear" w:color="auto" w:fill="D9D9D9"/>
    </w:rPr>
  </w:style>
  <w:style w:type="character" w:customStyle="1" w:styleId="8">
    <w:name w:val="coder Char"/>
    <w:basedOn w:val="5"/>
    <w:link w:val="9"/>
    <w:qFormat/>
    <w:uiPriority w:val="0"/>
    <w:rPr>
      <w:sz w:val="18"/>
      <w:shd w:val="clear" w:color="auto" w:fill="D9D9D9"/>
    </w:rPr>
  </w:style>
  <w:style w:type="paragraph" w:customStyle="1" w:styleId="9">
    <w:name w:val="coder"/>
    <w:basedOn w:val="1"/>
    <w:link w:val="8"/>
    <w:qFormat/>
    <w:uiPriority w:val="0"/>
    <w:pPr>
      <w:pBdr>
        <w:top w:val="dashSmallGap" w:color="auto" w:sz="4" w:space="1"/>
        <w:left w:val="dashSmallGap" w:color="auto" w:sz="4" w:space="4"/>
        <w:bottom w:val="dashSmallGap" w:color="auto" w:sz="4" w:space="1"/>
        <w:right w:val="dashSmallGap" w:color="auto" w:sz="4" w:space="4"/>
      </w:pBdr>
      <w:shd w:val="clear" w:color="auto" w:fill="D9D9D9"/>
    </w:pPr>
    <w:rPr>
      <w:sz w:val="18"/>
      <w:szCs w:val="20"/>
    </w:rPr>
  </w:style>
  <w:style w:type="paragraph" w:styleId="10">
    <w:name w:val="List Paragraph"/>
    <w:basedOn w:val="1"/>
    <w:unhideWhenUsed/>
    <w:uiPriority w:val="99"/>
    <w:pPr>
      <w:ind w:firstLine="420" w:firstLineChars="200"/>
    </w:pPr>
  </w:style>
  <w:style w:type="character" w:customStyle="1" w:styleId="11">
    <w:name w:val="页眉 字符"/>
    <w:basedOn w:val="5"/>
    <w:link w:val="3"/>
    <w:uiPriority w:val="0"/>
    <w:rPr>
      <w:rFonts w:asciiTheme="minorHAnsi" w:hAnsiTheme="minorHAnsi" w:eastAsiaTheme="minorEastAsia" w:cstheme="minorBidi"/>
      <w:sz w:val="18"/>
      <w:szCs w:val="18"/>
    </w:rPr>
  </w:style>
  <w:style w:type="character" w:customStyle="1" w:styleId="12">
    <w:name w:val="页脚 字符"/>
    <w:basedOn w:val="5"/>
    <w:link w:val="2"/>
    <w:uiPriority w:val="0"/>
    <w:rPr>
      <w:rFonts w:asciiTheme="minorHAnsi" w:hAnsiTheme="minorHAnsi" w:eastAsiaTheme="minorEastAsia" w:cstheme="minorBidi"/>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126</Words>
  <Characters>721</Characters>
  <Lines>6</Lines>
  <Paragraphs>1</Paragraphs>
  <TotalTime>1</TotalTime>
  <ScaleCrop>false</ScaleCrop>
  <LinksUpToDate>false</LinksUpToDate>
  <CharactersWithSpaces>846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2023-02-22T04:12:00Z</dcterms:created>
  <dc:creator>假如我</dc:creator>
  <cp:lastModifiedBy>Fanshengjie</cp:lastModifiedBy>
  <dcterms:modified xsi:type="dcterms:W3CDTF">2026-05-06T08:58:15Z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383D9DB1903C3BFDA290FA69BCD0E6F2_43</vt:lpwstr>
  </property>
  <property fmtid="{D5CDD505-2E9C-101B-9397-08002B2CF9AE}" pid="4" name="GrammarlyDocumentId">
    <vt:lpwstr>cf07466913ce92f694eb0fd762c009819c6a922a35273a52976e2e7f78453ab3</vt:lpwstr>
  </property>
</Properties>
</file>