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675"/>
        <w:gridCol w:w="1269"/>
        <w:gridCol w:w="999"/>
        <w:gridCol w:w="2349"/>
        <w:gridCol w:w="1548"/>
        <w:gridCol w:w="3288"/>
      </w:tblGrid>
      <w:tr w:rsidR="00846B2B">
        <w:trPr>
          <w:trHeight w:val="564"/>
        </w:trPr>
        <w:tc>
          <w:tcPr>
            <w:tcW w:w="10128" w:type="dxa"/>
            <w:gridSpan w:val="6"/>
            <w:tcBorders>
              <w:top w:val="nil"/>
              <w:left w:val="nil"/>
              <w:bottom w:val="single" w:sz="4" w:space="0" w:color="000000"/>
              <w:right w:val="nil"/>
            </w:tcBorders>
            <w:shd w:val="clear" w:color="auto" w:fill="auto"/>
            <w:noWrap/>
            <w:vAlign w:val="center"/>
          </w:tcPr>
          <w:p w:rsidR="00846B2B" w:rsidRDefault="00C226C5">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rsidTr="00C226C5">
        <w:trPr>
          <w:trHeight w:val="614"/>
        </w:trPr>
        <w:tc>
          <w:tcPr>
            <w:tcW w:w="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26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沈矜娴</w:t>
            </w:r>
          </w:p>
        </w:tc>
        <w:tc>
          <w:tcPr>
            <w:tcW w:w="9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3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2</w:t>
            </w:r>
            <w:r w:rsidR="00375F9D">
              <w:rPr>
                <w:rFonts w:ascii="宋体" w:eastAsia="宋体" w:hAnsi="宋体" w:cs="宋体"/>
                <w:color w:val="000000"/>
              </w:rPr>
              <w:t>026.</w:t>
            </w:r>
            <w:r w:rsidR="00012FBA">
              <w:rPr>
                <w:rFonts w:ascii="宋体" w:eastAsia="宋体" w:hAnsi="宋体" w:cs="宋体"/>
                <w:color w:val="000000"/>
              </w:rPr>
              <w:t>5.</w:t>
            </w:r>
            <w:r w:rsidR="00567770">
              <w:rPr>
                <w:rFonts w:ascii="宋体" w:eastAsia="宋体" w:hAnsi="宋体" w:cs="宋体"/>
                <w:color w:val="000000"/>
              </w:rPr>
              <w:t>13</w:t>
            </w:r>
            <w:r w:rsidR="00375F9D">
              <w:rPr>
                <w:rFonts w:ascii="宋体" w:eastAsia="宋体" w:hAnsi="宋体" w:cs="宋体"/>
                <w:color w:val="000000"/>
              </w:rPr>
              <w:t>-2026.</w:t>
            </w:r>
            <w:r w:rsidR="00A46FA4">
              <w:rPr>
                <w:rFonts w:ascii="宋体" w:eastAsia="宋体" w:hAnsi="宋体" w:cs="宋体"/>
                <w:color w:val="000000"/>
              </w:rPr>
              <w:t>5</w:t>
            </w:r>
            <w:r w:rsidR="00375F9D">
              <w:rPr>
                <w:rFonts w:ascii="宋体" w:eastAsia="宋体" w:hAnsi="宋体" w:cs="宋体"/>
                <w:color w:val="000000"/>
              </w:rPr>
              <w:t>.</w:t>
            </w:r>
            <w:r w:rsidR="00567770">
              <w:rPr>
                <w:rFonts w:ascii="宋体" w:eastAsia="宋体" w:hAnsi="宋体" w:cs="宋体"/>
                <w:color w:val="000000"/>
              </w:rPr>
              <w:t>19</w:t>
            </w:r>
          </w:p>
        </w:tc>
        <w:tc>
          <w:tcPr>
            <w:tcW w:w="15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Pr="00C226C5" w:rsidRDefault="00C226C5">
            <w:pPr>
              <w:rPr>
                <w:rFonts w:ascii="宋体" w:eastAsia="宋体" w:hAnsi="宋体" w:cs="宋体"/>
                <w:color w:val="000000"/>
              </w:rPr>
            </w:pPr>
            <w:r>
              <w:rPr>
                <w:rFonts w:ascii="宋体" w:eastAsia="宋体" w:hAnsi="宋体" w:cs="宋体" w:hint="eastAsia"/>
                <w:color w:val="000000"/>
              </w:rPr>
              <w:t>多智能体在线语音狼人杀</w:t>
            </w: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Pr="00ED405E" w:rsidRDefault="00723E99">
            <w:pPr>
              <w:textAlignment w:val="top"/>
              <w:rPr>
                <w:rFonts w:ascii="Times New Roman" w:eastAsia="宋体" w:hAnsi="Times New Roman" w:cs="Times New Roman"/>
                <w:color w:val="000000"/>
                <w:lang w:bidi="ar"/>
              </w:rPr>
            </w:pPr>
            <w:r w:rsidRPr="00ED405E">
              <w:rPr>
                <w:rFonts w:ascii="Times New Roman" w:eastAsia="宋体" w:hAnsi="Times New Roman" w:cs="Times New Roman"/>
                <w:color w:val="000000"/>
                <w:lang w:bidi="ar"/>
              </w:rPr>
              <w:t>小组工作进展</w:t>
            </w:r>
            <w:r w:rsidR="00C226C5" w:rsidRPr="00ED405E">
              <w:rPr>
                <w:rFonts w:ascii="Times New Roman" w:eastAsia="宋体" w:hAnsi="Times New Roman" w:cs="Times New Roman"/>
                <w:color w:val="000000"/>
                <w:lang w:bidi="ar"/>
              </w:rPr>
              <w:t>：</w:t>
            </w:r>
          </w:p>
          <w:p w:rsidR="00B977DB" w:rsidRPr="00B977DB" w:rsidRDefault="00A46FA4" w:rsidP="00B977DB">
            <w:pPr>
              <w:pStyle w:val="a5"/>
              <w:numPr>
                <w:ilvl w:val="0"/>
                <w:numId w:val="3"/>
              </w:numPr>
              <w:ind w:firstLineChars="0"/>
              <w:textAlignment w:val="top"/>
              <w:rPr>
                <w:rFonts w:ascii="Times New Roman" w:hAnsi="Times New Roman" w:cs="Times New Roman" w:hint="eastAsia"/>
              </w:rPr>
            </w:pPr>
            <w:r>
              <w:rPr>
                <w:rFonts w:ascii="Times New Roman" w:hAnsi="Times New Roman" w:cs="Times New Roman" w:hint="eastAsia"/>
              </w:rPr>
              <w:t>主游戏后端</w:t>
            </w:r>
            <w:r w:rsidR="00B977DB">
              <w:rPr>
                <w:rFonts w:ascii="Times New Roman" w:hAnsi="Times New Roman" w:cs="Times New Roman" w:hint="eastAsia"/>
              </w:rPr>
              <w:t>流式语音模块修改：</w:t>
            </w:r>
            <w:r w:rsidR="00B977DB" w:rsidRPr="00B977DB">
              <w:rPr>
                <w:rFonts w:ascii="Times New Roman" w:hAnsi="Times New Roman" w:cs="Times New Roman"/>
              </w:rPr>
              <w:t>本周</w:t>
            </w:r>
            <w:r w:rsidR="00B977DB">
              <w:rPr>
                <w:rFonts w:ascii="Times New Roman" w:hAnsi="Times New Roman" w:cs="Times New Roman" w:hint="eastAsia"/>
              </w:rPr>
              <w:t>小组</w:t>
            </w:r>
            <w:r w:rsidR="00B977DB" w:rsidRPr="00B977DB">
              <w:rPr>
                <w:rFonts w:ascii="Times New Roman" w:hAnsi="Times New Roman" w:cs="Times New Roman"/>
              </w:rPr>
              <w:t>对主游戏后端中的语音交互模块进行了调整和优化。此前游戏中的语音功能主要依赖现成的</w:t>
            </w:r>
            <w:r w:rsidR="00B977DB">
              <w:rPr>
                <w:rFonts w:ascii="Times New Roman" w:hAnsi="Times New Roman" w:cs="Times New Roman"/>
              </w:rPr>
              <w:t>STT</w:t>
            </w:r>
            <w:r w:rsidR="00B977DB" w:rsidRPr="00B977DB">
              <w:rPr>
                <w:rFonts w:ascii="Times New Roman" w:hAnsi="Times New Roman" w:cs="Times New Roman"/>
              </w:rPr>
              <w:t>和</w:t>
            </w:r>
            <w:r w:rsidR="00B977DB">
              <w:rPr>
                <w:rFonts w:ascii="Times New Roman" w:hAnsi="Times New Roman" w:cs="Times New Roman"/>
              </w:rPr>
              <w:t>TTS</w:t>
            </w:r>
            <w:r w:rsidR="00B977DB">
              <w:rPr>
                <w:rFonts w:ascii="Times New Roman" w:hAnsi="Times New Roman" w:cs="Times New Roman"/>
              </w:rPr>
              <w:t>库完成基础调用，</w:t>
            </w:r>
            <w:r w:rsidR="00B977DB">
              <w:rPr>
                <w:rFonts w:ascii="Times New Roman" w:hAnsi="Times New Roman" w:cs="Times New Roman" w:hint="eastAsia"/>
              </w:rPr>
              <w:t>虽能满足基础的语音识别需求但对于游戏交互实时性来说效果偏弱。我们将语音模块的处理方式调整为支持实时流式处理，可以在玩家发言过程中持续接受语音数据流并逐步进行语音识别、文本转写和后端处理，提升了语音交互的实时性。</w:t>
            </w:r>
          </w:p>
          <w:p w:rsidR="0086794D" w:rsidRDefault="0086794D" w:rsidP="0072423F">
            <w:pPr>
              <w:pStyle w:val="a5"/>
              <w:numPr>
                <w:ilvl w:val="0"/>
                <w:numId w:val="3"/>
              </w:numPr>
              <w:ind w:firstLineChars="0"/>
              <w:textAlignment w:val="top"/>
              <w:rPr>
                <w:rFonts w:ascii="Times New Roman" w:hAnsi="Times New Roman" w:cs="Times New Roman"/>
              </w:rPr>
            </w:pPr>
            <w:r>
              <w:rPr>
                <w:rFonts w:ascii="Times New Roman" w:hAnsi="Times New Roman" w:cs="Times New Roman" w:hint="eastAsia"/>
              </w:rPr>
              <w:t>AI</w:t>
            </w:r>
            <w:r>
              <w:rPr>
                <w:rFonts w:ascii="Times New Roman" w:hAnsi="Times New Roman" w:cs="Times New Roman" w:hint="eastAsia"/>
              </w:rPr>
              <w:t>复盘功能模块</w:t>
            </w:r>
            <w:r w:rsidR="00AC1AB2">
              <w:rPr>
                <w:rFonts w:ascii="Times New Roman" w:hAnsi="Times New Roman" w:cs="Times New Roman" w:hint="eastAsia"/>
              </w:rPr>
              <w:t>改进：当前的复盘模块可以支撑对游戏对局中每一位玩家以及相应阵营的游戏表现和策略做出分析</w:t>
            </w:r>
            <w:r w:rsidR="00B977DB">
              <w:rPr>
                <w:rFonts w:ascii="Times New Roman" w:hAnsi="Times New Roman" w:cs="Times New Roman" w:hint="eastAsia"/>
              </w:rPr>
              <w:t>，</w:t>
            </w:r>
            <w:r w:rsidR="00B977DB" w:rsidRPr="00B977DB">
              <w:rPr>
                <w:rFonts w:ascii="Times New Roman" w:hAnsi="Times New Roman" w:cs="Times New Roman"/>
              </w:rPr>
              <w:t>包括玩家在不同阶段</w:t>
            </w:r>
            <w:r w:rsidR="00B977DB">
              <w:rPr>
                <w:rFonts w:ascii="Times New Roman" w:hAnsi="Times New Roman" w:cs="Times New Roman"/>
              </w:rPr>
              <w:t>的发言内容、投票行为、阵营身份、关键策略选择以及对局结果等信息</w:t>
            </w:r>
            <w:r w:rsidR="00B977DB">
              <w:rPr>
                <w:rFonts w:ascii="Times New Roman" w:hAnsi="Times New Roman" w:cs="Times New Roman" w:hint="eastAsia"/>
              </w:rPr>
              <w:t>，并给出一定的策略改进建议。在功能改进过程中，小组重点优化了复盘内容的结构，</w:t>
            </w:r>
            <w:r w:rsidR="00B977DB" w:rsidRPr="00B977DB">
              <w:rPr>
                <w:rFonts w:ascii="Times New Roman" w:hAnsi="Times New Roman" w:cs="Times New Roman"/>
              </w:rPr>
              <w:t>使其不再简单展示游戏日志，而是进一步围绕</w:t>
            </w:r>
            <w:r w:rsidR="00B977DB" w:rsidRPr="00B977DB">
              <w:rPr>
                <w:rFonts w:ascii="Times New Roman" w:hAnsi="Times New Roman" w:cs="Times New Roman"/>
              </w:rPr>
              <w:t>“</w:t>
            </w:r>
            <w:r w:rsidR="00B977DB" w:rsidRPr="00B977DB">
              <w:rPr>
                <w:rFonts w:ascii="Times New Roman" w:hAnsi="Times New Roman" w:cs="Times New Roman"/>
              </w:rPr>
              <w:t>玩家行为分析</w:t>
            </w:r>
            <w:r w:rsidR="00B977DB" w:rsidRPr="00B977DB">
              <w:rPr>
                <w:rFonts w:ascii="Times New Roman" w:hAnsi="Times New Roman" w:cs="Times New Roman"/>
              </w:rPr>
              <w:t>”</w:t>
            </w:r>
            <w:r w:rsidR="00B977DB" w:rsidRPr="00B977DB">
              <w:rPr>
                <w:rFonts w:ascii="Times New Roman" w:hAnsi="Times New Roman" w:cs="Times New Roman"/>
              </w:rPr>
              <w:t>和</w:t>
            </w:r>
            <w:r w:rsidR="00B977DB" w:rsidRPr="00B977DB">
              <w:rPr>
                <w:rFonts w:ascii="Times New Roman" w:hAnsi="Times New Roman" w:cs="Times New Roman"/>
              </w:rPr>
              <w:t>“</w:t>
            </w:r>
            <w:r w:rsidR="00B977DB" w:rsidRPr="00B977DB">
              <w:rPr>
                <w:rFonts w:ascii="Times New Roman" w:hAnsi="Times New Roman" w:cs="Times New Roman"/>
              </w:rPr>
              <w:t>策略建议</w:t>
            </w:r>
            <w:r w:rsidR="00B977DB" w:rsidRPr="00B977DB">
              <w:rPr>
                <w:rFonts w:ascii="Times New Roman" w:hAnsi="Times New Roman" w:cs="Times New Roman"/>
              </w:rPr>
              <w:t>”</w:t>
            </w:r>
            <w:r w:rsidR="00B977DB">
              <w:rPr>
                <w:rFonts w:ascii="Times New Roman" w:hAnsi="Times New Roman" w:cs="Times New Roman"/>
              </w:rPr>
              <w:t>展开</w:t>
            </w:r>
            <w:r w:rsidR="00B977DB">
              <w:rPr>
                <w:rFonts w:ascii="Times New Roman" w:hAnsi="Times New Roman" w:cs="Times New Roman" w:hint="eastAsia"/>
              </w:rPr>
              <w:t>，以增强</w:t>
            </w:r>
            <w:r w:rsidR="00B977DB">
              <w:rPr>
                <w:rFonts w:ascii="Times New Roman" w:hAnsi="Times New Roman" w:cs="Times New Roman" w:hint="eastAsia"/>
              </w:rPr>
              <w:t>AI</w:t>
            </w:r>
            <w:r w:rsidR="00B977DB">
              <w:rPr>
                <w:rFonts w:ascii="Times New Roman" w:hAnsi="Times New Roman" w:cs="Times New Roman" w:hint="eastAsia"/>
              </w:rPr>
              <w:t>辅助分析功能的深度。</w:t>
            </w:r>
          </w:p>
          <w:p w:rsidR="00F86B18" w:rsidRDefault="00F86B18" w:rsidP="005B6E51">
            <w:pPr>
              <w:pStyle w:val="a5"/>
              <w:numPr>
                <w:ilvl w:val="0"/>
                <w:numId w:val="3"/>
              </w:numPr>
              <w:ind w:firstLineChars="0"/>
              <w:textAlignment w:val="top"/>
              <w:rPr>
                <w:rFonts w:ascii="Times New Roman" w:hAnsi="Times New Roman" w:cs="Times New Roman"/>
              </w:rPr>
            </w:pPr>
            <w:r>
              <w:rPr>
                <w:rFonts w:ascii="Times New Roman" w:hAnsi="Times New Roman" w:cs="Times New Roman" w:hint="eastAsia"/>
              </w:rPr>
              <w:t>前后端连接</w:t>
            </w:r>
            <w:r w:rsidR="00B977DB">
              <w:rPr>
                <w:rFonts w:ascii="Times New Roman" w:hAnsi="Times New Roman" w:cs="Times New Roman" w:hint="eastAsia"/>
              </w:rPr>
              <w:t>与接口联调：小组成员本周继续推进前后端联调工作，目前前端页面已能接入后端提供的大部分游戏内容。</w:t>
            </w:r>
          </w:p>
          <w:p w:rsidR="00846B2B" w:rsidRPr="00F86B18" w:rsidRDefault="00723E99" w:rsidP="00F86B18">
            <w:pPr>
              <w:textAlignment w:val="top"/>
              <w:rPr>
                <w:rFonts w:ascii="Times New Roman" w:hAnsi="Times New Roman" w:cs="Times New Roman"/>
              </w:rPr>
            </w:pPr>
            <w:r w:rsidRPr="00F86B18">
              <w:rPr>
                <w:rFonts w:ascii="Times New Roman" w:eastAsia="宋体" w:hAnsi="Times New Roman" w:cs="Times New Roman"/>
                <w:color w:val="000000"/>
                <w:lang w:bidi="ar"/>
              </w:rPr>
              <w:t>个人工作总结</w:t>
            </w:r>
            <w:r w:rsidR="00C226C5" w:rsidRPr="00F86B18">
              <w:rPr>
                <w:rFonts w:ascii="Times New Roman" w:eastAsia="宋体" w:hAnsi="Times New Roman" w:cs="Times New Roman"/>
                <w:color w:val="000000"/>
                <w:lang w:bidi="ar"/>
              </w:rPr>
              <w:t>：</w:t>
            </w:r>
          </w:p>
          <w:p w:rsidR="00032993" w:rsidRPr="00524C27" w:rsidRDefault="00ED405E">
            <w:pPr>
              <w:textAlignment w:val="top"/>
              <w:rPr>
                <w:rFonts w:ascii="Times New Roman" w:hAnsi="Times New Roman" w:cs="Times New Roman"/>
              </w:rPr>
            </w:pPr>
            <w:r w:rsidRPr="00ED405E">
              <w:rPr>
                <w:rFonts w:ascii="Times New Roman" w:hAnsi="Times New Roman" w:cs="Times New Roman"/>
              </w:rPr>
              <w:t>本周我主要</w:t>
            </w:r>
            <w:r w:rsidR="00F46F4C">
              <w:rPr>
                <w:rFonts w:ascii="Times New Roman" w:hAnsi="Times New Roman" w:cs="Times New Roman" w:hint="eastAsia"/>
              </w:rPr>
              <w:t>完成了</w:t>
            </w:r>
            <w:r w:rsidR="00A46FA4">
              <w:rPr>
                <w:rFonts w:ascii="Times New Roman" w:hAnsi="Times New Roman" w:cs="Times New Roman" w:hint="eastAsia"/>
              </w:rPr>
              <w:t>AI</w:t>
            </w:r>
            <w:r w:rsidR="00524C27">
              <w:rPr>
                <w:rFonts w:ascii="Times New Roman" w:hAnsi="Times New Roman" w:cs="Times New Roman"/>
              </w:rPr>
              <w:t xml:space="preserve"> </w:t>
            </w:r>
            <w:r w:rsidR="00F46F4C">
              <w:rPr>
                <w:rFonts w:ascii="Times New Roman" w:hAnsi="Times New Roman" w:cs="Times New Roman" w:hint="eastAsia"/>
              </w:rPr>
              <w:t>复盘功能模块的改进工作，对复盘模块所需的对局数据进行了完整梳理，</w:t>
            </w:r>
            <w:r w:rsidR="00F46F4C" w:rsidRPr="00F46F4C">
              <w:rPr>
                <w:rFonts w:ascii="Times New Roman" w:hAnsi="Times New Roman" w:cs="Times New Roman"/>
              </w:rPr>
              <w:t>包括玩家身份、阵营信息、发言记录、投票行为、夜晚行动、关键事件和最终胜负结果等内容，并将这些数据整理为适合</w:t>
            </w:r>
            <w:r w:rsidR="00F46F4C" w:rsidRPr="00F46F4C">
              <w:rPr>
                <w:rFonts w:ascii="Times New Roman" w:hAnsi="Times New Roman" w:cs="Times New Roman"/>
              </w:rPr>
              <w:t>AI</w:t>
            </w:r>
            <w:r w:rsidR="00F46F4C" w:rsidRPr="00F46F4C">
              <w:rPr>
                <w:rFonts w:ascii="Times New Roman" w:hAnsi="Times New Roman" w:cs="Times New Roman"/>
              </w:rPr>
              <w:t>分析的输入格式。</w:t>
            </w:r>
            <w:r w:rsidR="00F46F4C">
              <w:rPr>
                <w:rFonts w:ascii="Times New Roman" w:hAnsi="Times New Roman" w:cs="Times New Roman" w:hint="eastAsia"/>
              </w:rPr>
              <w:t>同时通过优化提示词的方式，来提升</w:t>
            </w:r>
            <w:r w:rsidR="00F46F4C">
              <w:rPr>
                <w:rFonts w:ascii="Times New Roman" w:hAnsi="Times New Roman" w:cs="Times New Roman" w:hint="eastAsia"/>
              </w:rPr>
              <w:t>AI</w:t>
            </w:r>
            <w:r w:rsidR="00F46F4C">
              <w:rPr>
                <w:rFonts w:ascii="Times New Roman" w:hAnsi="Times New Roman" w:cs="Times New Roman" w:hint="eastAsia"/>
              </w:rPr>
              <w:t>复盘模块的分析逻辑，</w:t>
            </w:r>
            <w:r w:rsidR="00F46F4C" w:rsidRPr="00F46F4C">
              <w:rPr>
                <w:rFonts w:ascii="Times New Roman" w:hAnsi="Times New Roman" w:cs="Times New Roman"/>
              </w:rPr>
              <w:t>使其能够基于每位玩家在游戏过程中的具体表现，分析</w:t>
            </w:r>
            <w:r w:rsidR="00F46F4C">
              <w:rPr>
                <w:rFonts w:ascii="Times New Roman" w:hAnsi="Times New Roman" w:cs="Times New Roman"/>
              </w:rPr>
              <w:t>玩家的发言策略、投票选择、身份隐藏、阵营配合和关键决策。最后，</w:t>
            </w:r>
            <w:r w:rsidR="00F46F4C" w:rsidRPr="00F46F4C">
              <w:rPr>
                <w:rFonts w:ascii="Times New Roman" w:hAnsi="Times New Roman" w:cs="Times New Roman"/>
              </w:rPr>
              <w:t>对复盘结果的输出结构进行了调整，使系统能够按照玩家维度生成表现总结、行为分析和策略建议，从而使复盘内容不再局限于游戏日志展示，而是更具有分析性和参考价值。</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rsidR="00846B2B" w:rsidRPr="00235824" w:rsidRDefault="00F46F4C" w:rsidP="00235824">
            <w:pPr>
              <w:textAlignment w:val="top"/>
              <w:rPr>
                <w:rFonts w:ascii="Times New Roman" w:hAnsi="Times New Roman" w:cs="Times New Roman"/>
              </w:rPr>
            </w:pPr>
            <w:r>
              <w:rPr>
                <w:rFonts w:ascii="Times New Roman" w:hAnsi="Times New Roman" w:cs="Times New Roman" w:hint="eastAsia"/>
              </w:rPr>
              <w:t>在前后端联调的过程中，发言阶段和结算页面的内容</w:t>
            </w:r>
            <w:r w:rsidR="00951CEB">
              <w:rPr>
                <w:rFonts w:ascii="Times New Roman" w:hAnsi="Times New Roman" w:cs="Times New Roman" w:hint="eastAsia"/>
              </w:rPr>
              <w:t>还存在代码的</w:t>
            </w:r>
            <w:r w:rsidR="00951CEB">
              <w:rPr>
                <w:rFonts w:ascii="Times New Roman" w:hAnsi="Times New Roman" w:cs="Times New Roman" w:hint="eastAsia"/>
              </w:rPr>
              <w:t>bug</w:t>
            </w:r>
            <w:r w:rsidR="00951CEB">
              <w:rPr>
                <w:rFonts w:ascii="Times New Roman" w:hAnsi="Times New Roman" w:cs="Times New Roman" w:hint="eastAsia"/>
              </w:rPr>
              <w:t>需要进行调整，需要尽快完成整体的前后端联调，保证开发进度。</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Pr="00951CEB" w:rsidRDefault="00C226C5">
            <w:pPr>
              <w:textAlignment w:val="top"/>
              <w:rPr>
                <w:rFonts w:ascii="Times New Roman" w:eastAsia="宋体" w:hAnsi="Times New Roman" w:cs="Times New Roman"/>
                <w:color w:val="000000"/>
                <w:lang w:bidi="ar"/>
              </w:rPr>
            </w:pPr>
            <w:r w:rsidRPr="00951CEB">
              <w:rPr>
                <w:rFonts w:ascii="Times New Roman" w:eastAsia="宋体" w:hAnsi="Times New Roman" w:cs="Times New Roman"/>
                <w:color w:val="000000"/>
                <w:lang w:bidi="ar"/>
              </w:rPr>
              <w:t>改进建议：</w:t>
            </w:r>
          </w:p>
          <w:p w:rsidR="00D73CCD" w:rsidRPr="00951CEB" w:rsidRDefault="00951CEB" w:rsidP="00951CEB">
            <w:pPr>
              <w:pStyle w:val="a5"/>
              <w:numPr>
                <w:ilvl w:val="0"/>
                <w:numId w:val="6"/>
              </w:numPr>
              <w:ind w:firstLineChars="0"/>
              <w:textAlignment w:val="top"/>
              <w:rPr>
                <w:rFonts w:ascii="Times New Roman" w:hAnsi="Times New Roman" w:cs="Times New Roman"/>
              </w:rPr>
            </w:pPr>
            <w:r w:rsidRPr="00951CEB">
              <w:rPr>
                <w:rFonts w:ascii="Times New Roman" w:hAnsi="Times New Roman" w:cs="Times New Roman"/>
              </w:rPr>
              <w:t>小组需要对发言阶段的前后端交互流程进行重新梳理，重点检查玩家发言状态切换、发言顺序控制、语音或文本内容提交、后端数据返回以及前端页面渲染之间是否保持一致，避免出现阶段不同步、发言内容无法正常展示或接口调用异常等问题。</w:t>
            </w:r>
          </w:p>
          <w:p w:rsidR="00951CEB" w:rsidRPr="00951CEB" w:rsidRDefault="00951CEB" w:rsidP="00951CEB">
            <w:pPr>
              <w:pStyle w:val="a5"/>
              <w:numPr>
                <w:ilvl w:val="0"/>
                <w:numId w:val="6"/>
              </w:numPr>
              <w:ind w:firstLineChars="0"/>
              <w:textAlignment w:val="top"/>
              <w:rPr>
                <w:rFonts w:ascii="Times New Roman" w:hAnsi="Times New Roman" w:cs="Times New Roman"/>
              </w:rPr>
            </w:pPr>
            <w:r w:rsidRPr="00951CEB">
              <w:rPr>
                <w:rFonts w:ascii="Times New Roman" w:hAnsi="Times New Roman" w:cs="Times New Roman"/>
              </w:rPr>
              <w:t>完善结算页面的数据展示逻辑：检查后端返回的对局结果、玩家身份、阵营胜负、投票记录、关键事件和</w:t>
            </w:r>
            <w:r w:rsidRPr="00951CEB">
              <w:rPr>
                <w:rFonts w:ascii="Times New Roman" w:hAnsi="Times New Roman" w:cs="Times New Roman"/>
              </w:rPr>
              <w:t xml:space="preserve"> AI </w:t>
            </w:r>
            <w:r w:rsidRPr="00951CEB">
              <w:rPr>
                <w:rFonts w:ascii="Times New Roman" w:hAnsi="Times New Roman" w:cs="Times New Roman"/>
              </w:rPr>
              <w:t>复盘结果等数据是否完整，并确保前端能够按照统一的数据格式进行解析和展示。对于结算页面中出现的数据显示缺失、页面渲染异常等问题，需要结合接口返回结果</w:t>
            </w:r>
            <w:r w:rsidRPr="00951CEB">
              <w:rPr>
                <w:rFonts w:ascii="Times New Roman" w:hAnsi="Times New Roman" w:cs="Times New Roman"/>
              </w:rPr>
              <w:lastRenderedPageBreak/>
              <w:t>和前端控制台信息逐项定位并修复。</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BB0CAE">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内容：</w:t>
            </w:r>
          </w:p>
          <w:p w:rsidR="00C34AD5" w:rsidRPr="00235824" w:rsidRDefault="00951CEB">
            <w:pPr>
              <w:textAlignment w:val="top"/>
              <w:rPr>
                <w:rFonts w:hint="eastAsia"/>
              </w:rPr>
            </w:pPr>
            <w:r>
              <w:rPr>
                <w:rFonts w:hint="eastAsia"/>
              </w:rPr>
              <w:t>快速完成整体游戏的前后端联调，从开发阶段进入到最终的测试阶段，并撰写测试报告。</w:t>
            </w:r>
            <w:bookmarkStart w:id="0" w:name="_GoBack"/>
            <w:bookmarkEnd w:id="0"/>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bl>
    <w:p w:rsidR="00846B2B" w:rsidRPr="00FF3B2F" w:rsidRDefault="00846B2B">
      <w:bookmarkStart w:id="1" w:name="OLE_LINK1"/>
      <w:bookmarkEnd w:id="1"/>
    </w:p>
    <w:sectPr w:rsidR="00846B2B" w:rsidRPr="00FF3B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55B0" w:rsidRDefault="001355B0">
      <w:pPr>
        <w:spacing w:line="240" w:lineRule="auto"/>
      </w:pPr>
      <w:r>
        <w:separator/>
      </w:r>
    </w:p>
  </w:endnote>
  <w:endnote w:type="continuationSeparator" w:id="0">
    <w:p w:rsidR="001355B0" w:rsidRDefault="001355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55B0" w:rsidRDefault="001355B0">
      <w:pPr>
        <w:spacing w:after="0"/>
      </w:pPr>
      <w:r>
        <w:separator/>
      </w:r>
    </w:p>
  </w:footnote>
  <w:footnote w:type="continuationSeparator" w:id="0">
    <w:p w:rsidR="001355B0" w:rsidRDefault="001355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641B0"/>
    <w:multiLevelType w:val="multilevel"/>
    <w:tmpl w:val="8BC6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E6F61"/>
    <w:multiLevelType w:val="hybridMultilevel"/>
    <w:tmpl w:val="55BC8E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530CB9"/>
    <w:multiLevelType w:val="hybridMultilevel"/>
    <w:tmpl w:val="A796AC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5055A72"/>
    <w:multiLevelType w:val="hybridMultilevel"/>
    <w:tmpl w:val="FAB818FE"/>
    <w:lvl w:ilvl="0" w:tplc="81865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27E52FD"/>
    <w:multiLevelType w:val="multilevel"/>
    <w:tmpl w:val="DBA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340CFD"/>
    <w:multiLevelType w:val="hybridMultilevel"/>
    <w:tmpl w:val="059CA8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ZjUyODFhNThlNzU5NDFjYjhkOTk2YjQ0Mzc1MDIifQ=="/>
  </w:docVars>
  <w:rsids>
    <w:rsidRoot w:val="437A79AD"/>
    <w:rsid w:val="00012FBA"/>
    <w:rsid w:val="00032993"/>
    <w:rsid w:val="000603C6"/>
    <w:rsid w:val="00110E20"/>
    <w:rsid w:val="00114822"/>
    <w:rsid w:val="001355B0"/>
    <w:rsid w:val="00173553"/>
    <w:rsid w:val="001823E0"/>
    <w:rsid w:val="001E4183"/>
    <w:rsid w:val="00235824"/>
    <w:rsid w:val="00276E9E"/>
    <w:rsid w:val="00300F98"/>
    <w:rsid w:val="003439E7"/>
    <w:rsid w:val="00375F9D"/>
    <w:rsid w:val="003A1ACD"/>
    <w:rsid w:val="003E2C95"/>
    <w:rsid w:val="00443541"/>
    <w:rsid w:val="004A06CB"/>
    <w:rsid w:val="00524C27"/>
    <w:rsid w:val="00533D01"/>
    <w:rsid w:val="00567770"/>
    <w:rsid w:val="005B173B"/>
    <w:rsid w:val="005C4C0D"/>
    <w:rsid w:val="005F16EA"/>
    <w:rsid w:val="00723E99"/>
    <w:rsid w:val="00763033"/>
    <w:rsid w:val="007C29DE"/>
    <w:rsid w:val="007E1DFF"/>
    <w:rsid w:val="00846B2B"/>
    <w:rsid w:val="00866DAE"/>
    <w:rsid w:val="0086794D"/>
    <w:rsid w:val="008842D2"/>
    <w:rsid w:val="008A65EF"/>
    <w:rsid w:val="008B570A"/>
    <w:rsid w:val="008C42C2"/>
    <w:rsid w:val="009233F0"/>
    <w:rsid w:val="00951CEB"/>
    <w:rsid w:val="009A07ED"/>
    <w:rsid w:val="00A46FA4"/>
    <w:rsid w:val="00A7197A"/>
    <w:rsid w:val="00A917A8"/>
    <w:rsid w:val="00AC1AB2"/>
    <w:rsid w:val="00B5521B"/>
    <w:rsid w:val="00B977DB"/>
    <w:rsid w:val="00BB0CAE"/>
    <w:rsid w:val="00C226C5"/>
    <w:rsid w:val="00C34AD5"/>
    <w:rsid w:val="00C86830"/>
    <w:rsid w:val="00CF196D"/>
    <w:rsid w:val="00CF5816"/>
    <w:rsid w:val="00D60082"/>
    <w:rsid w:val="00D73CCD"/>
    <w:rsid w:val="00DB7FF7"/>
    <w:rsid w:val="00E35DBF"/>
    <w:rsid w:val="00ED405E"/>
    <w:rsid w:val="00F46F4C"/>
    <w:rsid w:val="00F86B18"/>
    <w:rsid w:val="00FB07A6"/>
    <w:rsid w:val="00FC0BA1"/>
    <w:rsid w:val="00FE3EB8"/>
    <w:rsid w:val="00FF3B2F"/>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D3FA8"/>
  <w15:docId w15:val="{F6480355-CAB1-40B4-A02C-A97609B6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5">
    <w:name w:val="List Paragraph"/>
    <w:basedOn w:val="a"/>
    <w:uiPriority w:val="99"/>
    <w:unhideWhenUsed/>
    <w:rsid w:val="00C226C5"/>
    <w:pPr>
      <w:ind w:firstLineChars="200" w:firstLine="420"/>
    </w:pPr>
  </w:style>
  <w:style w:type="paragraph" w:styleId="a6">
    <w:name w:val="header"/>
    <w:basedOn w:val="a"/>
    <w:link w:val="a7"/>
    <w:rsid w:val="000603C6"/>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0603C6"/>
    <w:rPr>
      <w:rFonts w:asciiTheme="minorHAnsi" w:eastAsiaTheme="minorEastAsia" w:hAnsiTheme="minorHAnsi" w:cstheme="minorBidi"/>
      <w:sz w:val="18"/>
      <w:szCs w:val="18"/>
    </w:rPr>
  </w:style>
  <w:style w:type="paragraph" w:styleId="a8">
    <w:name w:val="footer"/>
    <w:basedOn w:val="a"/>
    <w:link w:val="a9"/>
    <w:rsid w:val="000603C6"/>
    <w:pPr>
      <w:tabs>
        <w:tab w:val="center" w:pos="4153"/>
        <w:tab w:val="right" w:pos="8306"/>
      </w:tabs>
      <w:snapToGrid w:val="0"/>
      <w:spacing w:line="240" w:lineRule="auto"/>
    </w:pPr>
    <w:rPr>
      <w:sz w:val="18"/>
      <w:szCs w:val="18"/>
    </w:rPr>
  </w:style>
  <w:style w:type="character" w:customStyle="1" w:styleId="a9">
    <w:name w:val="页脚 字符"/>
    <w:basedOn w:val="a0"/>
    <w:link w:val="a8"/>
    <w:rsid w:val="000603C6"/>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5726">
      <w:bodyDiv w:val="1"/>
      <w:marLeft w:val="0"/>
      <w:marRight w:val="0"/>
      <w:marTop w:val="0"/>
      <w:marBottom w:val="0"/>
      <w:divBdr>
        <w:top w:val="none" w:sz="0" w:space="0" w:color="auto"/>
        <w:left w:val="none" w:sz="0" w:space="0" w:color="auto"/>
        <w:bottom w:val="none" w:sz="0" w:space="0" w:color="auto"/>
        <w:right w:val="none" w:sz="0" w:space="0" w:color="auto"/>
      </w:divBdr>
    </w:div>
    <w:div w:id="128673169">
      <w:bodyDiv w:val="1"/>
      <w:marLeft w:val="0"/>
      <w:marRight w:val="0"/>
      <w:marTop w:val="0"/>
      <w:marBottom w:val="0"/>
      <w:divBdr>
        <w:top w:val="none" w:sz="0" w:space="0" w:color="auto"/>
        <w:left w:val="none" w:sz="0" w:space="0" w:color="auto"/>
        <w:bottom w:val="none" w:sz="0" w:space="0" w:color="auto"/>
        <w:right w:val="none" w:sz="0" w:space="0" w:color="auto"/>
      </w:divBdr>
    </w:div>
    <w:div w:id="1142036824">
      <w:bodyDiv w:val="1"/>
      <w:marLeft w:val="0"/>
      <w:marRight w:val="0"/>
      <w:marTop w:val="0"/>
      <w:marBottom w:val="0"/>
      <w:divBdr>
        <w:top w:val="none" w:sz="0" w:space="0" w:color="auto"/>
        <w:left w:val="none" w:sz="0" w:space="0" w:color="auto"/>
        <w:bottom w:val="none" w:sz="0" w:space="0" w:color="auto"/>
        <w:right w:val="none" w:sz="0" w:space="0" w:color="auto"/>
      </w:divBdr>
    </w:div>
    <w:div w:id="1744063398">
      <w:bodyDiv w:val="1"/>
      <w:marLeft w:val="0"/>
      <w:marRight w:val="0"/>
      <w:marTop w:val="0"/>
      <w:marBottom w:val="0"/>
      <w:divBdr>
        <w:top w:val="none" w:sz="0" w:space="0" w:color="auto"/>
        <w:left w:val="none" w:sz="0" w:space="0" w:color="auto"/>
        <w:bottom w:val="none" w:sz="0" w:space="0" w:color="auto"/>
        <w:right w:val="none" w:sz="0" w:space="0" w:color="auto"/>
      </w:divBdr>
    </w:div>
    <w:div w:id="1807626107">
      <w:bodyDiv w:val="1"/>
      <w:marLeft w:val="0"/>
      <w:marRight w:val="0"/>
      <w:marTop w:val="0"/>
      <w:marBottom w:val="0"/>
      <w:divBdr>
        <w:top w:val="none" w:sz="0" w:space="0" w:color="auto"/>
        <w:left w:val="none" w:sz="0" w:space="0" w:color="auto"/>
        <w:bottom w:val="none" w:sz="0" w:space="0" w:color="auto"/>
        <w:right w:val="none" w:sz="0" w:space="0" w:color="auto"/>
      </w:divBdr>
    </w:div>
    <w:div w:id="208348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D5A2-0BEC-473E-882F-490C4036C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假如我</dc:creator>
  <cp:keywords/>
  <dc:description/>
  <cp:lastModifiedBy>jhong</cp:lastModifiedBy>
  <cp:revision>11</cp:revision>
  <dcterms:created xsi:type="dcterms:W3CDTF">2023-02-21T12:12:00Z</dcterms:created>
  <dcterms:modified xsi:type="dcterms:W3CDTF">2026-05-19T17:11:00Z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