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5FB54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DF5BB74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1A2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2348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D06F2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杨策华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5FE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A1CE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5.5</w:t>
            </w:r>
            <w:bookmarkStart w:id="1" w:name="_GoBack"/>
            <w:bookmarkEnd w:id="1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0B8D6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A0251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7FB58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F7D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2F8EC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： </w:t>
            </w:r>
          </w:p>
          <w:p w14:paraId="1A144DDF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完成了开发环境的配置，在本地成功将后端服务运行起来，实现了全栈开发环境的打通。</w:t>
            </w:r>
          </w:p>
          <w:p w14:paraId="4FE227C7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开展前后端联调工作，根据后端接口的实际业务逻辑修改并优化了前端的交互代码，确保数据传输与界面反馈逻辑贴合。</w:t>
            </w:r>
          </w:p>
          <w:p w14:paraId="0387A905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对照后端功能模块进行了查漏补缺，补充并开发了此前缺失的交互页面，实现了前端界面对后端现有功能的完整覆盖。</w:t>
            </w:r>
          </w:p>
          <w:p w14:paraId="5D7F9A6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：</w:t>
            </w:r>
          </w:p>
          <w:p w14:paraId="69AEB625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登录页面与总结复盘页面的视觉美化工作仍在进行中，暂未达到最终预期的设计效果。</w:t>
            </w:r>
          </w:p>
          <w:p w14:paraId="49E27826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语音输入与输出模块的界面展示相对简陋，尚未完成深度的 UI 优化。</w:t>
            </w:r>
          </w:p>
          <w:p w14:paraId="1057DEE3">
            <w:pPr>
              <w:numPr>
                <w:ilvl w:val="0"/>
                <w:numId w:val="2"/>
              </w:numPr>
              <w:ind w:left="360" w:leftChars="0" w:hanging="36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页面中关于 AI Agent 的专属视觉标识及引导设计尚未完全实现。</w:t>
            </w:r>
          </w:p>
        </w:tc>
      </w:tr>
      <w:tr w14:paraId="065E8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95AE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372C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BD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9657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A0AA82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9C6C171">
            <w:pPr>
              <w:numPr>
                <w:ilvl w:val="0"/>
                <w:numId w:val="3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部分新增页面与核心页面的 UI 风格存在偏差，整体视觉一致性需加强。</w:t>
            </w:r>
          </w:p>
          <w:p w14:paraId="0A050A24">
            <w:pPr>
              <w:numPr>
                <w:ilvl w:val="0"/>
                <w:numId w:val="3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前后端联调过程中，针对复杂交互状态下的前端数据绑定仍需进一步优化。</w:t>
            </w:r>
          </w:p>
        </w:tc>
      </w:tr>
      <w:tr w14:paraId="29D72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D8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6AFE18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9D2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C3D0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9AD7C3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416E03B7">
            <w:pPr>
              <w:pStyle w:val="10"/>
              <w:numPr>
                <w:ilvl w:val="0"/>
                <w:numId w:val="4"/>
              </w:numPr>
              <w:ind w:left="360" w:leftChars="0" w:hanging="360"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下周集中进行 UI 细节走查，统一全站的组件样式与配色规范。</w:t>
            </w:r>
          </w:p>
          <w:p w14:paraId="07CB86A2">
            <w:pPr>
              <w:pStyle w:val="10"/>
              <w:numPr>
                <w:ilvl w:val="0"/>
                <w:numId w:val="4"/>
              </w:numPr>
              <w:ind w:left="360" w:leftChars="0" w:hanging="360"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配合后端优化实时数据推送的解析逻辑，提升交互响应的流畅度。</w:t>
            </w:r>
          </w:p>
        </w:tc>
      </w:tr>
      <w:tr w14:paraId="3D3C7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F28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57D5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3B21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D896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B7DC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A51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4017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70627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3E0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3C2D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067EC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092D4030">
            <w:pPr>
              <w:numPr>
                <w:ilvl w:val="0"/>
                <w:numId w:val="5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完成登录页、复盘页及语音交互模块的 UI 视觉效果升级。</w:t>
            </w:r>
          </w:p>
          <w:p w14:paraId="715A1781">
            <w:pPr>
              <w:numPr>
                <w:ilvl w:val="0"/>
                <w:numId w:val="5"/>
              </w:numPr>
              <w:ind w:left="420" w:leftChars="0" w:hanging="420"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在各核心交互场景中突出 AI Agent 的视觉引导标识。</w:t>
            </w:r>
          </w:p>
          <w:p w14:paraId="3649A82D">
            <w:pPr>
              <w:numPr>
                <w:ilvl w:val="0"/>
                <w:numId w:val="5"/>
              </w:numPr>
              <w:ind w:left="420" w:leftChars="0" w:hanging="420"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继续修复联调中发现的前端交互逻辑 Bug。</w:t>
            </w:r>
          </w:p>
        </w:tc>
      </w:tr>
      <w:tr w14:paraId="5CEC6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C597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6C716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078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EF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AE057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1561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DA8B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A49F6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A2B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000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2E69A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8A1C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9E62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9805CE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A37E5D2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3A45C"/>
    <w:multiLevelType w:val="multilevel"/>
    <w:tmpl w:val="A703A45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F9E84B26"/>
    <w:multiLevelType w:val="multilevel"/>
    <w:tmpl w:val="F9E84B2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17BA7E"/>
    <w:multiLevelType w:val="multilevel"/>
    <w:tmpl w:val="1B17BA7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7B4477"/>
    <w:multiLevelType w:val="singleLevel"/>
    <w:tmpl w:val="1E7B44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B36B36A"/>
    <w:multiLevelType w:val="multilevel"/>
    <w:tmpl w:val="4B36B3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300F98"/>
    <w:rsid w:val="003439E7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9A07ED"/>
    <w:rsid w:val="00A7197A"/>
    <w:rsid w:val="00B5521B"/>
    <w:rsid w:val="00C226C5"/>
    <w:rsid w:val="00C34AD5"/>
    <w:rsid w:val="00C86830"/>
    <w:rsid w:val="00CF196D"/>
    <w:rsid w:val="00DB7FF7"/>
    <w:rsid w:val="00FC0BA1"/>
    <w:rsid w:val="00FF3B2F"/>
    <w:rsid w:val="14CE28DE"/>
    <w:rsid w:val="39D5158E"/>
    <w:rsid w:val="3C5308F7"/>
    <w:rsid w:val="3D2E4379"/>
    <w:rsid w:val="410C015A"/>
    <w:rsid w:val="437A79AD"/>
    <w:rsid w:val="5B821E07"/>
    <w:rsid w:val="5C000628"/>
    <w:rsid w:val="657D0592"/>
    <w:rsid w:val="67040B23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5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663</Words>
  <Characters>707</Characters>
  <Lines>6</Lines>
  <Paragraphs>1</Paragraphs>
  <TotalTime>5</TotalTime>
  <ScaleCrop>false</ScaleCrop>
  <LinksUpToDate>false</LinksUpToDate>
  <CharactersWithSpaces>728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Cehua Yang</cp:lastModifiedBy>
  <dcterms:modified xsi:type="dcterms:W3CDTF">2026-05-05T16:22:58Z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