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3"/>
        <w:tblpPr w:leftFromText="180" w:rightFromText="180" w:vertAnchor="page" w:horzAnchor="page" w:tblpX="1268" w:tblpY="1518"/>
        <w:tblOverlap w:val="never"/>
        <w:tblW w:w="10125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"/>
        <w:gridCol w:w="1347"/>
        <w:gridCol w:w="1091"/>
        <w:gridCol w:w="2102"/>
        <w:gridCol w:w="1477"/>
        <w:gridCol w:w="3123"/>
        <w:gridCol w:w="467"/>
      </w:tblGrid>
      <w:tr w14:paraId="3A25F7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67" w:type="dxa"/>
          <w:trHeight w:val="564" w:hRule="atLeast"/>
        </w:trPr>
        <w:tc>
          <w:tcPr>
            <w:tcW w:w="10128" w:type="dxa"/>
            <w:gridSpan w:val="6"/>
            <w:tcBorders>
              <w:top w:val="nil"/>
              <w:left w:val="nil"/>
              <w:bottom w:val="single" w:color="000000" w:sz="4" w:space="0"/>
              <w:right w:val="nil"/>
            </w:tcBorders>
            <w:noWrap/>
            <w:vAlign w:val="center"/>
          </w:tcPr>
          <w:p w14:paraId="4D042CC5">
            <w:pPr>
              <w:ind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工作周报</w:t>
            </w:r>
          </w:p>
        </w:tc>
      </w:tr>
      <w:tr w14:paraId="7BA2BF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67" w:type="dxa"/>
          <w:trHeight w:val="614" w:hRule="atLeast"/>
        </w:trPr>
        <w:tc>
          <w:tcPr>
            <w:tcW w:w="5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55AC1FC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14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3283E99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何郑雄</w:t>
            </w:r>
          </w:p>
        </w:tc>
        <w:tc>
          <w:tcPr>
            <w:tcW w:w="11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8C2EE02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时间</w:t>
            </w:r>
          </w:p>
        </w:tc>
        <w:tc>
          <w:tcPr>
            <w:tcW w:w="22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06C8A06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2026年3月2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eastAsia"/>
              </w:rPr>
              <w:t>日</w:t>
            </w:r>
          </w:p>
        </w:tc>
        <w:tc>
          <w:tcPr>
            <w:tcW w:w="15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051A83C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团队项目名称</w:t>
            </w:r>
          </w:p>
        </w:tc>
        <w:tc>
          <w:tcPr>
            <w:tcW w:w="32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6248A9D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模拟面试智能体</w:t>
            </w:r>
          </w:p>
        </w:tc>
      </w:tr>
      <w:tr w14:paraId="144B6F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67" w:type="dxa"/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21DB83C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本周</w:t>
            </w:r>
            <w:r>
              <w:rPr>
                <w:rFonts w:hint="eastAsia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CA5D92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完成的内容(项目达到运行状态时，请配截图）：</w:t>
            </w:r>
          </w:p>
          <w:p w14:paraId="11BA04DC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1、项目计划书的协作撰写，项目背景、项目进度计划章节部分。</w:t>
            </w:r>
          </w:p>
          <w:p w14:paraId="748BD00C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2、共同讨论完成了技术栈的选型，后端框架</w:t>
            </w:r>
            <w:bookmarkStart w:id="0" w:name="_GoBack"/>
            <w:bookmarkEnd w:id="0"/>
            <w:r>
              <w:rPr>
                <w:rFonts w:hint="eastAsia"/>
              </w:rPr>
              <w:t>使用FastAPI，数据库使用MySQL，前端框架使用Vue。</w:t>
            </w:r>
          </w:p>
          <w:p w14:paraId="1FDC835A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3、</w:t>
            </w:r>
            <w:r>
              <w:t>明确</w:t>
            </w:r>
            <w:r>
              <w:rPr>
                <w:rFonts w:hint="eastAsia"/>
              </w:rPr>
              <w:t>个人任务分工，负责智能问答、测评体系的后端实现（即AI集成的模拟面试与面试后的智能分析）。</w:t>
            </w:r>
          </w:p>
          <w:p w14:paraId="04F6A15E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4、 AI集成模块的可行性测试。</w:t>
            </w:r>
          </w:p>
          <w:p w14:paraId="058C020C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未完成的内容：</w:t>
            </w:r>
          </w:p>
          <w:p w14:paraId="26B1E88B">
            <w:pPr>
              <w:pStyle w:val="28"/>
              <w:numPr>
                <w:ilvl w:val="0"/>
                <w:numId w:val="1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开发环境的实际搭建。</w:t>
            </w:r>
          </w:p>
          <w:p w14:paraId="50BFE91E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2、数据库的连接配置测试。</w:t>
            </w:r>
          </w:p>
          <w:p w14:paraId="794D134B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3、智能问答与测评体系的功能逻辑设计。</w:t>
            </w:r>
          </w:p>
        </w:tc>
      </w:tr>
      <w:tr w14:paraId="6007EA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1012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986ED75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17778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4FCC2D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480" w:type="dxa"/>
            <w:vAlign w:val="center"/>
          </w:tcPr>
          <w:p w14:paraId="4FC92C82">
            <w:pPr>
              <w:ind w:firstLine="0" w:firstLineChars="0"/>
              <w:rPr>
                <w:rFonts w:hint="eastAsia"/>
              </w:rPr>
            </w:pPr>
          </w:p>
        </w:tc>
      </w:tr>
      <w:tr w14:paraId="78EC33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1012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DF4903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</w:tcPr>
          <w:p w14:paraId="03379C84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现存问题：</w:t>
            </w:r>
          </w:p>
          <w:p w14:paraId="13EB3650">
            <w:pPr>
              <w:ind w:firstLine="0" w:firstLineChars="0"/>
            </w:pPr>
            <w:r>
              <w:rPr>
                <w:rFonts w:hint="eastAsia"/>
              </w:rPr>
              <w:t>1、</w:t>
            </w:r>
            <w:r>
              <w:t>功能逻辑不明确: 智能问答与测评体系的评分维度需要细化</w:t>
            </w:r>
            <w:r>
              <w:rPr>
                <w:rFonts w:hint="eastAsia"/>
              </w:rPr>
              <w:t>。</w:t>
            </w:r>
          </w:p>
          <w:p w14:paraId="08CA4083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2、</w:t>
            </w:r>
            <w:r>
              <w:t>多模态分析结果如何与 LLM 有效结合生成个性化评语，技术方案还需深入论证</w:t>
            </w:r>
            <w:r>
              <w:rPr>
                <w:rFonts w:hint="eastAsia"/>
              </w:rPr>
              <w:t>。</w:t>
            </w:r>
          </w:p>
          <w:p w14:paraId="356AEBA1">
            <w:pPr>
              <w:ind w:firstLine="0" w:firstLineChars="0"/>
            </w:pPr>
            <w:r>
              <w:rPr>
                <w:rFonts w:hint="eastAsia"/>
              </w:rPr>
              <w:t>3、</w:t>
            </w:r>
            <w:r>
              <w:t>开发环境搭建进度滞后，可能影响后续模块的开发进度</w:t>
            </w:r>
            <w:r>
              <w:rPr>
                <w:rFonts w:hint="eastAsia"/>
              </w:rPr>
              <w:t>。</w:t>
            </w:r>
          </w:p>
          <w:p w14:paraId="6817E2BB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4、</w:t>
            </w:r>
            <w:r>
              <w:t>功能逻辑设计文档尚未完成，接口定义和数据流转关系不够清晰</w:t>
            </w:r>
            <w:r>
              <w:rPr>
                <w:rFonts w:hint="eastAsia"/>
              </w:rPr>
              <w:t>。</w:t>
            </w:r>
          </w:p>
        </w:tc>
        <w:tc>
          <w:tcPr>
            <w:tcW w:w="480" w:type="dxa"/>
            <w:vAlign w:val="center"/>
          </w:tcPr>
          <w:p w14:paraId="29EB4F7D">
            <w:pPr>
              <w:ind w:firstLine="0" w:firstLineChars="0"/>
              <w:rPr>
                <w:rFonts w:hint="eastAsia"/>
              </w:rPr>
            </w:pPr>
          </w:p>
        </w:tc>
      </w:tr>
      <w:tr w14:paraId="112E99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1012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3C2E43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17778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D04E88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480" w:type="dxa"/>
            <w:vAlign w:val="center"/>
          </w:tcPr>
          <w:p w14:paraId="38B48756">
            <w:pPr>
              <w:ind w:firstLine="0" w:firstLineChars="0"/>
              <w:rPr>
                <w:rFonts w:hint="eastAsia"/>
              </w:rPr>
            </w:pPr>
          </w:p>
        </w:tc>
      </w:tr>
      <w:tr w14:paraId="74DB57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1012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7F18287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F6AC900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改进建议：</w:t>
            </w:r>
          </w:p>
          <w:p w14:paraId="7CE5D495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1、</w:t>
            </w:r>
            <w:r>
              <w:t>统一使用 Pydantic v2 进行数据验证，保持版本一致性</w:t>
            </w:r>
            <w:r>
              <w:rPr>
                <w:rFonts w:hint="eastAsia"/>
              </w:rPr>
              <w:t>。</w:t>
            </w:r>
          </w:p>
          <w:p w14:paraId="662A2A75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2、</w:t>
            </w:r>
            <w:r>
              <w:t>在项目计划书中增加缓冲时间，应对 AI 模型训练的不确定性</w:t>
            </w:r>
            <w:r>
              <w:rPr>
                <w:rFonts w:hint="eastAsia"/>
              </w:rPr>
              <w:t>。</w:t>
            </w:r>
          </w:p>
        </w:tc>
        <w:tc>
          <w:tcPr>
            <w:tcW w:w="480" w:type="dxa"/>
            <w:vAlign w:val="center"/>
          </w:tcPr>
          <w:p w14:paraId="5D6D669C">
            <w:pPr>
              <w:ind w:firstLine="0" w:firstLineChars="0"/>
              <w:rPr>
                <w:rFonts w:hint="eastAsia"/>
              </w:rPr>
            </w:pPr>
          </w:p>
        </w:tc>
      </w:tr>
      <w:tr w14:paraId="43D9FA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1012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82AFA8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17778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1698858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480" w:type="dxa"/>
            <w:vAlign w:val="center"/>
          </w:tcPr>
          <w:p w14:paraId="1943B93A">
            <w:pPr>
              <w:ind w:firstLine="0" w:firstLineChars="0"/>
              <w:rPr>
                <w:rFonts w:hint="eastAsia"/>
              </w:rPr>
            </w:pPr>
          </w:p>
        </w:tc>
      </w:tr>
      <w:tr w14:paraId="067881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1012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EB6D1F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17778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95A0532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480" w:type="dxa"/>
            <w:vAlign w:val="center"/>
          </w:tcPr>
          <w:p w14:paraId="4CB99D69">
            <w:pPr>
              <w:ind w:firstLine="0" w:firstLineChars="0"/>
              <w:rPr>
                <w:rFonts w:hint="eastAsia"/>
              </w:rPr>
            </w:pPr>
          </w:p>
        </w:tc>
      </w:tr>
      <w:tr w14:paraId="5AABEB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1012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B1E338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17778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0F1C96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480" w:type="dxa"/>
            <w:vAlign w:val="center"/>
          </w:tcPr>
          <w:p w14:paraId="00D58302">
            <w:pPr>
              <w:ind w:firstLine="0" w:firstLineChars="0"/>
              <w:rPr>
                <w:rFonts w:hint="eastAsia"/>
              </w:rPr>
            </w:pPr>
          </w:p>
        </w:tc>
      </w:tr>
      <w:tr w14:paraId="5BC660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54803B6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下周</w:t>
            </w:r>
            <w:r>
              <w:rPr>
                <w:rFonts w:hint="eastAsia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3CD0119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内容：</w:t>
            </w:r>
          </w:p>
          <w:p w14:paraId="7273CF5F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1、共同完成需求分析文档。</w:t>
            </w:r>
          </w:p>
          <w:p w14:paraId="45BB2F05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2、完成环境搭建，包括Python虚拟环境、MySQL安装与配置、依赖包安装、文件结构设计。</w:t>
            </w:r>
          </w:p>
          <w:p w14:paraId="12E91300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3、数据库设计。</w:t>
            </w:r>
          </w:p>
          <w:p w14:paraId="2D3ADC14">
            <w:pPr>
              <w:ind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4、完成基本用户功能的开发。</w:t>
            </w:r>
          </w:p>
        </w:tc>
        <w:tc>
          <w:tcPr>
            <w:tcW w:w="480" w:type="dxa"/>
            <w:vAlign w:val="center"/>
          </w:tcPr>
          <w:p w14:paraId="1074E126">
            <w:pPr>
              <w:ind w:firstLine="0" w:firstLineChars="0"/>
              <w:rPr>
                <w:rFonts w:hint="eastAsia"/>
              </w:rPr>
            </w:pPr>
          </w:p>
        </w:tc>
      </w:tr>
      <w:tr w14:paraId="683F3D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1012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50EB3FA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17778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B5B89F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480" w:type="dxa"/>
            <w:vAlign w:val="center"/>
          </w:tcPr>
          <w:p w14:paraId="0335155F">
            <w:pPr>
              <w:ind w:firstLine="0" w:firstLineChars="0"/>
              <w:rPr>
                <w:rFonts w:hint="eastAsia"/>
              </w:rPr>
            </w:pPr>
          </w:p>
        </w:tc>
      </w:tr>
      <w:tr w14:paraId="129503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1012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806C5C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17778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927EE7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480" w:type="dxa"/>
            <w:vAlign w:val="center"/>
          </w:tcPr>
          <w:p w14:paraId="24A07351">
            <w:pPr>
              <w:ind w:firstLine="0" w:firstLineChars="0"/>
              <w:rPr>
                <w:rFonts w:hint="eastAsia"/>
              </w:rPr>
            </w:pPr>
          </w:p>
        </w:tc>
      </w:tr>
      <w:tr w14:paraId="27DA5E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1012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28DF9A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17778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8AB852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480" w:type="dxa"/>
            <w:vAlign w:val="center"/>
          </w:tcPr>
          <w:p w14:paraId="15E38369">
            <w:pPr>
              <w:ind w:firstLine="0" w:firstLineChars="0"/>
              <w:rPr>
                <w:rFonts w:hint="eastAsia"/>
              </w:rPr>
            </w:pPr>
          </w:p>
        </w:tc>
      </w:tr>
      <w:tr w14:paraId="7FAC66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1012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061CF4B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17778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3859C9E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480" w:type="dxa"/>
            <w:vAlign w:val="center"/>
          </w:tcPr>
          <w:p w14:paraId="6684AC5C">
            <w:pPr>
              <w:ind w:firstLine="0" w:firstLineChars="0"/>
              <w:rPr>
                <w:rFonts w:hint="eastAsia"/>
              </w:rPr>
            </w:pPr>
          </w:p>
        </w:tc>
      </w:tr>
      <w:tr w14:paraId="49DB06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1012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763B50C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17778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DB46B70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480" w:type="dxa"/>
            <w:vAlign w:val="center"/>
          </w:tcPr>
          <w:p w14:paraId="3F9DAA70">
            <w:pPr>
              <w:ind w:firstLine="0" w:firstLineChars="0"/>
              <w:rPr>
                <w:rFonts w:hint="eastAsia"/>
              </w:rPr>
            </w:pPr>
          </w:p>
        </w:tc>
      </w:tr>
      <w:tr w14:paraId="0F8892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1012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286E90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17778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02749E9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480" w:type="dxa"/>
            <w:vAlign w:val="center"/>
          </w:tcPr>
          <w:p w14:paraId="1C727E29">
            <w:pPr>
              <w:ind w:firstLine="0" w:firstLineChars="0"/>
              <w:rPr>
                <w:rFonts w:hint="eastAsia"/>
              </w:rPr>
            </w:pPr>
          </w:p>
        </w:tc>
      </w:tr>
      <w:tr w14:paraId="601976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1012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94DAC8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17778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543C3A1">
            <w:pPr>
              <w:ind w:firstLine="0" w:firstLineChars="0"/>
              <w:rPr>
                <w:rFonts w:hint="eastAsia"/>
              </w:rPr>
            </w:pPr>
          </w:p>
        </w:tc>
        <w:tc>
          <w:tcPr>
            <w:tcW w:w="480" w:type="dxa"/>
            <w:vAlign w:val="center"/>
          </w:tcPr>
          <w:p w14:paraId="0931229E">
            <w:pPr>
              <w:ind w:firstLine="0" w:firstLineChars="0"/>
              <w:rPr>
                <w:rFonts w:hint="eastAsia"/>
              </w:rPr>
            </w:pPr>
          </w:p>
        </w:tc>
      </w:tr>
    </w:tbl>
    <w:p w14:paraId="01E9C3BC">
      <w:pPr>
        <w:ind w:firstLine="0" w:firstLineChars="0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20"/>
      </w:pPr>
      <w:r>
        <w:separator/>
      </w:r>
    </w:p>
  </w:footnote>
  <w:footnote w:type="continuationSeparator" w:id="1">
    <w:p>
      <w:pPr>
        <w:spacing w:line="240" w:lineRule="auto"/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4EC07CC"/>
    <w:multiLevelType w:val="multilevel"/>
    <w:tmpl w:val="64EC07CC"/>
    <w:lvl w:ilvl="0" w:tentative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062A"/>
    <w:rsid w:val="001549C3"/>
    <w:rsid w:val="00470054"/>
    <w:rsid w:val="005F5058"/>
    <w:rsid w:val="007C627A"/>
    <w:rsid w:val="007D27DC"/>
    <w:rsid w:val="00AE1A4F"/>
    <w:rsid w:val="00E8062A"/>
    <w:rsid w:val="00ED1351"/>
    <w:rsid w:val="00F65431"/>
    <w:rsid w:val="2A0528D1"/>
    <w:rsid w:val="2C49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400" w:lineRule="exact"/>
      <w:ind w:firstLine="200" w:firstLineChars="200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ind w:firstLine="200" w:firstLineChars="20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499</Words>
  <Characters>537</Characters>
  <Lines>4</Lines>
  <Paragraphs>1</Paragraphs>
  <TotalTime>36</TotalTime>
  <ScaleCrop>false</ScaleCrop>
  <LinksUpToDate>false</LinksUpToDate>
  <CharactersWithSpaces>546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2026-03-25T01:13:00Z</dcterms:created>
  <dc:creator>郑雄 何</dc:creator>
  <cp:lastModifiedBy>何郑雄</cp:lastModifiedBy>
  <dcterms:modified xsi:type="dcterms:W3CDTF">2026-04-01T00:27:22Z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eyJoZGlkIjoiYTljYzhlM2M0OTAyZTJiZTUwZDIyNjBiMTcwMDRkM2YiLCJ1c2VySWQiOiIxODE1NTY3NTcyIn0=</vt:lpwstr>
  </property>
  <property fmtid="{D5CDD505-2E9C-101B-9397-08002B2CF9AE}" pid="3" name="KSOProductBuildVer">
    <vt:lpwstr>2052-12.1.0.25225</vt:lpwstr>
  </property>
  <property fmtid="{D5CDD505-2E9C-101B-9397-08002B2CF9AE}" pid="4" name="ICV">
    <vt:lpwstr>D8FEDF1AA04A499CA4DB7A4E76ADD4B3_12</vt:lpwstr>
  </property>
</Properties>
</file>