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2026.4.28 - 2026.5.5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59E4D2D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本周开发工作全面展开，核心模块编码按计划推进，代码质量管控机制已初步建立并运行，团队协作效率有所提升。</w:t>
            </w:r>
          </w:p>
          <w:p w14:paraId="0903D56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主体功能（如文献的增删改查、分类、标签）已基本完成，代码完成度达到80%。核心的数据模型与本地持久化层已稳定运行。</w:t>
            </w:r>
          </w:p>
          <w:p w14:paraId="6B17FB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笔记编辑模块的高级功能（如Markdown与富文本双模式切换、复杂元素插入）尚未开始开发。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23BE42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在开发笔记编辑模块时，发现所选用的编辑器组件在处理大型文档时的性能有潜在瓶颈，需进一步测试和评估。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针对编辑器性能问题，建议下周安排一次专项性能测试，并准备好备选方案。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DE77D">
            <w:pPr>
              <w:numPr>
                <w:ilvl w:val="0"/>
                <w:numId w:val="0"/>
              </w:numPr>
              <w:ind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完成文献管理模块的全部开发并启动内部测试，同时深化笔记模块功能。明确文献管理模块的测试范围与验收标准；解决编辑器性能评估问题。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BE2915"/>
    <w:rsid w:val="00C86830"/>
    <w:rsid w:val="08D17EDE"/>
    <w:rsid w:val="14CE28DE"/>
    <w:rsid w:val="1C41411B"/>
    <w:rsid w:val="24B1643E"/>
    <w:rsid w:val="32A92D2C"/>
    <w:rsid w:val="39790A3B"/>
    <w:rsid w:val="437A79AD"/>
    <w:rsid w:val="483F65AD"/>
    <w:rsid w:val="4D7E62B6"/>
    <w:rsid w:val="517C5E3E"/>
    <w:rsid w:val="52EB5C3F"/>
    <w:rsid w:val="661462BE"/>
    <w:rsid w:val="7BA94FEF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379</Words>
  <Characters>445</Characters>
  <Lines>1</Lines>
  <Paragraphs>1</Paragraphs>
  <TotalTime>22</TotalTime>
  <ScaleCrop>false</ScaleCrop>
  <LinksUpToDate>false</LinksUpToDate>
  <CharactersWithSpaces>450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谢函希</cp:lastModifiedBy>
  <dcterms:modified xsi:type="dcterms:W3CDTF">2026-05-06T00:34:49Z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154A2918AE9643A0BBBA29D2E3946B86_13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