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tbl>
      <w:tblPr>
        <w:tblStyle w:val="2"/>
        <w:tblpPr w:leftFromText="180" w:rightFromText="180" w:vertAnchor="page" w:horzAnchor="page" w:tblpX="1268" w:tblpY="1518"/>
        <w:tblOverlap w:val="never"/>
        <w:tblW w:w="10128" w:type="dxa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34"/>
        <w:gridCol w:w="1410"/>
        <w:gridCol w:w="1140"/>
        <w:gridCol w:w="2208"/>
        <w:gridCol w:w="1548"/>
        <w:gridCol w:w="3288"/>
      </w:tblGrid>
      <w:tr w14:paraId="7D31DA8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64" w:hRule="atLeast"/>
        </w:trPr>
        <w:tc>
          <w:tcPr>
            <w:tcW w:w="10128" w:type="dxa"/>
            <w:gridSpan w:val="6"/>
            <w:tcBorders>
              <w:top w:val="nil"/>
              <w:left w:val="nil"/>
              <w:bottom w:val="single" w:color="000000" w:sz="4" w:space="0"/>
              <w:right w:val="nil"/>
            </w:tcBorders>
            <w:shd w:val="clear" w:color="auto" w:fill="auto"/>
            <w:noWrap/>
            <w:vAlign w:val="center"/>
          </w:tcPr>
          <w:p w14:paraId="2B25DB63">
            <w:pPr>
              <w:jc w:val="center"/>
              <w:textAlignment w:val="center"/>
              <w:rPr>
                <w:rFonts w:ascii="宋体" w:hAnsi="宋体" w:eastAsia="宋体" w:cs="宋体"/>
                <w:b/>
                <w:bCs/>
                <w:color w:val="000000"/>
                <w:sz w:val="44"/>
                <w:szCs w:val="44"/>
              </w:rPr>
            </w:pP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工作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val="en-US" w:eastAsia="zh-CN" w:bidi="ar"/>
              </w:rPr>
              <w:t>周</w:t>
            </w:r>
            <w:r>
              <w:rPr>
                <w:rFonts w:hint="eastAsia" w:ascii="宋体" w:hAnsi="宋体" w:eastAsia="宋体" w:cs="宋体"/>
                <w:b/>
                <w:bCs/>
                <w:color w:val="000000"/>
                <w:sz w:val="44"/>
                <w:szCs w:val="44"/>
                <w:lang w:bidi="ar"/>
              </w:rPr>
              <w:t>报</w:t>
            </w:r>
          </w:p>
        </w:tc>
      </w:tr>
      <w:tr w14:paraId="3EEE0ED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4" w:hRule="atLeast"/>
        </w:trPr>
        <w:tc>
          <w:tcPr>
            <w:tcW w:w="5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2A5AD11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姓名</w:t>
            </w:r>
          </w:p>
        </w:tc>
        <w:tc>
          <w:tcPr>
            <w:tcW w:w="141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E03BECB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邓瑞</w:t>
            </w:r>
          </w:p>
        </w:tc>
        <w:tc>
          <w:tcPr>
            <w:tcW w:w="1140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B036240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时间</w:t>
            </w:r>
          </w:p>
        </w:tc>
        <w:tc>
          <w:tcPr>
            <w:tcW w:w="220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9A1A9C8">
            <w:pPr>
              <w:jc w:val="center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2025.3.25</w:t>
            </w:r>
          </w:p>
        </w:tc>
        <w:tc>
          <w:tcPr>
            <w:tcW w:w="154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2C3E986A">
            <w:pPr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团队项目名称</w:t>
            </w:r>
          </w:p>
        </w:tc>
        <w:tc>
          <w:tcPr>
            <w:tcW w:w="3288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338FDF5">
            <w:pPr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Agni-本地优先的知识库与文献管理工具</w:t>
            </w:r>
          </w:p>
        </w:tc>
      </w:tr>
      <w:tr w14:paraId="704C7336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41CE8A0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工作总结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6BD8548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完成的内容：</w:t>
            </w:r>
          </w:p>
          <w:p w14:paraId="35EC5C11">
            <w:pPr>
              <w:numPr>
                <w:ilvl w:val="0"/>
                <w:numId w:val="1"/>
              </w:numPr>
              <w:textAlignment w:val="top"/>
              <w:rPr>
                <w:rFonts w:hint="eastAsia" w:ascii="宋体" w:hAnsi="宋体" w:eastAsia="宋体" w:cs="宋体"/>
                <w:color w:val="000000"/>
                <w:lang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用户调研与需求收集</w:t>
            </w:r>
            <w:r>
              <w:rPr>
                <w:rFonts w:hint="eastAsia" w:ascii="宋体" w:hAnsi="宋体" w:eastAsia="宋体" w:cs="宋体"/>
                <w:color w:val="000000"/>
                <w:lang w:eastAsia="zh-CN" w:bidi="ar"/>
              </w:rPr>
              <w:t>。</w:t>
            </w:r>
          </w:p>
          <w:p w14:paraId="78ACC945">
            <w:pPr>
              <w:numPr>
                <w:ilvl w:val="0"/>
                <w:numId w:val="1"/>
              </w:numPr>
              <w:textAlignment w:val="top"/>
              <w:rPr>
                <w:rFonts w:hint="eastAsia" w:ascii="宋体" w:hAnsi="宋体" w:eastAsia="宋体" w:cs="宋体"/>
                <w:color w:val="000000"/>
                <w:lang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eastAsia="zh-CN" w:bidi="ar"/>
              </w:rPr>
              <w:t>需求分析与优先级划分，</w:t>
            </w: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确认V1.0功能范围</w:t>
            </w:r>
            <w:r>
              <w:rPr>
                <w:rFonts w:hint="eastAsia" w:ascii="宋体" w:hAnsi="宋体" w:eastAsia="宋体" w:cs="宋体"/>
                <w:color w:val="000000"/>
                <w:lang w:eastAsia="zh-CN" w:bidi="ar"/>
              </w:rPr>
              <w:t>。</w:t>
            </w:r>
          </w:p>
          <w:p w14:paraId="62A109B5">
            <w:pPr>
              <w:numPr>
                <w:ilvl w:val="0"/>
                <w:numId w:val="1"/>
              </w:num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编写完成</w:t>
            </w:r>
            <w:r>
              <w:rPr>
                <w:rFonts w:hint="eastAsia" w:ascii="宋体" w:hAnsi="宋体" w:eastAsia="宋体" w:cs="宋体"/>
                <w:color w:val="000000"/>
                <w:lang w:eastAsia="zh-CN" w:bidi="ar"/>
              </w:rPr>
              <w:t>需求规格说明书（SRS）。</w:t>
            </w:r>
          </w:p>
          <w:p w14:paraId="5B0AED3D">
            <w:p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未完成的内容：</w:t>
            </w:r>
          </w:p>
          <w:p w14:paraId="0435848A">
            <w:p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1、尚未输出完整原型图及SRS文档。</w:t>
            </w:r>
            <w:bookmarkStart w:id="0" w:name="_GoBack"/>
            <w:bookmarkEnd w:id="0"/>
          </w:p>
        </w:tc>
      </w:tr>
      <w:tr w14:paraId="5FF553A8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0365A5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B5A0F5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7FA5276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5A5E1A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01CEB540">
            <w:pPr>
              <w:textAlignment w:val="top"/>
              <w:rPr>
                <w:rFonts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现存问题：</w:t>
            </w:r>
          </w:p>
          <w:p w14:paraId="377076FA">
            <w:pPr>
              <w:numPr>
                <w:ilvl w:val="0"/>
                <w:numId w:val="2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/>
              </w:rPr>
              <w:t>双链笔记与文献管理的耦合度过高，数据模型复杂。</w:t>
            </w:r>
          </w:p>
          <w:p w14:paraId="14297D6A">
            <w:pPr>
              <w:numPr>
                <w:ilvl w:val="0"/>
                <w:numId w:val="2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/>
              </w:rPr>
            </w:pPr>
            <w:r>
              <w:rPr>
                <w:rFonts w:hint="default" w:ascii="宋体" w:hAnsi="宋体" w:eastAsia="宋体" w:cs="宋体"/>
                <w:color w:val="000000"/>
                <w:lang w:val="en-US" w:eastAsia="zh-CN"/>
              </w:rPr>
              <w:t>用户需求存在矛盾（既要本地优先又要跨设备同步）</w:t>
            </w:r>
          </w:p>
        </w:tc>
      </w:tr>
      <w:tr w14:paraId="22335F5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5CAA1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</w:tcPr>
          <w:p w14:paraId="797F5004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1363BD8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DA6D8F1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96FD264">
            <w:pPr>
              <w:textAlignment w:val="top"/>
              <w:rPr>
                <w:rFonts w:hint="eastAsia" w:ascii="宋体" w:hAnsi="宋体" w:eastAsia="宋体" w:cs="宋体"/>
                <w:color w:val="000000"/>
                <w:lang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改进建议：</w:t>
            </w:r>
          </w:p>
          <w:p w14:paraId="4F98ED89">
            <w:pPr>
              <w:numPr>
                <w:ilvl w:val="0"/>
                <w:numId w:val="3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采用分离但可关联的设计，避免递归查询性能问题。</w:t>
            </w:r>
          </w:p>
          <w:p w14:paraId="397F59AB">
            <w:pPr>
              <w:numPr>
                <w:ilvl w:val="0"/>
                <w:numId w:val="3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明确区分：v1.0聚焦“本地优先”，但设计上预留导出/导入功能作为数据迁移途径。</w:t>
            </w:r>
          </w:p>
          <w:p w14:paraId="2D2A634F">
            <w:pPr>
              <w:numPr>
                <w:numId w:val="0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</w:p>
        </w:tc>
      </w:tr>
      <w:tr w14:paraId="6AB136BF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12705E6D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23B69F4D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781682C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588E9EE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56A0C011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25E8802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69C19A8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9E2AB44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8439747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7C6D5F69">
            <w:pPr>
              <w:jc w:val="center"/>
              <w:textAlignment w:val="center"/>
              <w:rPr>
                <w:rFonts w:ascii="宋体" w:hAnsi="宋体" w:eastAsia="宋体" w:cs="宋体"/>
                <w:color w:val="000000"/>
              </w:rPr>
            </w:pPr>
            <w:r>
              <w:rPr>
                <w:rFonts w:hint="eastAsia" w:ascii="宋体" w:hAnsi="宋体" w:eastAsia="宋体" w:cs="宋体"/>
                <w:color w:val="000000"/>
                <w:lang w:bidi="ar"/>
              </w:rPr>
              <w:t>工作计划</w:t>
            </w:r>
          </w:p>
        </w:tc>
        <w:tc>
          <w:tcPr>
            <w:tcW w:w="9594" w:type="dxa"/>
            <w:gridSpan w:val="5"/>
            <w:vMerge w:val="restart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0F29106C">
            <w:pPr>
              <w:numPr>
                <w:ilvl w:val="0"/>
                <w:numId w:val="4"/>
              </w:numPr>
              <w:textAlignment w:val="top"/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完善项目需求规格文档（SRS），输出V1.0版本。</w:t>
            </w:r>
          </w:p>
          <w:p w14:paraId="7B3D9386">
            <w:pPr>
              <w:numPr>
                <w:ilvl w:val="0"/>
                <w:numId w:val="4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管理项目文档结构，便于后续管理并增加易读性。</w:t>
            </w:r>
          </w:p>
          <w:p w14:paraId="10A96C7F">
            <w:pPr>
              <w:numPr>
                <w:ilvl w:val="0"/>
                <w:numId w:val="4"/>
              </w:numPr>
              <w:textAlignment w:val="top"/>
              <w:rPr>
                <w:rFonts w:hint="default" w:ascii="宋体" w:hAnsi="宋体" w:eastAsia="宋体" w:cs="宋体"/>
                <w:color w:val="000000"/>
                <w:lang w:val="en-US" w:eastAsia="zh-CN" w:bidi="ar"/>
              </w:rPr>
            </w:pPr>
            <w:r>
              <w:rPr>
                <w:rFonts w:hint="eastAsia" w:ascii="宋体" w:hAnsi="宋体" w:eastAsia="宋体" w:cs="宋体"/>
                <w:color w:val="000000"/>
                <w:lang w:val="en-US" w:eastAsia="zh-CN" w:bidi="ar"/>
              </w:rPr>
              <w:t>设计并输出低保真原型。</w:t>
            </w:r>
          </w:p>
        </w:tc>
      </w:tr>
      <w:tr w14:paraId="4B767491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63B1452B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48B12B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0E482F0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D40C635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65C8AC1A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4620AF73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CA2DA3A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4BF409F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4AC9D24D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32C2CD6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471D770C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6899DD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0167C0CF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2CB521BC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379EACF0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311BBE64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75BCB099">
            <w:pPr>
              <w:rPr>
                <w:rFonts w:ascii="宋体" w:hAnsi="宋体" w:eastAsia="宋体" w:cs="宋体"/>
                <w:color w:val="000000"/>
              </w:rPr>
            </w:pPr>
          </w:p>
        </w:tc>
      </w:tr>
      <w:tr w14:paraId="5D6B3DB2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97" w:hRule="atLeast"/>
        </w:trPr>
        <w:tc>
          <w:tcPr>
            <w:tcW w:w="534" w:type="dxa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  <w:noWrap/>
            <w:vAlign w:val="center"/>
          </w:tcPr>
          <w:p w14:paraId="4CC9BE4A">
            <w:pPr>
              <w:jc w:val="center"/>
              <w:rPr>
                <w:rFonts w:ascii="宋体" w:hAnsi="宋体" w:eastAsia="宋体" w:cs="宋体"/>
                <w:color w:val="000000"/>
              </w:rPr>
            </w:pPr>
          </w:p>
        </w:tc>
        <w:tc>
          <w:tcPr>
            <w:tcW w:w="9594" w:type="dxa"/>
            <w:gridSpan w:val="5"/>
            <w:vMerge w:val="continue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shd w:val="clear" w:color="auto" w:fill="auto"/>
          </w:tcPr>
          <w:p w14:paraId="314981EB">
            <w:pPr>
              <w:rPr>
                <w:rFonts w:ascii="宋体" w:hAnsi="宋体" w:eastAsia="宋体" w:cs="宋体"/>
                <w:color w:val="000000"/>
              </w:rPr>
            </w:pPr>
          </w:p>
        </w:tc>
      </w:tr>
    </w:tbl>
    <w:p w14:paraId="5DB18735"/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AE1F27C"/>
    <w:multiLevelType w:val="singleLevel"/>
    <w:tmpl w:val="8AE1F27C"/>
    <w:lvl w:ilvl="0" w:tentative="0">
      <w:start w:val="1"/>
      <w:numFmt w:val="decimal"/>
      <w:suff w:val="nothing"/>
      <w:lvlText w:val="%1、"/>
      <w:lvlJc w:val="left"/>
    </w:lvl>
  </w:abstractNum>
  <w:abstractNum w:abstractNumId="1">
    <w:nsid w:val="921A62E5"/>
    <w:multiLevelType w:val="singleLevel"/>
    <w:tmpl w:val="921A62E5"/>
    <w:lvl w:ilvl="0" w:tentative="0">
      <w:start w:val="1"/>
      <w:numFmt w:val="decimal"/>
      <w:suff w:val="nothing"/>
      <w:lvlText w:val="%1、"/>
      <w:lvlJc w:val="left"/>
    </w:lvl>
  </w:abstractNum>
  <w:abstractNum w:abstractNumId="2">
    <w:nsid w:val="D6737D41"/>
    <w:multiLevelType w:val="singleLevel"/>
    <w:tmpl w:val="D6737D41"/>
    <w:lvl w:ilvl="0" w:tentative="0">
      <w:start w:val="1"/>
      <w:numFmt w:val="decimal"/>
      <w:suff w:val="nothing"/>
      <w:lvlText w:val="%1、"/>
      <w:lvlJc w:val="left"/>
    </w:lvl>
  </w:abstractNum>
  <w:abstractNum w:abstractNumId="3">
    <w:nsid w:val="E1CAE632"/>
    <w:multiLevelType w:val="singleLevel"/>
    <w:tmpl w:val="E1CAE632"/>
    <w:lvl w:ilvl="0" w:tentative="0">
      <w:start w:val="1"/>
      <w:numFmt w:val="decimal"/>
      <w:suff w:val="nothing"/>
      <w:lvlText w:val="%1、"/>
      <w:lvlJc w:val="left"/>
    </w:lvl>
  </w:abstractNum>
  <w:num w:numId="1">
    <w:abstractNumId w:val="1"/>
  </w:num>
  <w:num w:numId="2">
    <w:abstractNumId w:val="0"/>
  </w:num>
  <w:num w:numId="3">
    <w:abstractNumId w:val="3"/>
  </w:num>
  <w:num w:numId="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embedSystemFonts/>
  <w:bordersDoNotSurroundHeader w:val="1"/>
  <w:bordersDoNotSurroundFooter w:val="1"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ODQ1Y2NhNGZhNDc4MGVhMDU0ODI0ODY4NmMyYjk1MDMifQ=="/>
  </w:docVars>
  <w:rsids>
    <w:rsidRoot w:val="437A79AD"/>
    <w:rsid w:val="00110E20"/>
    <w:rsid w:val="001E4183"/>
    <w:rsid w:val="00300F98"/>
    <w:rsid w:val="00443541"/>
    <w:rsid w:val="00533D01"/>
    <w:rsid w:val="005F16EA"/>
    <w:rsid w:val="007C29DE"/>
    <w:rsid w:val="007E1DFF"/>
    <w:rsid w:val="009A07ED"/>
    <w:rsid w:val="00A7197A"/>
    <w:rsid w:val="00B5521B"/>
    <w:rsid w:val="00C86830"/>
    <w:rsid w:val="0F9569FD"/>
    <w:rsid w:val="14CE28DE"/>
    <w:rsid w:val="16627270"/>
    <w:rsid w:val="1C41411B"/>
    <w:rsid w:val="39790A3B"/>
    <w:rsid w:val="437A79AD"/>
    <w:rsid w:val="4C2B6062"/>
    <w:rsid w:val="661462BE"/>
    <w:rsid w:val="6DE92D60"/>
    <w:rsid w:val="77C246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semiHidden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EastAsia" w:cstheme="minorBidi"/>
      <w:sz w:val="22"/>
      <w:szCs w:val="22"/>
      <w:lang w:val="en-US" w:eastAsia="zh-CN" w:bidi="ar-SA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2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4">
    <w:name w:val="代码"/>
    <w:basedOn w:val="1"/>
    <w:link w:val="5"/>
    <w:qFormat/>
    <w:uiPriority w:val="0"/>
    <w:rPr>
      <w:sz w:val="21"/>
      <w:szCs w:val="20"/>
    </w:rPr>
  </w:style>
  <w:style w:type="character" w:customStyle="1" w:styleId="5">
    <w:name w:val="代码 字符"/>
    <w:basedOn w:val="6"/>
    <w:link w:val="4"/>
    <w:qFormat/>
    <w:uiPriority w:val="0"/>
    <w:rPr>
      <w:rFonts w:asciiTheme="minorHAnsi" w:hAnsiTheme="minorHAnsi" w:eastAsiaTheme="minorEastAsia"/>
      <w:sz w:val="21"/>
      <w:szCs w:val="20"/>
      <w:shd w:val="clear" w:color="auto" w:fill="D9D9D9"/>
    </w:rPr>
  </w:style>
  <w:style w:type="character" w:customStyle="1" w:styleId="6">
    <w:name w:val="coder Char"/>
    <w:basedOn w:val="3"/>
    <w:link w:val="7"/>
    <w:qFormat/>
    <w:uiPriority w:val="0"/>
    <w:rPr>
      <w:sz w:val="18"/>
      <w:shd w:val="clear" w:color="auto" w:fill="D9D9D9"/>
    </w:rPr>
  </w:style>
  <w:style w:type="paragraph" w:customStyle="1" w:styleId="7">
    <w:name w:val="coder"/>
    <w:basedOn w:val="1"/>
    <w:link w:val="6"/>
    <w:qFormat/>
    <w:uiPriority w:val="0"/>
    <w:pPr>
      <w:pBdr>
        <w:top w:val="dashSmallGap" w:color="auto" w:sz="4" w:space="1"/>
        <w:left w:val="dashSmallGap" w:color="auto" w:sz="4" w:space="4"/>
        <w:bottom w:val="dashSmallGap" w:color="auto" w:sz="4" w:space="1"/>
        <w:right w:val="dashSmallGap" w:color="auto" w:sz="4" w:space="4"/>
      </w:pBdr>
      <w:shd w:val="clear" w:color="auto" w:fill="D9D9D9"/>
    </w:pPr>
    <w:rPr>
      <w:sz w:val="18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49</Words>
  <Characters>60</Characters>
  <Lines>1</Lines>
  <Paragraphs>1</Paragraphs>
  <TotalTime>44</TotalTime>
  <ScaleCrop>false</ScaleCrop>
  <LinksUpToDate>false</LinksUpToDate>
  <CharactersWithSpaces>60</CharactersWithSpaces>
  <Application>WPS Office_12.1.0.22175_F1E327BC-269C-435d-A152-05C5408002CA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2023-02-21T12:12:00Z</dcterms:created>
  <dc:creator>假如我</dc:creator>
  <cp:lastModifiedBy>YOLO_</cp:lastModifiedBy>
  <dcterms:modified xsi:type="dcterms:W3CDTF">2026-04-01T01:40:07Z</dcterms:modified>
  <cp:revision>7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2052-12.1.0.22175</vt:lpwstr>
  </property>
  <property fmtid="{D5CDD505-2E9C-101B-9397-08002B2CF9AE}" pid="3" name="ICV">
    <vt:lpwstr>2223D31414FF4D269E98501B7D3A64AC_13</vt:lpwstr>
  </property>
  <property fmtid="{D5CDD505-2E9C-101B-9397-08002B2CF9AE}" pid="4" name="GrammarlyDocumentId">
    <vt:lpwstr>cf07466913ce92f694eb0fd762c009819c6a922a35273a52976e2e7f78453ab3</vt:lpwstr>
  </property>
  <property fmtid="{D5CDD505-2E9C-101B-9397-08002B2CF9AE}" pid="5" name="KSOTemplateDocerSaveRecord">
    <vt:lpwstr>eyJoZGlkIjoiODc5N2I1NWVkODFlNDRkMjc2MGNiZGEyZWEyNTRkYWYiLCJ1c2VySWQiOiIxMTgzMzg2NjMxIn0=</vt:lpwstr>
  </property>
</Properties>
</file>