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2026.5.12 - 2026.5.19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B17FB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完成了前端与后端服务的首次全链路联调，实现了文献列表、文献详情页的数据动态加载与展示，废弃了原有的Mock静态数据。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网络中断重连、大数据量同步时的Loading状态及用户提示尚未完全覆盖。尚未进行完整的业务流程的端到端自动化测试。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23BE42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在高频数据同步操作时，偶发会出现由于WebSocket连接超时导致的同步失败，需要重试机制。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建议后端增加接口调用的幂等性保护，防止网络抖动造成的重复数据提交。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DE77D">
            <w:pPr>
              <w:numPr>
                <w:ilvl w:val="0"/>
                <w:numId w:val="0"/>
              </w:numPr>
              <w:ind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完善异常处理机制，完成核心业务流程闭环，并进行第一轮系统稳定性测试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，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完成所有核心业务接口（增删改查、同步）的异常场景覆盖。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BE2915"/>
    <w:rsid w:val="00C86830"/>
    <w:rsid w:val="08D17EDE"/>
    <w:rsid w:val="14CE28DE"/>
    <w:rsid w:val="173D0253"/>
    <w:rsid w:val="1C41411B"/>
    <w:rsid w:val="24B1643E"/>
    <w:rsid w:val="282C54B2"/>
    <w:rsid w:val="2BA151EB"/>
    <w:rsid w:val="32A92D2C"/>
    <w:rsid w:val="39790A3B"/>
    <w:rsid w:val="437A79AD"/>
    <w:rsid w:val="483F65AD"/>
    <w:rsid w:val="4D7E62B6"/>
    <w:rsid w:val="517C5E3E"/>
    <w:rsid w:val="52EB5C3F"/>
    <w:rsid w:val="661462BE"/>
    <w:rsid w:val="7BA94FEF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305</Words>
  <Characters>345</Characters>
  <Lines>1</Lines>
  <Paragraphs>1</Paragraphs>
  <TotalTime>6</TotalTime>
  <ScaleCrop>false</ScaleCrop>
  <LinksUpToDate>false</LinksUpToDate>
  <CharactersWithSpaces>349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谢函希</cp:lastModifiedBy>
  <dcterms:modified xsi:type="dcterms:W3CDTF">2026-05-27T01:13:40Z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DB49FAAEDA164EDC9A46F924B8625796_13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