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Agni 软件开发</w:t>
        <w:br/>
        <w:t>阶段性任务推进文档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595959"/>
          <w:sz w:val="26"/>
        </w:rPr>
        <w:t>代码编写阶段 · 无固定日期版 · 任务包与验收框架</w:t>
      </w:r>
    </w:p>
    <w:p>
      <w:pPr>
        <w:spacing w:before="1000"/>
        <w:jc w:val="center"/>
      </w:pPr>
      <w:r>
        <w:rPr>
          <w:rFonts w:ascii="Noto Sans CJK SC" w:hAnsi="Noto Sans CJK SC" w:eastAsia="Noto Sans CJK SC"/>
          <w:sz w:val="22"/>
        </w:rPr>
        <w:t>适用对象：Zhang 及 Agni 项目开发组</w:t>
        <w:br/>
        <w:t>文档用途：任务布置、进度检查、代码评审、阶段验收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D9EAF7"/>
          <w:left w:val="single" w:sz="12" w:space="0" w:color="D9EAF7"/>
          <w:bottom w:val="single" w:sz="12" w:space="0" w:color="D9EAF7"/>
          <w:right w:val="single" w:sz="12" w:space="0" w:color="D9EAF7"/>
          <w:insideH w:val="single" w:sz="12" w:space="0" w:color="D9EAF7"/>
          <w:insideV w:val="single" w:sz="12" w:space="0" w:color="D9EAF7"/>
        </w:tblBorders>
      </w:tblPr>
      <w:tblGrid>
        <w:gridCol w:w="10200"/>
      </w:tblGrid>
      <w:tr>
        <w:tc>
          <w:tcPr>
            <w:tcW w:type="dxa" w:w="10200"/>
            <w:shd w:fill="EAF3F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说明：本版本不设置具体日期节点，而是按功能闭环推进。每个阶段必须交付可运行代码、自动测试、手工 smoke 文档和可演示场景，达到完成标准后再进入下一阶段。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一、文档定位与总体推进原则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本文档用于指导 Agni 项目进入代码编写阶段后的任务布置、进度检查和阶段验收。相较于固定日期计划，本版本采用“任务包 + 交付物 + 完成标准”的推进方式，更适合项目经理根据实际开发进度动态调整。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/>
          <w:sz w:val="21"/>
        </w:rPr>
        <w:t>总体开发顺序：</w:t>
      </w:r>
      <w:r>
        <w:rPr>
          <w:rFonts w:ascii="Noto Sans CJK SC" w:hAnsi="Noto Sans CJK SC" w:eastAsia="Noto Sans CJK SC"/>
          <w:sz w:val="21"/>
        </w:rPr>
        <w:t>工程骨架 → 可启动工作台 → 笔记闭环 → 搜索与双向链接 → 文献与 PDF → 批注、摘录与引用 → 测试收口与交付。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/>
          <w:sz w:val="21"/>
        </w:rPr>
        <w:t>架构原则：</w:t>
      </w:r>
      <w:r>
        <w:rPr>
          <w:rFonts w:ascii="Noto Sans CJK SC" w:hAnsi="Noto Sans CJK SC" w:eastAsia="Noto Sans CJK SC"/>
          <w:sz w:val="21"/>
        </w:rPr>
        <w:t>Agni 采用 UI → Controllers → Services → Storage / Repositories → Workspace Files / SQLite 的分层路线。每个成员应在自己的代码边界内开发，跨模块调用优先使用 DTO 或 Command 对象。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二、成员职责总表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00"/>
        <w:gridCol w:w="3400"/>
        <w:gridCol w:w="3400"/>
      </w:tblGrid>
      <w:tr>
        <w:tc>
          <w:tcPr>
            <w:tcW w:type="dxa" w:w="113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角色定位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Zhang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项目经理 / 架构与集成负责人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项目骨架、DTO、启动链、规范文档、进度检查、代码评审、联调兜底。</w:t>
            </w:r>
          </w:p>
        </w:tc>
      </w:tr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Markdown 编辑器负责人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编辑器基础逻辑、文本加载与修改状态、标题提取、WikiLink 入口、引用占位插入。</w:t>
            </w:r>
          </w:p>
        </w:tc>
      </w:tr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业务逻辑与系统集成负责人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Controller 与 Service 编排，负责 UI 到业务层的中介、异常处理和后期联调。</w:t>
            </w:r>
          </w:p>
        </w:tc>
      </w:tr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Gao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前端界面与工作台负责人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主窗口、左中右三栏、菜单栏、工具栏、面板、弹窗与交互细节。</w:t>
            </w:r>
          </w:p>
        </w:tc>
      </w:tr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Xiang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数据存储与搜索负责人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SQLite、migration、Repository、Markdown 文件落地、FTS5、反向链接与文献数据存储。</w:t>
            </w:r>
          </w:p>
        </w:tc>
      </w:tr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测试与机动编码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前期跟随 Xiang 做测试和样例数据；后期跟随 Gao 做简单 UI、回归测试和文档整理。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三、代码归属与协作边界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100"/>
        <w:gridCol w:w="5100"/>
      </w:tblGrid>
      <w:tr>
        <w:tc>
          <w:tcPr>
            <w:tcW w:type="dxa" w:w="113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793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主要代码归属</w:t>
            </w:r>
          </w:p>
        </w:tc>
      </w:tr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Zhang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main.py、environment.yml、pyproject.toml、app/bootstrap/*、app/domain/*、docs/*、scripts/package_app.py</w:t>
            </w:r>
          </w:p>
        </w:tc>
      </w:tr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Den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app/editor/*、app/links/wikilink_parser.py、app/links/heading_anchor.py、app/ui/widgets/note_editor_widget.py、app/ui/widgets/markdown_preview_widget.py</w:t>
            </w:r>
          </w:p>
        </w:tc>
      </w:tr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Xie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app/controllers/*、app/services/*、app/references/*、app/pdf/selection_serializer.py</w:t>
            </w:r>
          </w:p>
        </w:tc>
      </w:tr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Gao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app/ui/main_window.py、app/ui/actions.py、app/ui/docks/*、app/ui/dialogs/*、app/ui/models/*、app/ui/widgets/*</w:t>
            </w:r>
          </w:p>
        </w:tc>
      </w:tr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Xiang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app/storage/*、app/search/*、app/links/backlink_resolver.py、app/utils/markdown_io.py、app/utils/fs.py</w:t>
            </w:r>
          </w:p>
        </w:tc>
      </w:tr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workspace_template/*、tests/*、tests/manual/*、scripts/smoke_gui.py、app/ui/widgets/status_bar_widget.py、app/ui/dialogs/settings_dialog.py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四、阶段总览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00"/>
        <w:gridCol w:w="3400"/>
        <w:gridCol w:w="3400"/>
      </w:tblGrid>
      <w:tr>
        <w:tc>
          <w:tcPr>
            <w:tcW w:type="dxa" w:w="113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51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最终门槛</w:t>
            </w:r>
          </w:p>
        </w:tc>
      </w:tr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仓库清理与开发环境统一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所有成员使用同一仓库、同一 conda 环境、同一 main.py 入口开发。</w:t>
            </w:r>
          </w:p>
        </w:tc>
      </w:tr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工程骨架与启动闭环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项目可启动；工作区可自动补齐；主窗口可见；数据库初始化完成。</w:t>
            </w:r>
          </w:p>
        </w:tc>
      </w:tr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笔记创建、载入、保存闭环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新建、编辑、保存、重启恢复完整可用，笔记文件真实落盘。</w:t>
            </w:r>
          </w:p>
        </w:tc>
      </w:tr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搜索、WikiLink 与反向链接闭环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FTS 搜索可用；WikiLink 可解析；反向链接不是假数据；V1 可演示。</w:t>
            </w:r>
          </w:p>
        </w:tc>
      </w:tr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文献记录、附件绑定与 PDF 打开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文献记录可持久化，PDF 可绑定、打开、分页或跳转。</w:t>
            </w:r>
          </w:p>
        </w:tc>
      </w:tr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PDF 批注、摘录与引用闭环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 PDF 阅读到摘录、批注、引用、笔记写作形成 V2 闭环。</w:t>
            </w:r>
          </w:p>
        </w:tc>
      </w:tr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6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测试收口、质量检查与交付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冻结版本，完成回归测试、演示脚本、示例工作区和交付文档。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五、阶段性任务与验收标准</w:t>
      </w:r>
    </w:p>
    <w:p>
      <w:pPr>
        <w:pStyle w:val="Heading2"/>
      </w:pPr>
      <w:r>
        <w:rPr>
          <w:rFonts w:ascii="Noto Sans CJK SC" w:hAnsi="Noto Sans CJK SC" w:eastAsia="Noto Sans CJK SC"/>
          <w:color w:val="2E75B6"/>
        </w:rPr>
        <w:t>阶段 0：仓库清理与开发环境统一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保证所有成员在同一仓库、同一环境、同一入口下开发，先消除冲突残留、缓存文件和本地 IDE 元数据干扰。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00"/>
        <w:gridCol w:w="3400"/>
        <w:gridCol w:w="3400"/>
      </w:tblGrid>
      <w:tr>
        <w:tc>
          <w:tcPr>
            <w:tcW w:type="dxa" w:w="119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408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具体任务</w:t>
            </w:r>
          </w:p>
        </w:tc>
        <w:tc>
          <w:tcPr>
            <w:tcW w:type="dxa" w:w="37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 / 完成标准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Zhang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清理 Git 状态；检查 .gitignore；排查冲突标记；确认 main 分支可拉取、提交、推送。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 status 干净；无冲突标记；python main.py 可启动。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全体成员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拉取最新代码；使用统一 conda 环境；不在主工程外单独写 demo。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所有人能在本机启动项目。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记录环境配置步骤和常见问题；补充手工检查清单。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形成可复用的环境检查说明。</w:t>
            </w:r>
          </w:p>
        </w:tc>
      </w:tr>
    </w:tbl>
    <w:p/>
    <w:p>
      <w:pPr>
        <w:spacing w:line="276" w:lineRule="auto" w:after="80"/>
      </w:pPr>
      <w:r>
        <w:rPr>
          <w:rFonts w:ascii="Noto Sans CJK SC" w:hAnsi="Noto Sans CJK SC" w:eastAsia="Noto Sans CJK SC"/>
          <w:b/>
          <w:sz w:val="21"/>
        </w:rPr>
        <w:t>阶段检查：</w:t>
      </w:r>
      <w:r>
        <w:rPr>
          <w:rFonts w:ascii="Noto Sans CJK SC" w:hAnsi="Noto Sans CJK SC" w:eastAsia="Noto Sans CJK SC"/>
          <w:sz w:val="21"/>
        </w:rPr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git grep -n "&lt;&lt;&lt;&lt;&lt;&lt;&lt;" / "=======" / "&gt;&gt;&gt;&gt;&gt;&gt;&gt;" 无输出。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python main.py --workspace ./workspace_template 能打开窗口。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git status 中不出现 __pycache__、.pyc、无关 .idea 改动。</w:t>
      </w:r>
    </w:p>
    <w:p>
      <w:pPr>
        <w:pStyle w:val="Heading2"/>
      </w:pPr>
      <w:r>
        <w:rPr>
          <w:rFonts w:ascii="Noto Sans CJK SC" w:hAnsi="Noto Sans CJK SC" w:eastAsia="Noto Sans CJK SC"/>
          <w:color w:val="2E75B6"/>
        </w:rPr>
        <w:t>阶段 1：工程骨架与启动闭环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完成工程骨架、工作区模板、主窗口空壳和数据库初始化，使项目从统一入口启动后能看到主工作台。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00"/>
        <w:gridCol w:w="3400"/>
        <w:gridCol w:w="3400"/>
      </w:tblGrid>
      <w:tr>
        <w:tc>
          <w:tcPr>
            <w:tcW w:type="dxa" w:w="119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408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具体任务</w:t>
            </w:r>
          </w:p>
        </w:tc>
        <w:tc>
          <w:tcPr>
            <w:tcW w:type="dxa" w:w="37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 / 完成标准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Zhang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维护 main.py、environment.yml、pyproject.toml、app/bootstrap/*、app/domain/dto/*、docs/*；冻结基础 DTO 和启动链。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工作区自动补齐；AppContext 可用；README 和 DTO 契约文档完成。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Den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 app/editor/markdown_document.py 与 app/ui/widgets/note_editor_widget.py 的编辑器空壳。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中央编辑器能输入文字，并提供 set_markdown / get_markdown / is_modified 接口。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 app_controller、workspace_controller、workspace_service。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能从 AppContext 获得 WorkspaceDTO，启动流程可串联。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Gao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 main_window、actions、note/search/outline dock 空壳。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主窗口结构稳定，菜单栏、工具栏、左右面板可见。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Xiang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 database、pragmas、migrations、001_init.sql。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.agni/agni.db 自动生成，WAL 与基础表初始化不报错。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维护 workspace_template、bootstrap 集成测试和手工 smoke 文档。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pytest tests/integration/test_workspace_bootstrap.py -q 通过。</w:t>
            </w:r>
          </w:p>
        </w:tc>
      </w:tr>
    </w:tbl>
    <w:p/>
    <w:p>
      <w:pPr>
        <w:spacing w:line="276" w:lineRule="auto" w:after="80"/>
      </w:pPr>
      <w:r>
        <w:rPr>
          <w:rFonts w:ascii="Noto Sans CJK SC" w:hAnsi="Noto Sans CJK SC" w:eastAsia="Noto Sans CJK SC"/>
          <w:b/>
          <w:sz w:val="21"/>
        </w:rPr>
        <w:t>阶段检查：</w:t>
      </w:r>
      <w:r>
        <w:rPr>
          <w:rFonts w:ascii="Noto Sans CJK SC" w:hAnsi="Noto Sans CJK SC" w:eastAsia="Noto Sans CJK SC"/>
          <w:sz w:val="21"/>
        </w:rPr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python main.py --workspace ./workspace_template 可启动。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GUI 可见主窗口、菜单栏、工具栏、左侧笔记 dock、右侧搜索/大纲 dock、中央编辑器。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工作区目录缺失时可自动补齐，数据库文件存在。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没有任何成员绕开统一代码树写独立 demo。</w:t>
      </w:r>
    </w:p>
    <w:p>
      <w:pPr>
        <w:pStyle w:val="Heading2"/>
      </w:pPr>
      <w:r>
        <w:rPr>
          <w:rFonts w:ascii="Noto Sans CJK SC" w:hAnsi="Noto Sans CJK SC" w:eastAsia="Noto Sans CJK SC"/>
          <w:color w:val="2E75B6"/>
        </w:rPr>
        <w:t>阶段 2：笔记创建、载入、保存闭环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完成最小笔记闭环：新建笔记、编辑内容、保存、关闭程序、重新打开后内容仍然存在。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00"/>
        <w:gridCol w:w="3400"/>
        <w:gridCol w:w="3400"/>
      </w:tblGrid>
      <w:tr>
        <w:tc>
          <w:tcPr>
            <w:tcW w:type="dxa" w:w="119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408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具体任务</w:t>
            </w:r>
          </w:p>
        </w:tc>
        <w:tc>
          <w:tcPr>
            <w:tcW w:type="dxa" w:w="37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 / 完成标准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Zhang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冻结 NoteDTO、SaveNoteCommand、NoteListItemDTO，并检查跨层调用是否按 DTO 传递。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笔记接口契约稳定，文档同步更新。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Den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实现编辑器加载文本、获取文本、修改状态、基础高亮和标题提取。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编辑器可稳定装载和返回 Markdown 内容。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note_service 与 note_controller：新建、读取、保存、删除笔记。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 闭环可用，UI 可调用业务流程。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Gao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实现新建笔记弹窗、笔记列表模型、笔记列表 dock。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左侧列表显示真实笔记，点击可加载到编辑器。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Xiang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note_repository、markdown_io、fs 安全写入。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Markdown 文件真实落盘，metadata 可持久化。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编写 note_repository 单测、笔记保存集成测试、手工 smoke。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覆盖新建、保存、重启恢复。</w:t>
            </w:r>
          </w:p>
        </w:tc>
      </w:tr>
    </w:tbl>
    <w:p/>
    <w:p>
      <w:pPr>
        <w:spacing w:line="276" w:lineRule="auto" w:after="80"/>
      </w:pPr>
      <w:r>
        <w:rPr>
          <w:rFonts w:ascii="Noto Sans CJK SC" w:hAnsi="Noto Sans CJK SC" w:eastAsia="Noto Sans CJK SC"/>
          <w:b/>
          <w:sz w:val="21"/>
        </w:rPr>
        <w:t>阶段检查：</w:t>
      </w:r>
      <w:r>
        <w:rPr>
          <w:rFonts w:ascii="Noto Sans CJK SC" w:hAnsi="Noto Sans CJK SC" w:eastAsia="Noto Sans CJK SC"/>
          <w:sz w:val="21"/>
        </w:rPr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点击新建笔记能创建 .md 文件。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保存后文件真实落在 workspace/notes/。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关闭程序再打开，同一笔记内容不丢失。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切换笔记不丢内容，对应测试通过。</w:t>
      </w:r>
    </w:p>
    <w:p>
      <w:pPr>
        <w:pStyle w:val="Heading2"/>
      </w:pPr>
      <w:r>
        <w:rPr>
          <w:rFonts w:ascii="Noto Sans CJK SC" w:hAnsi="Noto Sans CJK SC" w:eastAsia="Noto Sans CJK SC"/>
          <w:color w:val="2E75B6"/>
        </w:rPr>
        <w:t>阶段 3：搜索、WikiLink 与反向链接闭环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完成本地知识库 V1 核心能力：全文检索、WikiLink、反向链接。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00"/>
        <w:gridCol w:w="3400"/>
        <w:gridCol w:w="3400"/>
      </w:tblGrid>
      <w:tr>
        <w:tc>
          <w:tcPr>
            <w:tcW w:type="dxa" w:w="119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408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具体任务</w:t>
            </w:r>
          </w:p>
        </w:tc>
        <w:tc>
          <w:tcPr>
            <w:tcW w:type="dxa" w:w="37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 / 完成标准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Zhang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冻结 SearchQueryDTO、SearchHitDTO、LinkTargetDTO、BacklinkDTO，并维护 data_model 文档。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搜索和链接接口固定。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Den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wikilink_parser、heading_anchor、autocomplete_provider 初步接口。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能解析 [[Title]] 与 [[Title#Heading]]。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search_service、link_service、search_controller。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搜索和 backlinks 流程可被 UI 调用。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Gao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实现搜索面板、反向链接面板、搜索结果模型。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用户可输入关键词并看到搜索结果和 backlinks。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Xiang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FTS5 表、fts_query_builder、fts_indexer、link_repository、backlink_resolver。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保存笔记时更新索引，链接关系可查询。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编写 wikilink、search、backlinks 测试，准备 A/B/C 测试笔记。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V1 演示数据和测试完成。</w:t>
            </w:r>
          </w:p>
        </w:tc>
      </w:tr>
    </w:tbl>
    <w:p/>
    <w:p>
      <w:pPr>
        <w:spacing w:line="276" w:lineRule="auto" w:after="80"/>
      </w:pPr>
      <w:r>
        <w:rPr>
          <w:rFonts w:ascii="Noto Sans CJK SC" w:hAnsi="Noto Sans CJK SC" w:eastAsia="Noto Sans CJK SC"/>
          <w:b/>
          <w:sz w:val="21"/>
        </w:rPr>
        <w:t>阶段检查：</w:t>
      </w:r>
      <w:r>
        <w:rPr>
          <w:rFonts w:ascii="Noto Sans CJK SC" w:hAnsi="Noto Sans CJK SC" w:eastAsia="Noto Sans CJK SC"/>
          <w:sz w:val="21"/>
        </w:rPr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中文关键词能搜索到笔记。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[[标题]] 能解析并支持后续跳转。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 链接 B 时，打开 B 能看到来自 A 的反向链接。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搜索和反向链接不是假数据，V1 可独立演示。</w:t>
      </w:r>
    </w:p>
    <w:p>
      <w:pPr>
        <w:pStyle w:val="Heading2"/>
      </w:pPr>
      <w:r>
        <w:rPr>
          <w:rFonts w:ascii="Noto Sans CJK SC" w:hAnsi="Noto Sans CJK SC" w:eastAsia="Noto Sans CJK SC"/>
          <w:color w:val="2E75B6"/>
        </w:rPr>
        <w:t>阶段 4：文献记录、附件绑定与 PDF 打开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让 Agni 从普通笔记软件进入研究工作台形态：可创建文献、绑定 PDF、打开 PDF 并浏览。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00"/>
        <w:gridCol w:w="3400"/>
        <w:gridCol w:w="3400"/>
      </w:tblGrid>
      <w:tr>
        <w:tc>
          <w:tcPr>
            <w:tcW w:type="dxa" w:w="119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408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具体任务</w:t>
            </w:r>
          </w:p>
        </w:tc>
        <w:tc>
          <w:tcPr>
            <w:tcW w:type="dxa" w:w="37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 / 完成标准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Zhang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冻结 ReferenceDTO、AttachmentDTO、PdfPageDTO 等文献/PDF 契约。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Week 4–5 的接口基础稳定。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Den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 Markdown 预览侧为引用占位展示留接口。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不破坏当前笔记闭环。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reference_service、pdf_service、reference_controller、pdf_controller、BibTeX/RIS 导入骨架。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可以创建文献并打开绑定 PDF。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Gao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实现文献 dock、PDF viewer、缩略图、文献详情、新建文献弹窗。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研究界面成形。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Xiang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references/attachments 表、仓储、pdf_document、pdf_renderer。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文献和附件可持久化，PDF 首屏可显示。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准备样例 PDF，编写文献-PDF 绑定集成测试和手工 smoke。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Week 4 演示材料完成。</w:t>
            </w:r>
          </w:p>
        </w:tc>
      </w:tr>
    </w:tbl>
    <w:p/>
    <w:p>
      <w:pPr>
        <w:spacing w:line="276" w:lineRule="auto" w:after="80"/>
      </w:pPr>
      <w:r>
        <w:rPr>
          <w:rFonts w:ascii="Noto Sans CJK SC" w:hAnsi="Noto Sans CJK SC" w:eastAsia="Noto Sans CJK SC"/>
          <w:b/>
          <w:sz w:val="21"/>
        </w:rPr>
        <w:t>阶段检查：</w:t>
      </w:r>
      <w:r>
        <w:rPr>
          <w:rFonts w:ascii="Noto Sans CJK SC" w:hAnsi="Noto Sans CJK SC" w:eastAsia="Noto Sans CJK SC"/>
          <w:sz w:val="21"/>
        </w:rPr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能新建文献记录并绑定 PDF。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重启后文献和附件关系不丢失。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能打开真实 PDF 第一页。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至少支持翻页、缩放、缩略图或页码跳转中的一种。</w:t>
      </w:r>
    </w:p>
    <w:p>
      <w:r>
        <w:br w:type="page"/>
      </w:r>
    </w:p>
    <w:p>
      <w:pPr>
        <w:pStyle w:val="Heading2"/>
      </w:pPr>
      <w:r>
        <w:rPr>
          <w:rFonts w:ascii="Noto Sans CJK SC" w:hAnsi="Noto Sans CJK SC" w:eastAsia="Noto Sans CJK SC"/>
          <w:color w:val="2E75B6"/>
        </w:rPr>
        <w:t>阶段 5：PDF 批注、摘录与引用闭环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完成研究工作流 V2：打开 PDF、选择文字、高亮/摘录、插入笔记、插入引用占位，并在重启后恢复。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00"/>
        <w:gridCol w:w="3400"/>
        <w:gridCol w:w="3400"/>
      </w:tblGrid>
      <w:tr>
        <w:tc>
          <w:tcPr>
            <w:tcW w:type="dxa" w:w="119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408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具体任务</w:t>
            </w:r>
          </w:p>
        </w:tc>
        <w:tc>
          <w:tcPr>
            <w:tcW w:type="dxa" w:w="37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 / 完成标准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Zhang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冻结 CitationDTO、BibliographyItemDTO，补全阅读到写作闭环文档。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批注、文献、笔记之间的数据流一致。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Den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支持摘录块和 citation token 插入，编辑器内显示引用占位。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笔记可接收 PDF 摘录和引用占位。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citation_service、pdf_service、reference_service 串联，以及 citation_formatter。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选区到批注、批注到笔记、引用到文稿的业务链闭合。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Gao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实现高亮按钮、摘录到笔记按钮、插入引用按钮、引用选择对话框。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用户可以从 UI 点出完整流程。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Xiang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annotations/citations 表、仓储、pdf_text_mapper、pdf_annotation_adapter。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PyMuPDF 真实高亮与文字映射落地。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编写 PDF 摘录到笔记集成测试、引用格式测试、手工 smoke。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V2 验收脚本完成。</w:t>
            </w:r>
          </w:p>
        </w:tc>
      </w:tr>
    </w:tbl>
    <w:p/>
    <w:p>
      <w:pPr>
        <w:spacing w:line="276" w:lineRule="auto" w:after="80"/>
      </w:pPr>
      <w:r>
        <w:rPr>
          <w:rFonts w:ascii="Noto Sans CJK SC" w:hAnsi="Noto Sans CJK SC" w:eastAsia="Noto Sans CJK SC"/>
          <w:b/>
          <w:sz w:val="21"/>
        </w:rPr>
        <w:t>阶段检查：</w:t>
      </w:r>
      <w:r>
        <w:rPr>
          <w:rFonts w:ascii="Noto Sans CJK SC" w:hAnsi="Noto Sans CJK SC" w:eastAsia="Noto Sans CJK SC"/>
          <w:sz w:val="21"/>
        </w:rPr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能打开已绑定 PDF 并定位/选择文字。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能生成真实高亮或批注。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能把摘录插入笔记并插入引用占位。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保存并重启后，批注、摘录、引用关系仍存在。</w:t>
      </w:r>
    </w:p>
    <w:p>
      <w:pPr>
        <w:pStyle w:val="Heading2"/>
      </w:pPr>
      <w:r>
        <w:rPr>
          <w:rFonts w:ascii="Noto Sans CJK SC" w:hAnsi="Noto Sans CJK SC" w:eastAsia="Noto Sans CJK SC"/>
          <w:color w:val="2E75B6"/>
        </w:rPr>
        <w:t>阶段 6：测试收口、质量检查与交付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>不再新增大功能，只修 bug、跑测试、整理演示数据、准备答辩脚本和必要的打包 smoke。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00"/>
        <w:gridCol w:w="3400"/>
        <w:gridCol w:w="3400"/>
      </w:tblGrid>
      <w:tr>
        <w:tc>
          <w:tcPr>
            <w:tcW w:type="dxa" w:w="119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408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具体任务</w:t>
            </w:r>
          </w:p>
        </w:tc>
        <w:tc>
          <w:tcPr>
            <w:tcW w:type="dxa" w:w="37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 / 完成标准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Zhang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冻结版本，整理 demo_script、集成清单和发布候选版本。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明确是否允许继续合并新代码，形成交付包。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Den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修编辑器、WikiLink、快捷键和跳转体验问题。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编辑体验稳定。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 controllers/services 的流程缺陷、空状态和异常路径。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业务路径稳定。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Gao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修布局和呈现问题，统一视觉和演示观感。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演示时没有明显 UI 断点。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Xiang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跑完整数据层回归，检查 FTS、migration、数据库恢复。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数据层稳定。</w:t>
            </w:r>
          </w:p>
        </w:tc>
      </w:tr>
      <w:tr>
        <w:tc>
          <w:tcPr>
            <w:tcW w:type="dxa" w:w="11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整理 week6 smoke、README、示例工作区、截图和演示数据。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可交付文档套件完整。</w:t>
            </w:r>
          </w:p>
        </w:tc>
      </w:tr>
    </w:tbl>
    <w:p/>
    <w:p>
      <w:pPr>
        <w:spacing w:line="276" w:lineRule="auto" w:after="80"/>
      </w:pPr>
      <w:r>
        <w:rPr>
          <w:rFonts w:ascii="Noto Sans CJK SC" w:hAnsi="Noto Sans CJK SC" w:eastAsia="Noto Sans CJK SC"/>
          <w:b/>
          <w:sz w:val="21"/>
        </w:rPr>
        <w:t>阶段检查：</w:t>
      </w:r>
      <w:r>
        <w:rPr>
          <w:rFonts w:ascii="Noto Sans CJK SC" w:hAnsi="Noto Sans CJK SC" w:eastAsia="Noto Sans CJK SC"/>
          <w:sz w:val="21"/>
        </w:rPr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ruff check .、mypy app、pytest -q 通过。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GUI 全流程可重复演示。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仓库包含运行说明、测试命令、示例工作区、演示脚本和主要截图。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六、统一检查模板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每个阶段合并前后均应执行以下检查，避免代码能在个人环境运行、但无法进入主工程。</w:t>
      </w:r>
    </w:p>
    <w:p>
      <w:pPr>
        <w:pStyle w:val="Heading2"/>
      </w:pPr>
      <w:r>
        <w:rPr>
          <w:rFonts w:ascii="Noto Sans CJK SC" w:hAnsi="Noto Sans CJK SC" w:eastAsia="Noto Sans CJK SC"/>
          <w:color w:val="2E75B6"/>
        </w:rPr>
        <w:t>1. 代码检查</w:t>
      </w:r>
    </w:p>
    <w:p>
      <w:pPr>
        <w:spacing w:before="40" w:after="120"/>
        <w:ind w:left="283"/>
      </w:pPr>
      <w:r>
        <w:rPr>
          <w:rFonts w:ascii="Consolas" w:hAnsi="Consolas" w:eastAsia="Consolas"/>
          <w:sz w:val="18"/>
        </w:rPr>
        <w:t>git status</w:t>
      </w:r>
      <w:r>
        <w:br/>
      </w:r>
      <w:r>
        <w:rPr>
          <w:rFonts w:ascii="Consolas" w:hAnsi="Consolas" w:eastAsia="Consolas"/>
          <w:sz w:val="18"/>
        </w:rPr>
        <w:t>git pull --rebase</w:t>
      </w:r>
      <w:r>
        <w:br/>
      </w:r>
      <w:r>
        <w:rPr>
          <w:rFonts w:ascii="Consolas" w:hAnsi="Consolas" w:eastAsia="Consolas"/>
          <w:sz w:val="18"/>
        </w:rPr>
        <w:t>pytest -q</w:t>
      </w:r>
      <w:r>
        <w:br/>
      </w:r>
      <w:r>
        <w:rPr>
          <w:rFonts w:ascii="Consolas" w:hAnsi="Consolas" w:eastAsia="Consolas"/>
          <w:sz w:val="18"/>
        </w:rPr>
        <w:t>ruff check .</w:t>
      </w:r>
      <w:r>
        <w:br/>
      </w:r>
      <w:r>
        <w:rPr>
          <w:rFonts w:ascii="Consolas" w:hAnsi="Consolas" w:eastAsia="Consolas"/>
          <w:sz w:val="18"/>
        </w:rPr>
        <w:t>mypy app</w:t>
      </w:r>
    </w:p>
    <w:p>
      <w:pPr>
        <w:pStyle w:val="Heading2"/>
      </w:pPr>
      <w:r>
        <w:rPr>
          <w:rFonts w:ascii="Noto Sans CJK SC" w:hAnsi="Noto Sans CJK SC" w:eastAsia="Noto Sans CJK SC"/>
          <w:color w:val="2E75B6"/>
        </w:rPr>
        <w:t>2. 分层检查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app/ui/* 不得 import sqlite3 或直接操作 repository。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app/editor/* 不得直接保存 Markdown 文件，不得直接写数据库。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app/storage/* 与 app/search/* 不得 import QWidget、MainWindow 等 UI 对象。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service 不返回 UI 对象，repository 不返回 UI 对象。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所有个人 demo 必须合入统一代码树，不能替代主工程验收。</w:t>
      </w:r>
    </w:p>
    <w:p>
      <w:pPr>
        <w:pStyle w:val="Heading2"/>
      </w:pPr>
      <w:r>
        <w:rPr>
          <w:rFonts w:ascii="Noto Sans CJK SC" w:hAnsi="Noto Sans CJK SC" w:eastAsia="Noto Sans CJK SC"/>
          <w:color w:val="2E75B6"/>
        </w:rPr>
        <w:t>3. 功能检查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每个阶段至少有一个能运行的主流程。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每个阶段至少有一个自动测试。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每个阶段至少有一份手工 smoke 文档。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每个阶段至少有一个可演示场景。</w:t>
      </w:r>
    </w:p>
    <w:p>
      <w:pPr>
        <w:pStyle w:val="Heading2"/>
      </w:pPr>
      <w:r>
        <w:rPr>
          <w:rFonts w:ascii="Noto Sans CJK SC" w:hAnsi="Noto Sans CJK SC" w:eastAsia="Noto Sans CJK SC"/>
          <w:color w:val="2E75B6"/>
        </w:rPr>
        <w:t>4. 合并检查</w:t>
      </w:r>
    </w:p>
    <w:p>
      <w:pPr>
        <w:spacing w:before="40" w:after="120"/>
        <w:ind w:left="283"/>
      </w:pPr>
      <w:r>
        <w:rPr>
          <w:rFonts w:ascii="Consolas" w:hAnsi="Consolas" w:eastAsia="Consolas"/>
          <w:sz w:val="18"/>
        </w:rPr>
        <w:t>合并前：git status &amp;&amp; git pull --rebase &amp;&amp; pytest -q</w:t>
      </w:r>
      <w:r>
        <w:br/>
      </w:r>
      <w:r>
        <w:rPr>
          <w:rFonts w:ascii="Consolas" w:hAnsi="Consolas" w:eastAsia="Consolas"/>
          <w:sz w:val="18"/>
        </w:rPr>
        <w:t>合并后：python main.py --workspace ./workspace_template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七、Zhang 的项目管理方法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Zhang 不需要每天追问每个人写了多少行代码，而应持续检查五件事：接口是否统一、功能是否闭环、测试是否覆盖、演示是否能走通、是否破坏分层。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管理重点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 类：架构任务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Zhang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DTO、bootstrap、文档、分层规则、接口冻结、code review。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 类：功能任务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Den / Xie / Gao / Xiang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编辑器、控制器、UI、存储、搜索、PDF 等功能模块。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 类：验证任务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 主做，Zhang 检查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测试文件、手工 checklist、示例工作区、演示数据。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八、可直接发送给组员的任务说明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0200"/>
      </w:tblGrid>
      <w:tr>
        <w:tc>
          <w:tcPr>
            <w:tcW w:type="dxa" w:w="10200"/>
            <w:shd w:fill="F2F2F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后续 Agni 开发不再按固定日期推进，而按阶段完成度推进。每个阶段必须交付可运行代码、对应测试和手工 smoke 文档，完成标准达成后再进入下一阶段。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9"/>
              </w:rPr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当前先完成阶段 1：工程骨架与启动闭环。Zhang 负责入口、bootstrap、DTO 和文档；Den 负责编辑器空壳；Xie 负责 workspace service/controller；Gao 负责主窗口和 dock 壳子；Xiang 负责数据库初始化；Wang 负责模板工作区和测试。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9"/>
              </w:rPr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所有人必须在统一代码树下开发，不允许单独写 demo。UI 不碰 SQL，editor 不直接保存文件，storage 不 import UI。每次提交前先跑 pytest -q，合并后必须能通过 python main.py --workspace ./workspace_template 打开主窗口。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7"/>
      </w:rPr>
      <w:t>内部项目管理文档 · 按任务闭环推进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46464"/>
        <w:sz w:val="18"/>
      </w:rPr>
      <w:t>Agni 软件开发阶段性任务推进文档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Agni 软件开发阶段性任务推进文档</dc:title>
  <dc:subject>Agni 项目代码编写阶段任务布置与进度框架</dc:subject>
  <dc:creator>Agni Project Team</dc:creator>
  <cp:keywords>Agni, 软件开发, 阶段任务, 项目管理, PySide6, SQLite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