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F909" w14:textId="4AD6D2D9" w:rsidR="00B53B99" w:rsidRDefault="00000000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冒烟测试与回归测试报告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53B99" w14:paraId="645DAD2A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00B3CE1A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测试负责人</w:t>
            </w:r>
            <w:proofErr w:type="spellEnd"/>
          </w:p>
        </w:tc>
        <w:tc>
          <w:tcPr>
            <w:tcW w:w="4986" w:type="dxa"/>
            <w:vAlign w:val="center"/>
          </w:tcPr>
          <w:p w14:paraId="0CF66A6E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Wang（测试与机动编码）</w:t>
            </w:r>
          </w:p>
        </w:tc>
      </w:tr>
      <w:tr w:rsidR="00B53B99" w14:paraId="612D4561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78C91A3B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测试类型</w:t>
            </w:r>
            <w:proofErr w:type="spellEnd"/>
          </w:p>
        </w:tc>
        <w:tc>
          <w:tcPr>
            <w:tcW w:w="4986" w:type="dxa"/>
            <w:vAlign w:val="center"/>
          </w:tcPr>
          <w:p w14:paraId="5600363A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冒烟测试；回归测试</w:t>
            </w:r>
            <w:proofErr w:type="spellEnd"/>
          </w:p>
        </w:tc>
      </w:tr>
      <w:tr w:rsidR="00B53B99" w14:paraId="0D571D35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20CB932D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适用阶段</w:t>
            </w:r>
            <w:proofErr w:type="spellEnd"/>
          </w:p>
        </w:tc>
        <w:tc>
          <w:tcPr>
            <w:tcW w:w="4986" w:type="dxa"/>
            <w:vAlign w:val="center"/>
          </w:tcPr>
          <w:p w14:paraId="3CD9DF45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课程最终汇报 / 版本收口阶段</w:t>
            </w:r>
          </w:p>
        </w:tc>
      </w:tr>
      <w:tr w:rsidR="00B53B99" w14:paraId="7A5391B1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62082423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测试环境</w:t>
            </w:r>
            <w:proofErr w:type="spellEnd"/>
          </w:p>
        </w:tc>
        <w:tc>
          <w:tcPr>
            <w:tcW w:w="4986" w:type="dxa"/>
            <w:vAlign w:val="center"/>
          </w:tcPr>
          <w:p w14:paraId="6D5F4128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Windows 11；PyCharm；Anaconda；Python 3.11；PySide6；SQLite；项目工作区 workspace</w:t>
            </w:r>
            <w:proofErr w:type="gramStart"/>
            <w:r>
              <w:rPr>
                <w:sz w:val="18"/>
              </w:rPr>
              <w:t>/.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</w:p>
        </w:tc>
      </w:tr>
    </w:tbl>
    <w:p w14:paraId="73091E5F" w14:textId="77777777" w:rsidR="00B53B99" w:rsidRDefault="00B53B99"/>
    <w:p w14:paraId="3FDF1215" w14:textId="77777777" w:rsidR="00B53B9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一、测试目的</w:t>
      </w:r>
      <w:proofErr w:type="spellEnd"/>
    </w:p>
    <w:p w14:paraId="6BC574EF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验证最终版本是否能够稳定启动，主要页面是否能打开，基础操作流程是否无阻断性错误，确保项目可用于课程汇报演示。</w:t>
      </w:r>
    </w:p>
    <w:p w14:paraId="1123F5B4" w14:textId="77777777" w:rsidR="00B53B9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二、测试范围</w:t>
      </w:r>
    </w:p>
    <w:p w14:paraId="2B95BE0D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程序启动和主窗口显示。</w:t>
      </w:r>
    </w:p>
    <w:p w14:paraId="2AA8D363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工作区打开。</w:t>
      </w:r>
    </w:p>
    <w:p w14:paraId="29C24E90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笔记创建、保存和重启恢复。</w:t>
      </w:r>
    </w:p>
    <w:p w14:paraId="1E4CBCBC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搜索功能基本可用。</w:t>
      </w:r>
    </w:p>
    <w:p w14:paraId="00F14AA6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星图、文献、PDF 等页面可展示。</w:t>
      </w:r>
    </w:p>
    <w:p w14:paraId="43C96752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最终汇报演示流程。</w:t>
      </w:r>
    </w:p>
    <w:p w14:paraId="208D844B" w14:textId="77777777" w:rsidR="00B53B9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三、不覆盖内容</w:t>
      </w:r>
    </w:p>
    <w:p w14:paraId="7018E578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不覆盖每个模块的底层实现细节。</w:t>
      </w:r>
    </w:p>
    <w:p w14:paraId="06281D97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不覆盖性能压力测试。</w:t>
      </w:r>
    </w:p>
    <w:p w14:paraId="4C03DA09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不覆盖未完成的未来扩展功能。</w:t>
      </w:r>
    </w:p>
    <w:p w14:paraId="4AD05D3E" w14:textId="77777777" w:rsidR="00B53B9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四、测试前置条件</w:t>
      </w:r>
    </w:p>
    <w:p w14:paraId="3695E26D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最终演示版本已打包或可运行。</w:t>
      </w:r>
    </w:p>
    <w:p w14:paraId="2F1C2D57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演示工作区和演示数据已准备。</w:t>
      </w:r>
    </w:p>
    <w:p w14:paraId="67042FDB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PPT 中需要展示的页面已确认。</w:t>
      </w:r>
    </w:p>
    <w:p w14:paraId="26ACC8D1" w14:textId="77777777" w:rsidR="00B53B9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五、测试用例建议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B53B99" w14:paraId="473B5879" w14:textId="77777777">
        <w:trPr>
          <w:jc w:val="center"/>
        </w:trPr>
        <w:tc>
          <w:tcPr>
            <w:tcW w:w="1425" w:type="dxa"/>
            <w:shd w:val="clear" w:color="auto" w:fill="4472C4"/>
            <w:vAlign w:val="center"/>
          </w:tcPr>
          <w:p w14:paraId="4DA0AEC0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285CD7C4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测试项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CCE2FC8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操作步骤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5D0BBA43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25F5756E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实际结果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54A6D5AD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是否通过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1F602A16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B53B99" w14:paraId="424C9C32" w14:textId="77777777">
        <w:trPr>
          <w:jc w:val="center"/>
        </w:trPr>
        <w:tc>
          <w:tcPr>
            <w:tcW w:w="1425" w:type="dxa"/>
            <w:vAlign w:val="center"/>
          </w:tcPr>
          <w:p w14:paraId="4ABDE290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SM-01</w:t>
            </w:r>
          </w:p>
        </w:tc>
        <w:tc>
          <w:tcPr>
            <w:tcW w:w="1425" w:type="dxa"/>
            <w:vAlign w:val="center"/>
          </w:tcPr>
          <w:p w14:paraId="71A98886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程序启动测试</w:t>
            </w:r>
            <w:proofErr w:type="spellEnd"/>
          </w:p>
        </w:tc>
        <w:tc>
          <w:tcPr>
            <w:tcW w:w="1425" w:type="dxa"/>
            <w:vAlign w:val="center"/>
          </w:tcPr>
          <w:p w14:paraId="0FE77132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运行主程序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CEE5006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无崩溃，</w:t>
            </w:r>
            <w:r>
              <w:rPr>
                <w:rFonts w:hint="eastAsia"/>
                <w:sz w:val="18"/>
                <w:lang w:eastAsia="zh-CN"/>
              </w:rPr>
              <w:t>·</w:t>
            </w:r>
            <w:r>
              <w:rPr>
                <w:sz w:val="18"/>
                <w:lang w:eastAsia="zh-CN"/>
              </w:rPr>
              <w:t>主窗口出现。</w:t>
            </w:r>
          </w:p>
        </w:tc>
        <w:tc>
          <w:tcPr>
            <w:tcW w:w="1425" w:type="dxa"/>
            <w:vAlign w:val="center"/>
          </w:tcPr>
          <w:p w14:paraId="1D80CD40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无崩溃，主窗口出现</w:t>
            </w:r>
            <w:proofErr w:type="spellEnd"/>
          </w:p>
        </w:tc>
        <w:tc>
          <w:tcPr>
            <w:tcW w:w="1425" w:type="dxa"/>
            <w:vAlign w:val="center"/>
          </w:tcPr>
          <w:p w14:paraId="714EC645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761943D8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启动流畅，无卡顿</w:t>
            </w:r>
            <w:proofErr w:type="spellEnd"/>
          </w:p>
        </w:tc>
      </w:tr>
      <w:tr w:rsidR="00B53B99" w14:paraId="4CAD76A0" w14:textId="77777777">
        <w:trPr>
          <w:jc w:val="center"/>
        </w:trPr>
        <w:tc>
          <w:tcPr>
            <w:tcW w:w="1425" w:type="dxa"/>
            <w:vAlign w:val="center"/>
          </w:tcPr>
          <w:p w14:paraId="10110535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SM-02</w:t>
            </w:r>
          </w:p>
        </w:tc>
        <w:tc>
          <w:tcPr>
            <w:tcW w:w="1425" w:type="dxa"/>
            <w:vAlign w:val="center"/>
          </w:tcPr>
          <w:p w14:paraId="780169F6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工作区加载测试</w:t>
            </w:r>
            <w:proofErr w:type="spellEnd"/>
          </w:p>
        </w:tc>
        <w:tc>
          <w:tcPr>
            <w:tcW w:w="1425" w:type="dxa"/>
            <w:vAlign w:val="center"/>
          </w:tcPr>
          <w:p w14:paraId="694B0CE8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打开默认演示工作区。</w:t>
            </w:r>
          </w:p>
        </w:tc>
        <w:tc>
          <w:tcPr>
            <w:tcW w:w="1425" w:type="dxa"/>
            <w:vAlign w:val="center"/>
          </w:tcPr>
          <w:p w14:paraId="7F3B1AEF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工作区目录和数据正常加载。</w:t>
            </w:r>
          </w:p>
        </w:tc>
        <w:tc>
          <w:tcPr>
            <w:tcW w:w="1425" w:type="dxa"/>
            <w:vAlign w:val="center"/>
          </w:tcPr>
          <w:p w14:paraId="1985504B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工作区目录和数据正常加载。</w:t>
            </w:r>
          </w:p>
        </w:tc>
        <w:tc>
          <w:tcPr>
            <w:tcW w:w="1425" w:type="dxa"/>
            <w:vAlign w:val="center"/>
          </w:tcPr>
          <w:p w14:paraId="2A65FE53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25DA8F05" w14:textId="77777777" w:rsidR="00B53B99" w:rsidRDefault="00B53B99">
            <w:pPr>
              <w:spacing w:after="0" w:line="240" w:lineRule="auto"/>
            </w:pPr>
          </w:p>
        </w:tc>
      </w:tr>
      <w:tr w:rsidR="00B53B99" w14:paraId="5CE261B8" w14:textId="77777777">
        <w:trPr>
          <w:jc w:val="center"/>
        </w:trPr>
        <w:tc>
          <w:tcPr>
            <w:tcW w:w="1425" w:type="dxa"/>
            <w:vAlign w:val="center"/>
          </w:tcPr>
          <w:p w14:paraId="35ACC0BA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SM-03</w:t>
            </w:r>
          </w:p>
        </w:tc>
        <w:tc>
          <w:tcPr>
            <w:tcW w:w="1425" w:type="dxa"/>
            <w:vAlign w:val="center"/>
          </w:tcPr>
          <w:p w14:paraId="3F6A68ED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新建笔记测试</w:t>
            </w:r>
            <w:proofErr w:type="spellEnd"/>
          </w:p>
        </w:tc>
        <w:tc>
          <w:tcPr>
            <w:tcW w:w="1425" w:type="dxa"/>
            <w:vAlign w:val="center"/>
          </w:tcPr>
          <w:p w14:paraId="70481F44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点击新建笔记并输入标题。</w:t>
            </w:r>
          </w:p>
        </w:tc>
        <w:tc>
          <w:tcPr>
            <w:tcW w:w="1425" w:type="dxa"/>
            <w:vAlign w:val="center"/>
          </w:tcPr>
          <w:p w14:paraId="19E4655F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笔记创建成功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6A11B61D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笔记创建成功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。</w:t>
            </w:r>
          </w:p>
        </w:tc>
        <w:tc>
          <w:tcPr>
            <w:tcW w:w="1425" w:type="dxa"/>
            <w:vAlign w:val="center"/>
          </w:tcPr>
          <w:p w14:paraId="4484771D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28DA61B0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标题支持中英文及特殊字符</w:t>
            </w:r>
          </w:p>
        </w:tc>
      </w:tr>
      <w:tr w:rsidR="00B53B99" w14:paraId="1989D9A1" w14:textId="77777777">
        <w:trPr>
          <w:jc w:val="center"/>
        </w:trPr>
        <w:tc>
          <w:tcPr>
            <w:tcW w:w="1425" w:type="dxa"/>
            <w:vAlign w:val="center"/>
          </w:tcPr>
          <w:p w14:paraId="73CBC64D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SM-04</w:t>
            </w:r>
          </w:p>
        </w:tc>
        <w:tc>
          <w:tcPr>
            <w:tcW w:w="1425" w:type="dxa"/>
            <w:vAlign w:val="center"/>
          </w:tcPr>
          <w:p w14:paraId="6B837ED7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保存内容测试</w:t>
            </w:r>
            <w:proofErr w:type="spellEnd"/>
          </w:p>
        </w:tc>
        <w:tc>
          <w:tcPr>
            <w:tcW w:w="1425" w:type="dxa"/>
            <w:vAlign w:val="center"/>
          </w:tcPr>
          <w:p w14:paraId="2EA5FC83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输入正文并保存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0D4F18D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保存成功，无错误提示。</w:t>
            </w:r>
          </w:p>
        </w:tc>
        <w:tc>
          <w:tcPr>
            <w:tcW w:w="1425" w:type="dxa"/>
            <w:vAlign w:val="center"/>
          </w:tcPr>
          <w:p w14:paraId="74437E65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保存成功，无错误提示。</w:t>
            </w:r>
          </w:p>
        </w:tc>
        <w:tc>
          <w:tcPr>
            <w:tcW w:w="1425" w:type="dxa"/>
            <w:vAlign w:val="center"/>
          </w:tcPr>
          <w:p w14:paraId="5C54D02A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3CC2D59E" w14:textId="77777777" w:rsidR="00B53B99" w:rsidRDefault="00B53B99">
            <w:pPr>
              <w:spacing w:after="0" w:line="240" w:lineRule="auto"/>
            </w:pPr>
          </w:p>
        </w:tc>
      </w:tr>
      <w:tr w:rsidR="00B53B99" w14:paraId="6B30FFF3" w14:textId="77777777">
        <w:trPr>
          <w:jc w:val="center"/>
        </w:trPr>
        <w:tc>
          <w:tcPr>
            <w:tcW w:w="1425" w:type="dxa"/>
            <w:vAlign w:val="center"/>
          </w:tcPr>
          <w:p w14:paraId="586EB70D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SM-05</w:t>
            </w:r>
          </w:p>
        </w:tc>
        <w:tc>
          <w:tcPr>
            <w:tcW w:w="1425" w:type="dxa"/>
            <w:vAlign w:val="center"/>
          </w:tcPr>
          <w:p w14:paraId="2A714517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重启恢复测试</w:t>
            </w:r>
            <w:proofErr w:type="spellEnd"/>
          </w:p>
        </w:tc>
        <w:tc>
          <w:tcPr>
            <w:tcW w:w="1425" w:type="dxa"/>
            <w:vAlign w:val="center"/>
          </w:tcPr>
          <w:p w14:paraId="56745540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关闭程序后重新打开。</w:t>
            </w:r>
          </w:p>
        </w:tc>
        <w:tc>
          <w:tcPr>
            <w:tcW w:w="1425" w:type="dxa"/>
            <w:vAlign w:val="center"/>
          </w:tcPr>
          <w:p w14:paraId="47F7668B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刚才保存的内容仍存在。</w:t>
            </w:r>
          </w:p>
        </w:tc>
        <w:tc>
          <w:tcPr>
            <w:tcW w:w="1425" w:type="dxa"/>
            <w:vAlign w:val="center"/>
          </w:tcPr>
          <w:p w14:paraId="7925CAB8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刚才保存的内容仍存在。</w:t>
            </w:r>
          </w:p>
        </w:tc>
        <w:tc>
          <w:tcPr>
            <w:tcW w:w="1425" w:type="dxa"/>
            <w:vAlign w:val="center"/>
          </w:tcPr>
          <w:p w14:paraId="39DEE816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377A558E" w14:textId="77777777" w:rsidR="00B53B99" w:rsidRDefault="00B53B99">
            <w:pPr>
              <w:spacing w:after="0" w:line="240" w:lineRule="auto"/>
            </w:pPr>
          </w:p>
        </w:tc>
      </w:tr>
      <w:tr w:rsidR="00B53B99" w14:paraId="13E963CE" w14:textId="77777777">
        <w:trPr>
          <w:jc w:val="center"/>
        </w:trPr>
        <w:tc>
          <w:tcPr>
            <w:tcW w:w="1425" w:type="dxa"/>
            <w:vAlign w:val="center"/>
          </w:tcPr>
          <w:p w14:paraId="51D80589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SM-06</w:t>
            </w:r>
          </w:p>
        </w:tc>
        <w:tc>
          <w:tcPr>
            <w:tcW w:w="1425" w:type="dxa"/>
            <w:vAlign w:val="center"/>
          </w:tcPr>
          <w:p w14:paraId="67594723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搜索测试</w:t>
            </w:r>
            <w:proofErr w:type="spellEnd"/>
          </w:p>
        </w:tc>
        <w:tc>
          <w:tcPr>
            <w:tcW w:w="1425" w:type="dxa"/>
            <w:vAlign w:val="center"/>
          </w:tcPr>
          <w:p w14:paraId="670AF8E8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输入正文关键词搜索。</w:t>
            </w:r>
          </w:p>
        </w:tc>
        <w:tc>
          <w:tcPr>
            <w:tcW w:w="1425" w:type="dxa"/>
            <w:vAlign w:val="center"/>
          </w:tcPr>
          <w:p w14:paraId="2AFBCB67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能返回相关笔记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18B6F035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能返回相关笔记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D29E72A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0B95FBCB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支持中英文模糊匹配</w:t>
            </w:r>
            <w:proofErr w:type="spellEnd"/>
          </w:p>
        </w:tc>
      </w:tr>
      <w:tr w:rsidR="00B53B99" w14:paraId="05C540D9" w14:textId="77777777">
        <w:trPr>
          <w:jc w:val="center"/>
        </w:trPr>
        <w:tc>
          <w:tcPr>
            <w:tcW w:w="1425" w:type="dxa"/>
            <w:vAlign w:val="center"/>
          </w:tcPr>
          <w:p w14:paraId="7BA68D21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SM-07</w:t>
            </w:r>
          </w:p>
        </w:tc>
        <w:tc>
          <w:tcPr>
            <w:tcW w:w="1425" w:type="dxa"/>
            <w:vAlign w:val="center"/>
          </w:tcPr>
          <w:p w14:paraId="3F812D24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星图页面测试</w:t>
            </w:r>
            <w:proofErr w:type="spellEnd"/>
          </w:p>
        </w:tc>
        <w:tc>
          <w:tcPr>
            <w:tcW w:w="1425" w:type="dxa"/>
            <w:vAlign w:val="center"/>
          </w:tcPr>
          <w:p w14:paraId="59AD852F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打开星图或知识模型页面。</w:t>
            </w:r>
          </w:p>
        </w:tc>
        <w:tc>
          <w:tcPr>
            <w:tcW w:w="1425" w:type="dxa"/>
            <w:vAlign w:val="center"/>
          </w:tcPr>
          <w:p w14:paraId="70DB445F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页面显示正常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26DAEAB9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页面显示正常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76B7893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30FD702D" w14:textId="77777777" w:rsidR="00B53B99" w:rsidRDefault="00B53B99">
            <w:pPr>
              <w:spacing w:after="0" w:line="240" w:lineRule="auto"/>
            </w:pPr>
          </w:p>
        </w:tc>
      </w:tr>
      <w:tr w:rsidR="00B53B99" w14:paraId="618BF554" w14:textId="77777777">
        <w:trPr>
          <w:jc w:val="center"/>
        </w:trPr>
        <w:tc>
          <w:tcPr>
            <w:tcW w:w="1425" w:type="dxa"/>
            <w:vAlign w:val="center"/>
          </w:tcPr>
          <w:p w14:paraId="7B5577C8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SM-08</w:t>
            </w:r>
          </w:p>
        </w:tc>
        <w:tc>
          <w:tcPr>
            <w:tcW w:w="1425" w:type="dxa"/>
            <w:vAlign w:val="center"/>
          </w:tcPr>
          <w:p w14:paraId="18E12147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文献</w:t>
            </w:r>
            <w:proofErr w:type="spellEnd"/>
            <w:r>
              <w:rPr>
                <w:sz w:val="18"/>
              </w:rPr>
              <w:t xml:space="preserve">/PDF </w:t>
            </w:r>
            <w:proofErr w:type="spellStart"/>
            <w:r>
              <w:rPr>
                <w:sz w:val="18"/>
              </w:rPr>
              <w:t>页面测试</w:t>
            </w:r>
            <w:proofErr w:type="spellEnd"/>
          </w:p>
        </w:tc>
        <w:tc>
          <w:tcPr>
            <w:tcW w:w="1425" w:type="dxa"/>
            <w:vAlign w:val="center"/>
          </w:tcPr>
          <w:p w14:paraId="0FC670BF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打开文献列表或 PDF 阅读页面。</w:t>
            </w:r>
          </w:p>
        </w:tc>
        <w:tc>
          <w:tcPr>
            <w:tcW w:w="1425" w:type="dxa"/>
            <w:vAlign w:val="center"/>
          </w:tcPr>
          <w:p w14:paraId="4ADFFB98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页面能打开，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崩溃。</w:t>
            </w:r>
          </w:p>
        </w:tc>
        <w:tc>
          <w:tcPr>
            <w:tcW w:w="1425" w:type="dxa"/>
            <w:vAlign w:val="center"/>
          </w:tcPr>
          <w:p w14:paraId="0DC3D681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页面能打开，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崩溃。</w:t>
            </w:r>
          </w:p>
        </w:tc>
        <w:tc>
          <w:tcPr>
            <w:tcW w:w="1425" w:type="dxa"/>
            <w:vAlign w:val="center"/>
          </w:tcPr>
          <w:p w14:paraId="2D08D600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47068E40" w14:textId="77777777" w:rsidR="00B53B99" w:rsidRDefault="00B53B99">
            <w:pPr>
              <w:spacing w:after="0" w:line="240" w:lineRule="auto"/>
            </w:pPr>
          </w:p>
        </w:tc>
      </w:tr>
      <w:tr w:rsidR="00B53B99" w14:paraId="6426B7AE" w14:textId="77777777">
        <w:trPr>
          <w:jc w:val="center"/>
        </w:trPr>
        <w:tc>
          <w:tcPr>
            <w:tcW w:w="1425" w:type="dxa"/>
            <w:vAlign w:val="center"/>
          </w:tcPr>
          <w:p w14:paraId="514F8DAD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SM-09</w:t>
            </w:r>
          </w:p>
        </w:tc>
        <w:tc>
          <w:tcPr>
            <w:tcW w:w="1425" w:type="dxa"/>
            <w:vAlign w:val="center"/>
          </w:tcPr>
          <w:p w14:paraId="73FB10D8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汇报流程测试</w:t>
            </w:r>
            <w:proofErr w:type="spellEnd"/>
          </w:p>
        </w:tc>
        <w:tc>
          <w:tcPr>
            <w:tcW w:w="1425" w:type="dxa"/>
            <w:vAlign w:val="center"/>
          </w:tcPr>
          <w:p w14:paraId="01C216FF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 PPT 演示顺序依次操作软件。</w:t>
            </w:r>
          </w:p>
        </w:tc>
        <w:tc>
          <w:tcPr>
            <w:tcW w:w="1425" w:type="dxa"/>
            <w:vAlign w:val="center"/>
          </w:tcPr>
          <w:p w14:paraId="0DF8F71A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无阻断性</w:t>
            </w:r>
            <w:proofErr w:type="spellEnd"/>
            <w:r>
              <w:rPr>
                <w:sz w:val="18"/>
              </w:rPr>
              <w:t xml:space="preserve"> bug。</w:t>
            </w:r>
          </w:p>
        </w:tc>
        <w:tc>
          <w:tcPr>
            <w:tcW w:w="1425" w:type="dxa"/>
            <w:vAlign w:val="center"/>
          </w:tcPr>
          <w:p w14:paraId="232C5859" w14:textId="77777777" w:rsidR="00B53B9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无阻断性</w:t>
            </w:r>
            <w:proofErr w:type="spellEnd"/>
            <w:r>
              <w:rPr>
                <w:sz w:val="18"/>
              </w:rPr>
              <w:t xml:space="preserve"> bug。</w:t>
            </w:r>
          </w:p>
        </w:tc>
        <w:tc>
          <w:tcPr>
            <w:tcW w:w="1425" w:type="dxa"/>
            <w:vAlign w:val="center"/>
          </w:tcPr>
          <w:p w14:paraId="774605C7" w14:textId="77777777" w:rsidR="00B53B99" w:rsidRDefault="00000000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是</w:t>
            </w:r>
          </w:p>
        </w:tc>
        <w:tc>
          <w:tcPr>
            <w:tcW w:w="1425" w:type="dxa"/>
            <w:vAlign w:val="center"/>
          </w:tcPr>
          <w:p w14:paraId="54588D04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各模块切换流畅，无报错</w:t>
            </w:r>
          </w:p>
        </w:tc>
      </w:tr>
    </w:tbl>
    <w:p w14:paraId="3C617743" w14:textId="77777777" w:rsidR="00B53B99" w:rsidRDefault="00B53B99">
      <w:pPr>
        <w:rPr>
          <w:lang w:eastAsia="zh-CN"/>
        </w:rPr>
      </w:pPr>
    </w:p>
    <w:p w14:paraId="02291225" w14:textId="77777777" w:rsidR="00B53B9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六、缺陷记录表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53B99" w14:paraId="1B29ABFE" w14:textId="77777777">
        <w:trPr>
          <w:jc w:val="center"/>
        </w:trPr>
        <w:tc>
          <w:tcPr>
            <w:tcW w:w="1662" w:type="dxa"/>
            <w:shd w:val="clear" w:color="auto" w:fill="70AD47"/>
            <w:vAlign w:val="center"/>
          </w:tcPr>
          <w:p w14:paraId="7CA9CFE2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缺陷编号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19990505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缺陷描述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1E625B39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严重程度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3E525B58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处理状态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78871D4D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727C071C" w14:textId="77777777" w:rsidR="00B53B9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B53B99" w14:paraId="7C6AEC3A" w14:textId="77777777">
        <w:trPr>
          <w:jc w:val="center"/>
        </w:trPr>
        <w:tc>
          <w:tcPr>
            <w:tcW w:w="1662" w:type="dxa"/>
            <w:vAlign w:val="center"/>
          </w:tcPr>
          <w:p w14:paraId="28B7FBA1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BUG-01</w:t>
            </w:r>
          </w:p>
        </w:tc>
        <w:tc>
          <w:tcPr>
            <w:tcW w:w="1662" w:type="dxa"/>
            <w:vAlign w:val="center"/>
          </w:tcPr>
          <w:p w14:paraId="353D067D" w14:textId="77777777" w:rsidR="00B53B99" w:rsidRDefault="00B53B99">
            <w:pPr>
              <w:spacing w:after="0" w:line="240" w:lineRule="auto"/>
            </w:pPr>
          </w:p>
        </w:tc>
        <w:tc>
          <w:tcPr>
            <w:tcW w:w="1662" w:type="dxa"/>
            <w:vAlign w:val="center"/>
          </w:tcPr>
          <w:p w14:paraId="012EA954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高 / 中 / 低</w:t>
            </w:r>
          </w:p>
        </w:tc>
        <w:tc>
          <w:tcPr>
            <w:tcW w:w="1662" w:type="dxa"/>
            <w:vAlign w:val="center"/>
          </w:tcPr>
          <w:p w14:paraId="7622ACAA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已修复 / 未修复 / 暂不处理</w:t>
            </w:r>
          </w:p>
        </w:tc>
        <w:tc>
          <w:tcPr>
            <w:tcW w:w="1662" w:type="dxa"/>
            <w:vAlign w:val="center"/>
          </w:tcPr>
          <w:p w14:paraId="2B46FBF5" w14:textId="77777777" w:rsidR="00B53B99" w:rsidRDefault="00B53B9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662" w:type="dxa"/>
            <w:vAlign w:val="center"/>
          </w:tcPr>
          <w:p w14:paraId="5D3CB14E" w14:textId="77777777" w:rsidR="00B53B99" w:rsidRDefault="00B53B99">
            <w:pPr>
              <w:spacing w:after="0" w:line="240" w:lineRule="auto"/>
              <w:rPr>
                <w:lang w:eastAsia="zh-CN"/>
              </w:rPr>
            </w:pPr>
          </w:p>
        </w:tc>
      </w:tr>
      <w:tr w:rsidR="00B53B99" w14:paraId="7F35C964" w14:textId="77777777">
        <w:trPr>
          <w:jc w:val="center"/>
        </w:trPr>
        <w:tc>
          <w:tcPr>
            <w:tcW w:w="1662" w:type="dxa"/>
            <w:vAlign w:val="center"/>
          </w:tcPr>
          <w:p w14:paraId="2CF566AE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BUG-02</w:t>
            </w:r>
          </w:p>
        </w:tc>
        <w:tc>
          <w:tcPr>
            <w:tcW w:w="1662" w:type="dxa"/>
            <w:vAlign w:val="center"/>
          </w:tcPr>
          <w:p w14:paraId="5D70F38E" w14:textId="77777777" w:rsidR="00B53B99" w:rsidRDefault="00B53B99">
            <w:pPr>
              <w:spacing w:after="0" w:line="240" w:lineRule="auto"/>
            </w:pPr>
          </w:p>
        </w:tc>
        <w:tc>
          <w:tcPr>
            <w:tcW w:w="1662" w:type="dxa"/>
            <w:vAlign w:val="center"/>
          </w:tcPr>
          <w:p w14:paraId="513C8054" w14:textId="77777777" w:rsidR="00B53B99" w:rsidRDefault="00000000">
            <w:pPr>
              <w:spacing w:after="0" w:line="240" w:lineRule="auto"/>
            </w:pPr>
            <w:r>
              <w:rPr>
                <w:sz w:val="18"/>
              </w:rPr>
              <w:t>高 / 中 / 低</w:t>
            </w:r>
          </w:p>
        </w:tc>
        <w:tc>
          <w:tcPr>
            <w:tcW w:w="1662" w:type="dxa"/>
            <w:vAlign w:val="center"/>
          </w:tcPr>
          <w:p w14:paraId="1913E604" w14:textId="77777777" w:rsidR="00B53B9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已修复 / 未修复 / 暂不处理</w:t>
            </w:r>
          </w:p>
        </w:tc>
        <w:tc>
          <w:tcPr>
            <w:tcW w:w="1662" w:type="dxa"/>
            <w:vAlign w:val="center"/>
          </w:tcPr>
          <w:p w14:paraId="2B6BF694" w14:textId="77777777" w:rsidR="00B53B99" w:rsidRDefault="00B53B9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662" w:type="dxa"/>
            <w:vAlign w:val="center"/>
          </w:tcPr>
          <w:p w14:paraId="67DF5E69" w14:textId="77777777" w:rsidR="00B53B99" w:rsidRDefault="00B53B99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4D7C0D12" w14:textId="77777777" w:rsidR="00B53B99" w:rsidRDefault="00B53B99">
      <w:pPr>
        <w:rPr>
          <w:lang w:eastAsia="zh-CN"/>
        </w:rPr>
      </w:pPr>
    </w:p>
    <w:p w14:paraId="2B0E3C3D" w14:textId="77777777" w:rsidR="00B53B9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七、提交物要求</w:t>
      </w:r>
    </w:p>
    <w:p w14:paraId="5C29BBB0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填写完整的测试用例表。</w:t>
      </w:r>
    </w:p>
    <w:p w14:paraId="48122C5F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若发现缺陷，至少记录缺陷现象、复现步骤和处理状态。</w:t>
      </w:r>
    </w:p>
    <w:p w14:paraId="7C3D25C1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· 给出本模块测试结论，并说明是否可进入最终演示版本。</w:t>
      </w:r>
    </w:p>
    <w:p w14:paraId="50DE56DF" w14:textId="77777777" w:rsidR="00B53B9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lastRenderedPageBreak/>
        <w:t>八、测试结论模板</w:t>
      </w:r>
    </w:p>
    <w:p w14:paraId="7CB7894B" w14:textId="77777777" w:rsidR="00B53B99" w:rsidRDefault="00000000">
      <w:pPr>
        <w:spacing w:after="80"/>
        <w:rPr>
          <w:lang w:eastAsia="zh-CN"/>
        </w:rPr>
      </w:pPr>
      <w:r>
        <w:rPr>
          <w:lang w:eastAsia="zh-CN"/>
        </w:rPr>
        <w:t>经冒烟与回归测试，最终版本能够完成课程汇报所需的核心演示流程，未发现影响展示的阻断性问题。</w:t>
      </w:r>
    </w:p>
    <w:sectPr w:rsidR="00B53B99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A08E" w14:textId="77777777" w:rsidR="00C71F56" w:rsidRDefault="00C71F56">
      <w:pPr>
        <w:spacing w:line="240" w:lineRule="auto"/>
      </w:pPr>
      <w:r>
        <w:separator/>
      </w:r>
    </w:p>
  </w:endnote>
  <w:endnote w:type="continuationSeparator" w:id="0">
    <w:p w14:paraId="4EC79379" w14:textId="77777777" w:rsidR="00C71F56" w:rsidRDefault="00C71F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F6C8" w14:textId="77777777" w:rsidR="005E5E9A" w:rsidRDefault="005E5E9A">
    <w:pPr>
      <w:pStyle w:val="ab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CB5F" w14:textId="77777777" w:rsidR="00C71F56" w:rsidRDefault="00C71F56">
      <w:pPr>
        <w:spacing w:after="0"/>
      </w:pPr>
      <w:r>
        <w:separator/>
      </w:r>
    </w:p>
  </w:footnote>
  <w:footnote w:type="continuationSeparator" w:id="0">
    <w:p w14:paraId="28B5AA41" w14:textId="77777777" w:rsidR="00C71F56" w:rsidRDefault="00C71F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35483914">
    <w:abstractNumId w:val="1"/>
  </w:num>
  <w:num w:numId="2" w16cid:durableId="1055206158">
    <w:abstractNumId w:val="4"/>
  </w:num>
  <w:num w:numId="3" w16cid:durableId="658660065">
    <w:abstractNumId w:val="5"/>
  </w:num>
  <w:num w:numId="4" w16cid:durableId="891501932">
    <w:abstractNumId w:val="2"/>
  </w:num>
  <w:num w:numId="5" w16cid:durableId="295181857">
    <w:abstractNumId w:val="0"/>
  </w:num>
  <w:num w:numId="6" w16cid:durableId="1387100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B64"/>
    <w:rsid w:val="00326F90"/>
    <w:rsid w:val="005E5E9A"/>
    <w:rsid w:val="00AA1D8D"/>
    <w:rsid w:val="00B47730"/>
    <w:rsid w:val="00B53B99"/>
    <w:rsid w:val="00C71F56"/>
    <w:rsid w:val="00CB0664"/>
    <w:rsid w:val="00FC693F"/>
    <w:rsid w:val="0DD44741"/>
    <w:rsid w:val="10FE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C432B"/>
  <w14:defaultImageDpi w14:val="300"/>
  <w15:docId w15:val="{1886B4E2-5C0F-4961-99C4-B5E092BE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Ryan Cheung</cp:lastModifiedBy>
  <cp:revision>2</cp:revision>
  <dcterms:created xsi:type="dcterms:W3CDTF">2013-12-23T23:15:00Z</dcterms:created>
  <dcterms:modified xsi:type="dcterms:W3CDTF">2026-06-03T03:36:00Z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eyJoZGlkIjoiNTM1M2ZhMWVkMmU2MDBhODMwOGM4OWU0YmI5NmM0ZTMiLCJ1c2VySWQiOiIxMjQ2OTQ4MjQ2In0=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F3AF21EB1EDD43E09349E5462210572B_12</vt:lpwstr>
  </property>
</Properties>
</file>