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杨静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</w:t>
            </w: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五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0B9BA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完成的内容：</w:t>
            </w:r>
          </w:p>
          <w:p w14:paraId="4A78BCA8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项目管理模块设计：完成了任务生命周期管理逻辑的设计，包含任务的“创建-发布-执行-预警-结算”全流程闭环 。前端界面重新设计与实现：基于前期定义的内部/外部接口协议（如任务提取、权重调度 API），利用 Cursor 辅助完成了微信小程序前端页面的重构 。战时状态 UI 逻辑挂载：实现了动态 UI 切换逻辑，当任务进入紧急阈值时，前端可根据 API 返回的优先级系数自动切换为“红色预警”模式 。数据交互联调预研：参照《接口描述说明书》，完成了前端请求拦截器与 Mock 数据的初步联调，验证了“一键粘贴识别”交互的流转效率 。</w:t>
            </w:r>
          </w:p>
          <w:p w14:paraId="1CA3034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真实短信/邮件 API 的线上环境联调。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BF5A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在“前端重新设计”后，发现部分四象限看板的拖拽交互在不同机型下存在适配位移问题。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76CE4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EB3474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下周针对 Flex 布局进行优化，并引入微信小程序自带的拖拽组件库进行稳定性加固。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完成需求规格说明书的最终评审修订。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sans-serif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3AEDB44E"/>
    <w:rsid w:val="4B2B1B0D"/>
    <w:rsid w:val="4FEFDC73"/>
    <w:rsid w:val="5785239D"/>
    <w:rsid w:val="691602F4"/>
    <w:rsid w:val="6F060B5F"/>
    <w:rsid w:val="BFF76291"/>
    <w:rsid w:val="F3D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2026-03-19T11:22:00Z</dcterms:created>
  <dc:creator>WPS_1698130634</dc:creator>
  <cp:lastModifiedBy>杨静</cp:lastModifiedBy>
  <dcterms:modified xsi:type="dcterms:W3CDTF">2026-04-14T16:05:14Z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23EEBEF283E6784D4370CB69AE02C1BE_43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