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第五周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C866FA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需求规格说明书评审</w:t>
            </w:r>
          </w:p>
          <w:p w14:paraId="4A53F70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系统设计分析讨论</w:t>
            </w:r>
          </w:p>
          <w:p w14:paraId="4778FCA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完成系统设计的功能模块编写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环境部署和管理工具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B7F34F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完成系统概要设计</w:t>
            </w:r>
          </w:p>
          <w:p w14:paraId="68156F4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完成环境搭建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350FF"/>
    <w:rsid w:val="120350FF"/>
    <w:rsid w:val="1B040280"/>
    <w:rsid w:val="2CCF5514"/>
    <w:rsid w:val="304B79C9"/>
    <w:rsid w:val="638D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105</Characters>
  <Lines>0</Lines>
  <Paragraphs>0</Paragraphs>
  <TotalTime>125</TotalTime>
  <ScaleCrop>false</ScaleCrop>
  <LinksUpToDate>false</LinksUpToDate>
  <CharactersWithSpaces>107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2026-04-01T00:27:00Z</dcterms:created>
  <dc:creator>邓茜予</dc:creator>
  <cp:lastModifiedBy>邓茜予</cp:lastModifiedBy>
  <dcterms:modified xsi:type="dcterms:W3CDTF">2026-04-12T13:17:27Z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B1835A5CD3504AC2AFCAB0B9F502A4B9_13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