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杨静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3FC50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完成的内容：</w:t>
            </w:r>
          </w:p>
          <w:p w14:paraId="53A0D3F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41D6C1B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参与团队选题讨论，共同分析校园及办公场景下的 DDL 焦虑痛点。</w:t>
            </w:r>
          </w:p>
          <w:p w14:paraId="513CA77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3A87FF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调研市面同类日程管理工具，协助确定项目“轻量化录入”的核心差异化定位。</w:t>
            </w:r>
          </w:p>
          <w:p w14:paraId="361E427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205B139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明确个人职责分工，负责产品逻辑梳理及需求文档（PRD）的相关工作。</w:t>
            </w:r>
          </w:p>
          <w:p w14:paraId="79444F0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52A550A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未完成的内容：</w:t>
            </w:r>
          </w:p>
          <w:p w14:paraId="3945A3D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细化的功能清单及业务流程图。</w:t>
            </w:r>
            <w:bookmarkStart w:id="0" w:name="_GoBack"/>
            <w:bookmarkEnd w:id="0"/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BF5A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现存问题：</w:t>
            </w:r>
          </w:p>
          <w:p w14:paraId="55A128B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对产品核心竞争力的挖掘还不够深入，初期想法较为分散。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多参考成熟产品的交互逻辑，结合实际场景聚焦核心功能。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下周配合团队完成项目计划书的编写，重点细化用户分层模型及业务逻辑。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B1B0D"/>
    <w:rsid w:val="1C227B93"/>
    <w:rsid w:val="257E4144"/>
    <w:rsid w:val="378232F8"/>
    <w:rsid w:val="3961212F"/>
    <w:rsid w:val="4B2B1B0D"/>
    <w:rsid w:val="4FEFDC73"/>
    <w:rsid w:val="5785239D"/>
    <w:rsid w:val="691602F4"/>
    <w:rsid w:val="BFF76291"/>
    <w:rsid w:val="F69F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2026-03-18T11:22:00Z</dcterms:created>
  <dc:creator>WPS_1698130634</dc:creator>
  <cp:lastModifiedBy>杨静</cp:lastModifiedBy>
  <dcterms:modified xsi:type="dcterms:W3CDTF">2026-03-24T13:09:31Z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FF1420DCD626005C8B1CC26966E88D95_43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