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E0B095">
      <w:pPr>
        <w:ind w:firstLine="1044" w:firstLineChars="200"/>
        <w:jc w:val="center"/>
        <w:rPr>
          <w:rFonts w:hint="eastAsia" w:ascii="宋体" w:hAnsi="宋体" w:eastAsia="宋体" w:cs="宋体"/>
          <w:b/>
          <w:color w:val="auto"/>
          <w:sz w:val="52"/>
          <w:szCs w:val="52"/>
          <w:lang w:val="en-US" w:eastAsia="zh-CN"/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color w:val="auto"/>
          <w:sz w:val="52"/>
          <w:szCs w:val="52"/>
          <w:lang w:val="en-US" w:eastAsia="zh-CN"/>
        </w:rPr>
        <w:t>DDL性能测试报告</w:t>
      </w:r>
    </w:p>
    <w:p w14:paraId="7204B414">
      <w:pPr>
        <w:ind w:firstLine="1044" w:firstLineChars="200"/>
        <w:jc w:val="center"/>
        <w:rPr>
          <w:rFonts w:hint="eastAsia" w:ascii="宋体" w:hAnsi="宋体" w:eastAsia="宋体" w:cs="宋体"/>
          <w:b/>
          <w:color w:val="auto"/>
          <w:sz w:val="52"/>
          <w:szCs w:val="52"/>
          <w:lang w:val="en-US" w:eastAsia="zh-CN"/>
        </w:rPr>
      </w:pPr>
    </w:p>
    <w:p w14:paraId="5EF5537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一 系统概述</w:t>
      </w:r>
    </w:p>
    <w:p w14:paraId="6B2331E0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本次性能测试面向 DDL-Master 项目的后端服务与核心业务流程，重点验证系统在多用户并发访问下的响应时间、吞吐量、错误率以及资源占用情况。测试以 JMeter模拟并发用户请求，覆盖用户、任务、目标和邮件提醒等核心模块。</w:t>
      </w:r>
    </w:p>
    <w:p w14:paraId="20281E5F">
      <w:pPr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</w:p>
    <w:p w14:paraId="184E7909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二 测试目的与范围</w:t>
      </w:r>
    </w:p>
    <w:p w14:paraId="73F08B7D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测试对象：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包括 Spring Boot 后端服务、MySQL 数据库访问逻辑、任务/目标同步接口以及邮件提醒相关接口。</w:t>
      </w:r>
    </w:p>
    <w:p w14:paraId="4C765ABD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测试目的：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评估核心接口在不同并发压力下的处理能力，判断是否满足项目的性能需求。</w:t>
      </w:r>
    </w:p>
    <w:p w14:paraId="21A24212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测试范围：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新建用户、新建任务、完成任务、新建目标、邮箱提醒</w:t>
      </w:r>
    </w:p>
    <w:p w14:paraId="3B556B92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测试方式：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单接口性能测试、混合业务链路测试、压力测试和稳定性测试</w:t>
      </w:r>
    </w:p>
    <w:p w14:paraId="4EB87F47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highlight w:val="none"/>
          <w:lang w:val="en-US" w:eastAsia="zh-CN" w:bidi="ar"/>
        </w:rPr>
        <w:t>测试输出：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highlight w:val="none"/>
          <w:lang w:val="en-US" w:eastAsia="zh-CN" w:bidi="ar"/>
        </w:rPr>
        <w:t>平均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响应时间，tps，异常率的数据结果、HTML 性能报告、汇总指标表和性能测试结论</w:t>
      </w:r>
    </w:p>
    <w:p w14:paraId="6860B0B3">
      <w:pPr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</w:p>
    <w:p w14:paraId="48F8D686">
      <w:pPr>
        <w:jc w:val="both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三 性能测试指标</w:t>
      </w:r>
    </w:p>
    <w:tbl>
      <w:tblPr>
        <w:tblStyle w:val="5"/>
        <w:tblW w:w="84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2"/>
        <w:gridCol w:w="5975"/>
      </w:tblGrid>
      <w:tr w14:paraId="29AD4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</w:tcPr>
          <w:p w14:paraId="227C67FF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597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</w:tcPr>
          <w:p w14:paraId="6F655E45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目标值</w:t>
            </w:r>
          </w:p>
        </w:tc>
      </w:tr>
      <w:tr w14:paraId="524C4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15DE8E5">
            <w:pPr>
              <w:spacing w:after="0" w:line="240" w:lineRule="auto"/>
              <w:jc w:val="both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单接口平均响应时间</w:t>
            </w:r>
          </w:p>
        </w:tc>
        <w:tc>
          <w:tcPr>
            <w:tcW w:w="597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29AB334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普通接口 ≤ 200 ms</w:t>
            </w:r>
          </w:p>
        </w:tc>
      </w:tr>
      <w:tr w14:paraId="5D584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15CC11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混合场景响应时间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4DA3BF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≤ 500 ms</w:t>
            </w:r>
          </w:p>
        </w:tc>
      </w:tr>
      <w:tr w14:paraId="608BA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0EA12C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错误率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31E4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≤ 1%</w:t>
            </w:r>
          </w:p>
        </w:tc>
      </w:tr>
      <w:tr w14:paraId="027B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7D8F99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吞吐量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9EC95B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 并发下稳定处理核心业务请求</w:t>
            </w:r>
          </w:p>
        </w:tc>
      </w:tr>
      <w:tr w14:paraId="4CDA6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E72C2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CPU 使用率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047F6A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平均 ≤ 80%</w:t>
            </w:r>
          </w:p>
        </w:tc>
      </w:tr>
      <w:tr w14:paraId="189AD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E94FCD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  <w:t>内存使用率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F67FF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  <w:t>无持续上升趋势</w:t>
            </w:r>
          </w:p>
        </w:tc>
      </w:tr>
      <w:tr w14:paraId="487AE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E57DE3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数据库连接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64363B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无连接耗尽、死锁、明显慢查询</w:t>
            </w:r>
          </w:p>
        </w:tc>
      </w:tr>
      <w:tr w14:paraId="30A51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34A0108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邮箱提醒接口</w:t>
            </w:r>
          </w:p>
        </w:tc>
        <w:tc>
          <w:tcPr>
            <w:tcW w:w="597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60863682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真实邮件 P95 ≤ 5000 ms；模拟模式 P95 ≤ 1500 ms</w:t>
            </w:r>
          </w:p>
        </w:tc>
      </w:tr>
    </w:tbl>
    <w:p w14:paraId="38F5421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5ACEC48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四 测试工具与环境</w:t>
      </w:r>
    </w:p>
    <w:p w14:paraId="7EC6F90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4.1测试工具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5"/>
        <w:gridCol w:w="4647"/>
      </w:tblGrid>
      <w:tr w14:paraId="23040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</w:tcPr>
          <w:p w14:paraId="7D12D8B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464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</w:tcPr>
          <w:p w14:paraId="679DCFF6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</w:tr>
      <w:tr w14:paraId="47DDA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1B345EA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Apache JMeter 5.6.3</w:t>
            </w:r>
          </w:p>
        </w:tc>
        <w:tc>
          <w:tcPr>
            <w:tcW w:w="464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53AB941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构造 HTTP 请求、模拟并发用户、收集性能指标</w:t>
            </w:r>
          </w:p>
        </w:tc>
      </w:tr>
      <w:tr w14:paraId="206DC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19233E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JMeter HTML Dashboard</w:t>
            </w:r>
          </w:p>
        </w:tc>
        <w:tc>
          <w:tcPr>
            <w:tcW w:w="46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A61406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生成可视化性能报告</w:t>
            </w:r>
          </w:p>
        </w:tc>
      </w:tr>
      <w:tr w14:paraId="43D6A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90E548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JMeter Summary/Aggregate Report</w:t>
            </w:r>
          </w:p>
        </w:tc>
        <w:tc>
          <w:tcPr>
            <w:tcW w:w="46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3AF58E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查看平均响应时间、P90/P95、吞吐量、错误率</w:t>
            </w:r>
          </w:p>
        </w:tc>
      </w:tr>
      <w:tr w14:paraId="53B03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1882DF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Windows 任务管理器或系统监控工具</w:t>
            </w:r>
          </w:p>
        </w:tc>
        <w:tc>
          <w:tcPr>
            <w:tcW w:w="46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1AEC17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观察 CPU、内存、网络和磁盘资源占用</w:t>
            </w:r>
          </w:p>
        </w:tc>
      </w:tr>
      <w:tr w14:paraId="44146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33DD9C01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MySQL 管理工具</w:t>
            </w:r>
          </w:p>
        </w:tc>
        <w:tc>
          <w:tcPr>
            <w:tcW w:w="464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AEFD594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检查测试数据写入情况、慢查询和数据库连接状态</w:t>
            </w:r>
          </w:p>
        </w:tc>
      </w:tr>
    </w:tbl>
    <w:p w14:paraId="06CEB2BD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6BA7026D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4.2性能测试环境配置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6535"/>
      </w:tblGrid>
      <w:tr w14:paraId="300DB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</w:tcPr>
          <w:p w14:paraId="225586AA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环境项</w:t>
            </w:r>
          </w:p>
        </w:tc>
        <w:tc>
          <w:tcPr>
            <w:tcW w:w="653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</w:tcPr>
          <w:p w14:paraId="3CD6BED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配置说明</w:t>
            </w:r>
          </w:p>
        </w:tc>
      </w:tr>
      <w:tr w14:paraId="4009E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A5CED90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服务器/测试机</w:t>
            </w:r>
          </w:p>
        </w:tc>
        <w:tc>
          <w:tcPr>
            <w:tcW w:w="653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296A77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本地测试机</w:t>
            </w:r>
          </w:p>
        </w:tc>
      </w:tr>
      <w:tr w14:paraId="2F4E7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71D01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操作系统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E9A5A5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Windows 10 Home China，64 位</w:t>
            </w:r>
          </w:p>
        </w:tc>
      </w:tr>
      <w:tr w14:paraId="2C2CB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7DFE55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JDK 版本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58B683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Java 1.8.0_20</w:t>
            </w:r>
          </w:p>
        </w:tc>
      </w:tr>
      <w:tr w14:paraId="039C5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202DE9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数据库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1BB98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MySQL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8.0</w:t>
            </w:r>
          </w:p>
        </w:tc>
      </w:tr>
      <w:tr w14:paraId="78198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602479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后端框架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9F049F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Spring Boot + MyBatis-Plus</w:t>
            </w:r>
          </w:p>
        </w:tc>
      </w:tr>
      <w:tr w14:paraId="33198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21E8B0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后端服务地址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528CE2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http://localhost:8080</w:t>
            </w:r>
          </w:p>
        </w:tc>
      </w:tr>
      <w:tr w14:paraId="120AE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96E8B5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前端服务地址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BD2BDB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http://localhost:5173</w:t>
            </w:r>
          </w:p>
        </w:tc>
      </w:tr>
    </w:tbl>
    <w:p w14:paraId="6A511461">
      <w:pPr>
        <w:jc w:val="both"/>
        <w:rPr>
          <w:rFonts w:hint="default"/>
          <w:b/>
          <w:bCs/>
          <w:sz w:val="36"/>
          <w:szCs w:val="36"/>
          <w:lang w:val="en-US" w:eastAsia="zh-CN"/>
        </w:rPr>
      </w:pPr>
    </w:p>
    <w:p w14:paraId="01C952FD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五 测试用例</w:t>
      </w:r>
    </w:p>
    <w:tbl>
      <w:tblPr>
        <w:tblStyle w:val="4"/>
        <w:tblW w:w="85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8"/>
        <w:gridCol w:w="1540"/>
        <w:gridCol w:w="2450"/>
        <w:gridCol w:w="833"/>
        <w:gridCol w:w="2489"/>
      </w:tblGrid>
      <w:tr w14:paraId="40389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48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1A079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用例编号</w:t>
            </w:r>
          </w:p>
        </w:tc>
        <w:tc>
          <w:tcPr>
            <w:tcW w:w="154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2939C9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用例名称</w:t>
            </w:r>
          </w:p>
        </w:tc>
        <w:tc>
          <w:tcPr>
            <w:tcW w:w="245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A669A7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测试接口</w:t>
            </w:r>
          </w:p>
        </w:tc>
        <w:tc>
          <w:tcPr>
            <w:tcW w:w="833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DCF0A4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</w:t>
            </w:r>
          </w:p>
        </w:tc>
        <w:tc>
          <w:tcPr>
            <w:tcW w:w="2489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D3E79D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预期结果</w:t>
            </w:r>
          </w:p>
        </w:tc>
      </w:tr>
      <w:tr w14:paraId="10414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D51F5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PT-001</w:t>
            </w:r>
          </w:p>
        </w:tc>
        <w:tc>
          <w:tcPr>
            <w:tcW w:w="1540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BA684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新建用户性能测试</w:t>
            </w:r>
          </w:p>
        </w:tc>
        <w:tc>
          <w:tcPr>
            <w:tcW w:w="2450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34FD0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/api/user/login/mock</w:t>
            </w:r>
          </w:p>
        </w:tc>
        <w:tc>
          <w:tcPr>
            <w:tcW w:w="833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5FDEE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3CFBF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用户创建成功，错误率 ≤ 1%，P95 ≤ 1500ms</w:t>
            </w:r>
          </w:p>
        </w:tc>
      </w:tr>
      <w:tr w14:paraId="631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06154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PT-002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32D0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新建任务性能测试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DDA3A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/api/todo/backup?userId=perf_target_user&amp;mode=append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717E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D2532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任务追加成功，错误率 ≤ 1%，P95 ≤ 1500ms</w:t>
            </w:r>
          </w:p>
        </w:tc>
      </w:tr>
      <w:tr w14:paraId="0F4E4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ABF03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CA985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5EBB81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/api/target/backup?userId=perf_task_user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61714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EDBB2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目标同步成功，P95 ≤ 1500ms</w:t>
            </w:r>
          </w:p>
        </w:tc>
      </w:tr>
      <w:tr w14:paraId="42D20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CB523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CE903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邮箱保存性能测试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40322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/api/user/reminder-settings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1E7C2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49869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邮箱设置保存成功，错误率 ≤ 1%</w:t>
            </w:r>
          </w:p>
        </w:tc>
      </w:tr>
      <w:tr w14:paraId="1F24FB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8F474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493BA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邮件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发送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8E6C1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/api/reminder/test?openid=perf_mail_user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AC5B6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7BA51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真实邮件场景 P95 ≤ 5s</w:t>
            </w:r>
          </w:p>
        </w:tc>
      </w:tr>
      <w:tr w14:paraId="3E74A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6565F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C14F0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混合业务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性能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EEEC1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登录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--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新建任务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--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--保存邮箱--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邮箱提醒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F8FD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359F0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业务链路完整成功，整体错误率 ≤ 1%</w:t>
            </w:r>
          </w:p>
        </w:tc>
      </w:tr>
      <w:tr w14:paraId="15D71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2AD5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C1077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稳定性测试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9A197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核心接口混合请求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1BB7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5666C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连续运行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分钟无崩溃、无明显性能衰减</w:t>
            </w:r>
          </w:p>
        </w:tc>
      </w:tr>
      <w:tr w14:paraId="0E12B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0567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F678C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异常场景测试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29C1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真实邮箱发送接口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0B2D3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D6457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/</w:t>
            </w:r>
          </w:p>
        </w:tc>
      </w:tr>
    </w:tbl>
    <w:p w14:paraId="73A957CC">
      <w:pPr>
        <w:jc w:val="both"/>
        <w:rPr>
          <w:rFonts w:hint="default"/>
          <w:b/>
          <w:bCs/>
          <w:sz w:val="36"/>
          <w:szCs w:val="36"/>
          <w:lang w:val="en-US" w:eastAsia="zh-CN"/>
        </w:rPr>
      </w:pPr>
    </w:p>
    <w:p w14:paraId="2B095E45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六 测试记录与结果分析</w:t>
      </w:r>
    </w:p>
    <w:p w14:paraId="23BA2716">
      <w:pPr>
        <w:jc w:val="left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6.1单业务场景测试</w:t>
      </w:r>
    </w:p>
    <w:p w14:paraId="58D4D50F">
      <w:pPr>
        <w:ind w:firstLine="480" w:firstLineChars="200"/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单业务场景覆盖新建用户、新建任务、新建目标、保存邮箱和邮箱提醒接口</w:t>
      </w:r>
    </w:p>
    <w:p w14:paraId="793F6A0E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1.新建用户：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50并发下共采集239835个样本，平均响应时间59ms，P90为93ms，P95为115ms，吞吐量799.30req/s，错误率0%。该接口用于模拟登录并在用户不存在时自动创建用户，测试结果满足普通接口平均响应时间≤500ms、P95≤1500ms的要求。</w:t>
      </w:r>
    </w:p>
    <w:p w14:paraId="4A7B2F3B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2.新建任务：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50并发下共采集255273个样本，平均响应时间55ms，P90为102ms，P95为132ms，吞吐量850.76req/s，错误率0%。该接口采用追加写入方式保存任务数据，数据库写入稳定，无明显慢响应集中。</w:t>
      </w:r>
    </w:p>
    <w:p w14:paraId="31336CEE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3.新建目标：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50并发下平均响应时间57ms，P90为96ms，P95为128ms，吞吐量约833.20req/s，错误率记录为0%。该接口性能与任务写入接口接近，满足测试目标。</w:t>
      </w:r>
    </w:p>
    <w:p w14:paraId="618FF37A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4.保存邮箱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：50并发下共采集144890个样本，平均响应时间98ms，P90为113ms，P95为124ms，吞吐量482.78req/s，错误率0%。相比任务与目标接口，该接口存在用户查询和更新操作，平均响应时间略高，但仍处于目标范围内。</w:t>
      </w:r>
    </w:p>
    <w:p w14:paraId="34BD8A58">
      <w:pPr>
        <w:ind w:firstLine="482" w:firstLineChars="200"/>
        <w:jc w:val="left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5.邮箱提醒：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演示模式下不连接真实SMTP，仅在后端记录模拟发送日志，50并发下平均响应时间19ms，P90为31ms，P95为39ms，吞吐量2310.60req/s，错误率0%。单业务结论：除真实邮件发送外，各核心接口在50并发下错误率均为0%，P95均低于1500ms，满足既定性能目标。</w:t>
      </w:r>
      <w:r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 w14:paraId="0F841B5D">
      <w:pPr>
        <w:jc w:val="both"/>
        <w:rPr>
          <w:rFonts w:hint="eastAsia"/>
          <w:b/>
          <w:bCs/>
          <w:lang w:val="en-US" w:eastAsia="zh-CN"/>
        </w:rPr>
      </w:pPr>
    </w:p>
    <w:p w14:paraId="63325BCD">
      <w:pPr>
        <w:ind w:firstLine="482" w:firstLineChars="200"/>
        <w:jc w:val="left"/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测试结果：</w:t>
      </w: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618"/>
        <w:gridCol w:w="1855"/>
        <w:gridCol w:w="990"/>
        <w:gridCol w:w="764"/>
        <w:gridCol w:w="1241"/>
        <w:gridCol w:w="1097"/>
        <w:gridCol w:w="615"/>
      </w:tblGrid>
      <w:tr w14:paraId="33D80A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59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D1E5F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618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AED8B2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185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581C84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99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A73051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468137A9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76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AE7F1F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6CE38EEE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24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63CD4B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7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04541B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61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6240F3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615FEE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3BE26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新建用户</w:t>
            </w:r>
          </w:p>
        </w:tc>
        <w:tc>
          <w:tcPr>
            <w:tcW w:w="618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C602A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855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8E8C3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59</w:t>
            </w:r>
          </w:p>
        </w:tc>
        <w:tc>
          <w:tcPr>
            <w:tcW w:w="990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DF106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93</w:t>
            </w:r>
          </w:p>
        </w:tc>
        <w:tc>
          <w:tcPr>
            <w:tcW w:w="764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B3019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  <w:tc>
          <w:tcPr>
            <w:tcW w:w="1241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7A65A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799.3</w:t>
            </w:r>
          </w:p>
        </w:tc>
        <w:tc>
          <w:tcPr>
            <w:tcW w:w="1097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DEBC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C1D7D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194E3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71FF0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新建任务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CCBF4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85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BAF1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55</w:t>
            </w:r>
          </w:p>
        </w:tc>
        <w:tc>
          <w:tcPr>
            <w:tcW w:w="99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487D9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102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6D43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132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03ACD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850.8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9187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10F0E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67ABE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65D7F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FD64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85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6CF15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57</w:t>
            </w:r>
          </w:p>
        </w:tc>
        <w:tc>
          <w:tcPr>
            <w:tcW w:w="99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C1A76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96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A647F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128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486B1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833.2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FE5DD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F9377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27E01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D8A1B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邮箱保存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009EF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85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3463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98</w:t>
            </w:r>
          </w:p>
        </w:tc>
        <w:tc>
          <w:tcPr>
            <w:tcW w:w="99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D0DE7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113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904E0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124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93158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482.8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56472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BEDCF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57038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101141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邮箱提醒（演示模式）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B85B1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85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52AA7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99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3B844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31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95DB6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39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05BD3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2310.6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982C8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38FE4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</w:tbl>
    <w:p w14:paraId="14AC19EB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3FB70A42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6.2混合业务场景测试</w:t>
      </w:r>
    </w:p>
    <w:p w14:paraId="247ECA56">
      <w:pPr>
        <w:ind w:firstLine="480" w:firstLineChars="200"/>
        <w:jc w:val="left"/>
        <w:rPr>
          <w:rFonts w:hint="eastAsia" w:ascii="宋体" w:hAnsi="宋体" w:eastAsia="宋体"/>
          <w:b/>
          <w:bCs/>
          <w:sz w:val="36"/>
          <w:szCs w:val="36"/>
          <w:lang w:val="en-US" w:eastAsia="zh-CN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混合业务场景用于模拟用户在系统中的综合操作，线程组下配置五个吞吐量控制器，业务比例为：创建任务40%、新建目标20%、保存邮箱20%、发送邮箱10%、创建用户10%。</w:t>
      </w:r>
      <w:r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tbl>
      <w:tblPr>
        <w:tblStyle w:val="4"/>
        <w:tblW w:w="8343" w:type="dxa"/>
        <w:tblInd w:w="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32"/>
        <w:gridCol w:w="2144"/>
        <w:gridCol w:w="3567"/>
      </w:tblGrid>
      <w:tr w14:paraId="7129F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F8C68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业务</w:t>
            </w:r>
          </w:p>
        </w:tc>
        <w:tc>
          <w:tcPr>
            <w:tcW w:w="214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758EC3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控制器百分比</w:t>
            </w:r>
          </w:p>
        </w:tc>
        <w:tc>
          <w:tcPr>
            <w:tcW w:w="356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495CB2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23F1F6FD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BA771F1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创建任务</w:t>
            </w:r>
          </w:p>
        </w:tc>
        <w:tc>
          <w:tcPr>
            <w:tcW w:w="214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57759C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40%</w:t>
            </w:r>
          </w:p>
        </w:tc>
        <w:tc>
          <w:tcPr>
            <w:tcW w:w="356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4C612B2A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高频核心功能</w:t>
            </w:r>
          </w:p>
        </w:tc>
      </w:tr>
      <w:tr w14:paraId="54E79812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446065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24C8E3E0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20%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22C8B19F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中频功能</w:t>
            </w:r>
          </w:p>
        </w:tc>
      </w:tr>
      <w:tr w14:paraId="186B0844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0D1F4D9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保存邮箱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858B8F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20%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364D508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用户设置类功能</w:t>
            </w:r>
          </w:p>
        </w:tc>
      </w:tr>
      <w:tr w14:paraId="7A300C42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F1E726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发送邮箱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F1365ED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10%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3BBFA5E5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慢接口，别给太高</w:t>
            </w:r>
          </w:p>
        </w:tc>
      </w:tr>
      <w:tr w14:paraId="3A1F9B4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4D5FFBD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创建用户</w:t>
            </w:r>
          </w:p>
        </w:tc>
        <w:tc>
          <w:tcPr>
            <w:tcW w:w="214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76DF4EA3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10%</w:t>
            </w:r>
          </w:p>
        </w:tc>
        <w:tc>
          <w:tcPr>
            <w:tcW w:w="356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88AF31D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登录或模拟用户准备</w:t>
            </w:r>
          </w:p>
        </w:tc>
      </w:tr>
    </w:tbl>
    <w:p w14:paraId="4CC78B6B">
      <w:pPr>
        <w:jc w:val="left"/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072A83B3">
      <w:pPr>
        <w:ind w:firstLine="482" w:firstLineChars="200"/>
        <w:jc w:val="left"/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测试数据结果：</w:t>
      </w: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618"/>
        <w:gridCol w:w="2045"/>
        <w:gridCol w:w="800"/>
        <w:gridCol w:w="876"/>
        <w:gridCol w:w="1129"/>
        <w:gridCol w:w="1097"/>
        <w:gridCol w:w="615"/>
      </w:tblGrid>
      <w:tr w14:paraId="4EEC5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F2008A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618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027A1B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2045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A6D44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98D9F1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71EC50B1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876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2C6AF0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7F60FC1F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129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03CE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7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3955B3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615" w:type="dxa"/>
            <w:shd w:val="clear" w:color="auto" w:fill="3F3F3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F19B0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46145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vMerge w:val="restar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BF689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混合链路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198FF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1F9D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105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E4EE1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876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1DD5A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929</w:t>
            </w:r>
          </w:p>
        </w:tc>
        <w:tc>
          <w:tcPr>
            <w:tcW w:w="1129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97CFD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9.5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085B1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E3468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164B5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vMerge w:val="continue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6EEC6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41DB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C6AD7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146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2969E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69</w:t>
            </w:r>
          </w:p>
        </w:tc>
        <w:tc>
          <w:tcPr>
            <w:tcW w:w="876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57FF6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1344</w:t>
            </w:r>
          </w:p>
        </w:tc>
        <w:tc>
          <w:tcPr>
            <w:tcW w:w="1129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99CAC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284.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8F5DC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88DF8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08A85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vMerge w:val="continue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D2A10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E58FE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8068A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205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0A6F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162</w:t>
            </w:r>
          </w:p>
        </w:tc>
        <w:tc>
          <w:tcPr>
            <w:tcW w:w="876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F83D2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413</w:t>
            </w:r>
          </w:p>
        </w:tc>
        <w:tc>
          <w:tcPr>
            <w:tcW w:w="1129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D98A8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473.65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F94B0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7605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</w:tbl>
    <w:p w14:paraId="01045B7A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50D39C5C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6.3稳定性测试</w:t>
      </w:r>
    </w:p>
    <w:p w14:paraId="05D5DB8A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次稳定性测试采用50并发用户，Ramp-Up时间为30秒，持续运行10分钟。测试场景覆盖创建用户、创建任务、新建目标、保存邮箱等核心接口，使用JMeter非GUI模式执行，并生成HTML报告。测试结果显示，总样本数为370913，平均响应时间为78.66ms，P90响应时间为117ms，P95响应时间为131ms，总吞吐量为618.25req/s，整体错误率为0.154%</w:t>
      </w:r>
    </w:p>
    <w:p w14:paraId="0D3FDD8B">
      <w:pPr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6AF4DF41">
      <w:pPr>
        <w:ind w:firstLine="482" w:firstLineChars="200"/>
        <w:jc w:val="left"/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测试结果数据：</w:t>
      </w:r>
    </w:p>
    <w:tbl>
      <w:tblPr>
        <w:tblStyle w:val="4"/>
        <w:tblW w:w="87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9"/>
        <w:gridCol w:w="931"/>
        <w:gridCol w:w="169"/>
        <w:gridCol w:w="1275"/>
        <w:gridCol w:w="800"/>
        <w:gridCol w:w="822"/>
        <w:gridCol w:w="1301"/>
        <w:gridCol w:w="1099"/>
        <w:gridCol w:w="894"/>
      </w:tblGrid>
      <w:tr w14:paraId="25C5F6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9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E9588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93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993A0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1444" w:type="dxa"/>
            <w:gridSpan w:val="2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C47D86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3D0C74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1B8171F6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822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C3D021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322D32EB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30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42BB76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9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49214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89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1017A9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42E50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9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top"/>
          </w:tcPr>
          <w:p w14:paraId="41BF8745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稳定性测试</w:t>
            </w:r>
          </w:p>
        </w:tc>
        <w:tc>
          <w:tcPr>
            <w:tcW w:w="1100" w:type="dxa"/>
            <w:gridSpan w:val="2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1880E729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275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69D552AE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78.66</w:t>
            </w:r>
          </w:p>
        </w:tc>
        <w:tc>
          <w:tcPr>
            <w:tcW w:w="800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79692D9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117</w:t>
            </w:r>
          </w:p>
        </w:tc>
        <w:tc>
          <w:tcPr>
            <w:tcW w:w="822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076546DE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131</w:t>
            </w:r>
          </w:p>
        </w:tc>
        <w:tc>
          <w:tcPr>
            <w:tcW w:w="1301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7DF76FD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618.25</w:t>
            </w:r>
          </w:p>
        </w:tc>
        <w:tc>
          <w:tcPr>
            <w:tcW w:w="1099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5211280C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0.154</w:t>
            </w:r>
          </w:p>
        </w:tc>
        <w:tc>
          <w:tcPr>
            <w:tcW w:w="894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top"/>
          </w:tcPr>
          <w:p w14:paraId="29A83151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</w:tbl>
    <w:p w14:paraId="122B7F8A">
      <w:pPr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2DD013AC">
      <w:pPr>
        <w:ind w:firstLine="420" w:firstLineChars="200"/>
        <w:jc w:val="left"/>
      </w:pPr>
      <w:r>
        <w:drawing>
          <wp:inline distT="0" distB="0" distL="114300" distR="114300">
            <wp:extent cx="5261610" cy="2368550"/>
            <wp:effectExtent l="0" t="0" r="889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52CBE">
      <w:pPr>
        <w:ind w:firstLine="420" w:firstLineChars="200"/>
        <w:jc w:val="left"/>
      </w:pPr>
      <w:r>
        <w:drawing>
          <wp:inline distT="0" distB="0" distL="114300" distR="114300">
            <wp:extent cx="5265420" cy="2551430"/>
            <wp:effectExtent l="0" t="0" r="508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AF2ED">
      <w:pPr>
        <w:ind w:firstLine="420" w:firstLineChars="200"/>
        <w:jc w:val="left"/>
      </w:pPr>
      <w:r>
        <w:drawing>
          <wp:inline distT="0" distB="0" distL="114300" distR="114300">
            <wp:extent cx="5262245" cy="2510790"/>
            <wp:effectExtent l="0" t="0" r="825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FF6B1">
      <w:pPr>
        <w:ind w:firstLine="420" w:firstLineChars="200"/>
        <w:jc w:val="left"/>
      </w:pPr>
      <w:r>
        <w:drawing>
          <wp:inline distT="0" distB="0" distL="114300" distR="114300">
            <wp:extent cx="5270500" cy="2840355"/>
            <wp:effectExtent l="0" t="0" r="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4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A1031">
      <w:pPr>
        <w:jc w:val="left"/>
      </w:pPr>
    </w:p>
    <w:p w14:paraId="67BB160F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从结果看，系统在50 并发、10分钟连续运行过程中未出现服务崩溃、线程异常中断或明显响应时间持续上升现象。整体错误率低于1%，平均响应时间和 P95 响应时间均满足性能指标要求，因此本次稳定性测试通过</w:t>
      </w:r>
    </w:p>
    <w:p w14:paraId="139B9072">
      <w:pPr>
        <w:jc w:val="both"/>
        <w:rPr>
          <w:rFonts w:hint="eastAsia"/>
          <w:b w:val="0"/>
          <w:bCs w:val="0"/>
          <w:sz w:val="36"/>
          <w:szCs w:val="36"/>
          <w:lang w:val="en-US" w:eastAsia="zh-CN"/>
        </w:rPr>
      </w:pPr>
    </w:p>
    <w:p w14:paraId="418BA66C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6.4异常场景测试</w:t>
      </w:r>
    </w:p>
    <w:p w14:paraId="5EB1E03B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异常场景主要来自邮件发送接口/api/reminder/test?openid=perf_mix_user </w:t>
      </w:r>
    </w:p>
    <w:p w14:paraId="23D379A4">
      <w:pPr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返回code=500，响应信息显示“Mail server connection failed”以及“550 Connection frequency limited”该异常说明QQ  SMTP服务限制了高频连接，属于第三方服务限流，不代表系统内部业务逻辑错误。</w:t>
      </w:r>
    </w:p>
    <w:p w14:paraId="16D6F149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处理建议：性能测试阶段将邮件发送切换为演示模式或 Mock服务</w:t>
      </w:r>
    </w:p>
    <w:p w14:paraId="760752FD">
      <w:pPr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28D94275">
      <w:pPr>
        <w:ind w:firstLine="482" w:firstLineChars="200"/>
        <w:jc w:val="left"/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测试数据结果：</w:t>
      </w:r>
    </w:p>
    <w:tbl>
      <w:tblPr>
        <w:tblStyle w:val="4"/>
        <w:tblW w:w="87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618"/>
        <w:gridCol w:w="2045"/>
        <w:gridCol w:w="800"/>
        <w:gridCol w:w="764"/>
        <w:gridCol w:w="1241"/>
        <w:gridCol w:w="1097"/>
        <w:gridCol w:w="896"/>
      </w:tblGrid>
      <w:tr w14:paraId="1D2A1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CC83DD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618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EC5804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204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153B40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0D2400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0EC64EDF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76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F19D6F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1D4F3D95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24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032646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7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32D53D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896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E25E5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0FB101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169423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SMTP限流异常</w:t>
            </w:r>
          </w:p>
        </w:tc>
        <w:tc>
          <w:tcPr>
            <w:tcW w:w="618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48E13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BD4D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497</w:t>
            </w:r>
          </w:p>
        </w:tc>
        <w:tc>
          <w:tcPr>
            <w:tcW w:w="800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F58D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472</w:t>
            </w:r>
          </w:p>
        </w:tc>
        <w:tc>
          <w:tcPr>
            <w:tcW w:w="764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AD7EB1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493</w:t>
            </w:r>
          </w:p>
        </w:tc>
        <w:tc>
          <w:tcPr>
            <w:tcW w:w="1241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4C14D9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61.49</w:t>
            </w:r>
          </w:p>
        </w:tc>
        <w:tc>
          <w:tcPr>
            <w:tcW w:w="1097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28DD4C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99.930</w:t>
            </w:r>
          </w:p>
        </w:tc>
        <w:tc>
          <w:tcPr>
            <w:tcW w:w="896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9A2164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符合异常预期</w:t>
            </w:r>
          </w:p>
        </w:tc>
      </w:tr>
    </w:tbl>
    <w:p w14:paraId="7100172E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7145C0E7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七 测试结果</w:t>
      </w:r>
    </w:p>
    <w:p w14:paraId="2E0B2C1B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本次性能测试覆盖单业务测试、混合业务测试和稳定性测试。单业务测试结果表明，新建用户、新建任务、新建目标、保存邮箱等核心接口在 50 并发下均保持较低响应时间，错误率满足要求。混合业务测试在 50 并发下整体吞吐量达到约 614.77 req/s，说明系统具备较好的并发处理能力。</w:t>
      </w:r>
    </w:p>
    <w:p w14:paraId="44004AA2">
      <w:pPr>
        <w:ind w:firstLine="480" w:firstLineChars="200"/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稳定性测试中，系统在 50 并发下连续运行 10 分钟，总样本数为 370913，平均响应时间为 78.66ms，P95 响应时间为 131ms，吞吐量为 618.25 req/s，整体错误率为 0.154%。测试过程中未发现明显性能衰减或服务不可用情况，稳定性测试通过。</w:t>
      </w:r>
    </w:p>
    <w:p w14:paraId="295CAA87">
      <w:pPr>
        <w:ind w:firstLine="480" w:firstLineChars="200"/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综合来看，DDL-Master 系统核心接口在本地测试环境下能够满足 50 并发访问的性能要求。需要注意的是，真实邮箱发送接口受 QQ SMTP 第三方服务连接频率限制影响，不适合作为高并发压测对象，建议在性能测试中采用演示模式或 Mock 邮件服务。</w:t>
      </w:r>
    </w:p>
    <w:p w14:paraId="2F6519AF">
      <w:pPr>
        <w:rPr>
          <w:rFonts w:ascii="宋体" w:hAnsi="宋体" w:eastAsia="宋体"/>
        </w:rPr>
      </w:pPr>
    </w:p>
    <w:p w14:paraId="5D606B15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60CF27BC">
      <w:pPr>
        <w:ind w:firstLine="723" w:firstLineChars="200"/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CDBF19"/>
    <w:multiLevelType w:val="singleLevel"/>
    <w:tmpl w:val="2CCDBF19"/>
    <w:lvl w:ilvl="0" w:tentative="0">
      <w:start w:val="1"/>
      <w:numFmt w:val="bullet"/>
      <w:pStyle w:val="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380F7F"/>
    <w:rsid w:val="00645991"/>
    <w:rsid w:val="00A91E23"/>
    <w:rsid w:val="050C42D8"/>
    <w:rsid w:val="055E2110"/>
    <w:rsid w:val="05AF3BC6"/>
    <w:rsid w:val="072365A6"/>
    <w:rsid w:val="072D0704"/>
    <w:rsid w:val="080C0E25"/>
    <w:rsid w:val="0A381C89"/>
    <w:rsid w:val="0C2657C0"/>
    <w:rsid w:val="0E476517"/>
    <w:rsid w:val="10032FEE"/>
    <w:rsid w:val="10B338B0"/>
    <w:rsid w:val="13346FFD"/>
    <w:rsid w:val="1389504F"/>
    <w:rsid w:val="14B17C2F"/>
    <w:rsid w:val="18B212F5"/>
    <w:rsid w:val="1BE351B0"/>
    <w:rsid w:val="1BFF5F78"/>
    <w:rsid w:val="1DCD0BC2"/>
    <w:rsid w:val="1ED55F80"/>
    <w:rsid w:val="1F8F63B1"/>
    <w:rsid w:val="1FF31D99"/>
    <w:rsid w:val="20AC497D"/>
    <w:rsid w:val="213F1C3D"/>
    <w:rsid w:val="21B209BC"/>
    <w:rsid w:val="228965D3"/>
    <w:rsid w:val="23256DAA"/>
    <w:rsid w:val="24857B00"/>
    <w:rsid w:val="2D482013"/>
    <w:rsid w:val="2DC456DB"/>
    <w:rsid w:val="2E90180C"/>
    <w:rsid w:val="2F29603F"/>
    <w:rsid w:val="2F5248B3"/>
    <w:rsid w:val="30EB1633"/>
    <w:rsid w:val="30F52254"/>
    <w:rsid w:val="336D0843"/>
    <w:rsid w:val="348245D2"/>
    <w:rsid w:val="34A51ADB"/>
    <w:rsid w:val="3E595E8E"/>
    <w:rsid w:val="3FBF0FBD"/>
    <w:rsid w:val="44C413B9"/>
    <w:rsid w:val="44F14A27"/>
    <w:rsid w:val="464E5467"/>
    <w:rsid w:val="469D6AD4"/>
    <w:rsid w:val="46F02884"/>
    <w:rsid w:val="4844307C"/>
    <w:rsid w:val="4B0F0DC5"/>
    <w:rsid w:val="4B3814C1"/>
    <w:rsid w:val="4B6B2B52"/>
    <w:rsid w:val="4BAC77AF"/>
    <w:rsid w:val="4D1B2345"/>
    <w:rsid w:val="4D2C0BB1"/>
    <w:rsid w:val="4E380F7F"/>
    <w:rsid w:val="4E800F87"/>
    <w:rsid w:val="4EE6691C"/>
    <w:rsid w:val="502F219B"/>
    <w:rsid w:val="50732378"/>
    <w:rsid w:val="52D94ADB"/>
    <w:rsid w:val="533455C9"/>
    <w:rsid w:val="541A68DC"/>
    <w:rsid w:val="5453081C"/>
    <w:rsid w:val="56814847"/>
    <w:rsid w:val="58937331"/>
    <w:rsid w:val="58E67D01"/>
    <w:rsid w:val="59E40667"/>
    <w:rsid w:val="5B416FBF"/>
    <w:rsid w:val="5B914A01"/>
    <w:rsid w:val="5C155FE4"/>
    <w:rsid w:val="5CD94B1D"/>
    <w:rsid w:val="5CF02414"/>
    <w:rsid w:val="61204131"/>
    <w:rsid w:val="633555F4"/>
    <w:rsid w:val="647A1DAB"/>
    <w:rsid w:val="649E018F"/>
    <w:rsid w:val="68686AEA"/>
    <w:rsid w:val="6B2A197B"/>
    <w:rsid w:val="6CCA4D0A"/>
    <w:rsid w:val="6DD71A01"/>
    <w:rsid w:val="6E2B1617"/>
    <w:rsid w:val="6E3E4996"/>
    <w:rsid w:val="6E7F3A9C"/>
    <w:rsid w:val="6EE90259"/>
    <w:rsid w:val="6F5A199B"/>
    <w:rsid w:val="707E6704"/>
    <w:rsid w:val="71C9346C"/>
    <w:rsid w:val="77817E45"/>
    <w:rsid w:val="782A0C8C"/>
    <w:rsid w:val="7A4526AD"/>
    <w:rsid w:val="7CB974BC"/>
    <w:rsid w:val="7EC10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"/>
    <w:basedOn w:val="1"/>
    <w:uiPriority w:val="0"/>
    <w:pPr>
      <w:numPr>
        <w:ilvl w:val="0"/>
        <w:numId w:val="1"/>
      </w:numPr>
    </w:pPr>
  </w:style>
  <w:style w:type="paragraph" w:styleId="3">
    <w:name w:val="Normal (Web)"/>
    <w:basedOn w:val="1"/>
    <w:qFormat/>
    <w:uiPriority w:val="0"/>
    <w:rPr>
      <w:sz w:val="24"/>
    </w:rPr>
  </w:style>
  <w:style w:type="table" w:styleId="5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1524</Words>
  <Characters>2297</Characters>
  <Lines>0</Lines>
  <Paragraphs>0</Paragraphs>
  <TotalTime>2</TotalTime>
  <ScaleCrop>false</ScaleCrop>
  <LinksUpToDate>false</LinksUpToDate>
  <CharactersWithSpaces>2374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2026-05-21T15:13:00Z</dcterms:created>
  <dc:creator>邓茜予</dc:creator>
  <cp:lastModifiedBy>邓茜予</cp:lastModifiedBy>
  <dcterms:modified xsi:type="dcterms:W3CDTF">2026-05-24T07:23:40Z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9F892C1D8F984C169BD0EEE96E2D4CA9_13</vt:lpwstr>
  </property>
  <property fmtid="{D5CDD505-2E9C-101B-9397-08002B2CF9AE}" pid="4" name="KSOTemplateDocerSaveRecord">
    <vt:lpwstr>eyJoZGlkIjoiZjIwOWU3OGM2NzU3NzlhNzdiYjU0ZmVhYjVlODYxYzEiLCJ1c2VySWQiOiIxNzU0OTY0MDkyIn0=</vt:lpwstr>
  </property>
</Properties>
</file>