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6F7A" w14:paraId="08B30FD4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B78E9EE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6F7A" w14:paraId="250FA9F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2EC9D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EC3081" w14:textId="26682AAE" w:rsidR="004F6F7A" w:rsidRDefault="0008010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吴宇杰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DAD2A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B8F81B" w14:textId="29BE2B47" w:rsidR="004F6F7A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</w:t>
            </w:r>
            <w:r w:rsidR="009632C4">
              <w:rPr>
                <w:rFonts w:ascii="宋体" w:eastAsia="宋体" w:hAnsi="宋体" w:cs="宋体" w:hint="eastAsia"/>
                <w:color w:val="000000"/>
              </w:rPr>
              <w:t>4</w:t>
            </w:r>
            <w:r>
              <w:rPr>
                <w:rFonts w:ascii="宋体" w:eastAsia="宋体" w:hAnsi="宋体" w:cs="宋体"/>
                <w:color w:val="000000"/>
              </w:rPr>
              <w:t>.</w:t>
            </w:r>
            <w:r w:rsidR="00936F0C">
              <w:rPr>
                <w:rFonts w:ascii="宋体" w:eastAsia="宋体" w:hAnsi="宋体" w:cs="宋体" w:hint="eastAsia"/>
                <w:color w:val="000000"/>
              </w:rPr>
              <w:t>8</w:t>
            </w:r>
            <w:r>
              <w:rPr>
                <w:rFonts w:ascii="宋体" w:eastAsia="宋体" w:hAnsi="宋体" w:cs="宋体"/>
                <w:color w:val="000000"/>
              </w:rPr>
              <w:t>-2026.</w:t>
            </w:r>
            <w:r w:rsidR="009632C4">
              <w:rPr>
                <w:rFonts w:ascii="宋体" w:eastAsia="宋体" w:hAnsi="宋体" w:cs="宋体" w:hint="eastAsia"/>
                <w:color w:val="000000"/>
              </w:rPr>
              <w:t>4</w:t>
            </w:r>
            <w:r>
              <w:rPr>
                <w:rFonts w:ascii="宋体" w:eastAsia="宋体" w:hAnsi="宋体" w:cs="宋体"/>
                <w:color w:val="000000"/>
              </w:rPr>
              <w:t>.</w:t>
            </w:r>
            <w:r w:rsidR="00936F0C">
              <w:rPr>
                <w:rFonts w:ascii="宋体" w:eastAsia="宋体" w:hAnsi="宋体" w:cs="宋体" w:hint="eastAsia"/>
                <w:color w:val="000000"/>
              </w:rPr>
              <w:t>14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2E119" w14:textId="77777777" w:rsidR="004F6F7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26C3F" w14:textId="6C68DD4A" w:rsidR="004F6F7A" w:rsidRDefault="00D02EAB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GIMP AI Mentor</w:t>
            </w:r>
          </w:p>
        </w:tc>
      </w:tr>
      <w:tr w:rsidR="004F6F7A" w14:paraId="22F1AA6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F76288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EF66" w14:textId="77777777" w:rsidR="004F6F7A" w:rsidRPr="004554A9" w:rsidRDefault="00000000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完成的内容(项目达到运行状态时，</w:t>
            </w:r>
            <w:proofErr w:type="gramStart"/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请配截</w:t>
            </w:r>
            <w:proofErr w:type="gramEnd"/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图）：</w:t>
            </w:r>
          </w:p>
          <w:p w14:paraId="6352D40A" w14:textId="7B9D6B55" w:rsidR="00936F0C" w:rsidRDefault="00936F0C" w:rsidP="009632C4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36F0C">
              <w:rPr>
                <w:rFonts w:ascii="宋体" w:eastAsia="宋体" w:hAnsi="宋体" w:cs="宋体"/>
                <w:color w:val="000000"/>
                <w:lang w:bidi="ar"/>
              </w:rPr>
              <w:t>系统模块图细化与定稿：基于第4周初步划分的四层架构，完成了模块间接口与数据流方向的详细标注。新增“插件生命周期管理器”子模块，明确其负责初始化、资源释放与配置热加载。模块图已通过团队技术评审，并纳入设计文档。</w:t>
            </w:r>
            <w:r w:rsidRPr="00936F0C">
              <w:rPr>
                <w:rFonts w:ascii="宋体" w:eastAsia="宋体" w:hAnsi="宋体" w:cs="宋体"/>
                <w:color w:val="000000"/>
                <w:lang w:bidi="ar"/>
              </w:rPr>
              <w:br/>
              <w:t>状态机完整设计：针对GIMP操作引导场景，设计了确定有限状态自动机（DFA），包含6个核心状态（空闲、工作流加载中、步骤执行中、等待用户操作、验证失败、异常降级）。绘制了状态转移图，并定义了每个状态的进入/退出动作、转移触发事件（如NEXT_STEP、USER_ACTION_DETECTED、TIMEOUT）。状态机设计已解决第4周提出的“用户操作与接口回调同时发生”的冲突问题——采用事件队列+优先级仲裁机制。</w:t>
            </w:r>
          </w:p>
          <w:p w14:paraId="1EF6F45E" w14:textId="65F42C42" w:rsidR="0008010A" w:rsidRPr="004554A9" w:rsidRDefault="00000000" w:rsidP="009632C4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未完成的内容：</w:t>
            </w:r>
            <w:r w:rsidR="0008010A"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 xml:space="preserve"> </w:t>
            </w:r>
          </w:p>
          <w:p w14:paraId="76046DB5" w14:textId="3E3FE060" w:rsidR="004F6F7A" w:rsidRDefault="00936F0C" w:rsidP="009632C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36F0C">
              <w:rPr>
                <w:rFonts w:ascii="宋体" w:eastAsia="宋体" w:hAnsi="宋体" w:cs="宋体"/>
                <w:color w:val="000000"/>
                <w:lang w:bidi="ar"/>
              </w:rPr>
              <w:t>PDB中部分工具切换操作（如“按路径选择”）的脚本封装尚未完成，当前采用模拟快捷键方式绕过，但长期需寻找更稳定的PDB原生调用方法。</w:t>
            </w:r>
          </w:p>
        </w:tc>
      </w:tr>
      <w:tr w:rsidR="004F6F7A" w14:paraId="39C5E2F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3B9D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4751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23DDB98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FFC68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FA31F36" w14:textId="77777777" w:rsidR="004F6F7A" w:rsidRPr="004554A9" w:rsidRDefault="00000000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现存问题：</w:t>
            </w:r>
          </w:p>
          <w:p w14:paraId="3FF13727" w14:textId="139969C7" w:rsidR="004F6F7A" w:rsidRPr="0008010A" w:rsidRDefault="00936F0C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936F0C">
              <w:rPr>
                <w:rFonts w:ascii="宋体" w:eastAsia="宋体" w:hAnsi="宋体" w:cs="宋体"/>
                <w:color w:val="000000"/>
              </w:rPr>
              <w:t>GIMP 2.10与3.0版本的PDB接口存在差异，当前代码基于2.10开发，未来需评估兼容性适配成本。</w:t>
            </w:r>
          </w:p>
        </w:tc>
      </w:tr>
      <w:tr w:rsidR="004F6F7A" w14:paraId="10197E8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301C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08F13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DBCCA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6D9F4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3D3C" w14:textId="77777777" w:rsidR="004F6F7A" w:rsidRPr="004554A9" w:rsidRDefault="00000000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改进建议：</w:t>
            </w:r>
          </w:p>
          <w:p w14:paraId="0D9DE73D" w14:textId="7E122C5F" w:rsidR="004F6F7A" w:rsidRPr="0008010A" w:rsidRDefault="00936F0C" w:rsidP="0008010A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936F0C">
              <w:rPr>
                <w:rFonts w:ascii="宋体" w:eastAsia="宋体" w:hAnsi="宋体" w:cs="宋体"/>
                <w:color w:val="000000"/>
              </w:rPr>
              <w:t>为状态机增加持久化能力（序列化当前状态与工作流断点），以便插件意外关闭后能够恢复引导进度，提升用户体验。</w:t>
            </w:r>
          </w:p>
        </w:tc>
      </w:tr>
      <w:tr w:rsidR="004F6F7A" w14:paraId="377CF66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A2AEB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623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E18399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67A6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B436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20C8D8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FB30F3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1C534" w14:textId="77777777" w:rsidR="004F6F7A" w:rsidRPr="004554A9" w:rsidRDefault="00000000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内容：</w:t>
            </w:r>
          </w:p>
          <w:p w14:paraId="7EB5084E" w14:textId="1B6F6BA9" w:rsidR="004F6F7A" w:rsidRPr="0008010A" w:rsidRDefault="00936F0C" w:rsidP="009632C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36F0C">
              <w:rPr>
                <w:rFonts w:ascii="宋体" w:eastAsia="宋体" w:hAnsi="宋体" w:cs="宋体"/>
                <w:color w:val="000000"/>
                <w:lang w:bidi="ar"/>
              </w:rPr>
              <w:t>核心逻辑层联调：完成状态机与PDB适配器的集成，实现一个最小可行工作流（如“新建图层-重命名-设置透明度”）的端到端引导，验证状态转移与PDB调用的时序正确性。</w:t>
            </w:r>
            <w:r w:rsidRPr="00936F0C">
              <w:rPr>
                <w:rFonts w:ascii="宋体" w:eastAsia="宋体" w:hAnsi="宋体" w:cs="宋体"/>
                <w:color w:val="000000"/>
                <w:lang w:bidi="ar"/>
              </w:rPr>
              <w:br/>
              <w:t>文档同步：将本周的状态转移图、事件定义表、PDB异步时序图更新至需求规格说明书附录，并撰写《状态机设计说明》独立文档。</w:t>
            </w:r>
          </w:p>
        </w:tc>
      </w:tr>
      <w:tr w:rsidR="004F6F7A" w14:paraId="04840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E2AD1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654C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A49E5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32A6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15F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5AF0C59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D4150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6B3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A7F1C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91D1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5F5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98B231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C351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A6A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658C4B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208E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B64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52405183" w14:textId="77777777" w:rsidR="004F6F7A" w:rsidRPr="0008010A" w:rsidRDefault="004F6F7A"/>
    <w:sectPr w:rsidR="004F6F7A" w:rsidRPr="000801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DE83C" w14:textId="77777777" w:rsidR="00F947E8" w:rsidRDefault="00F947E8">
      <w:pPr>
        <w:spacing w:line="240" w:lineRule="auto"/>
      </w:pPr>
      <w:r>
        <w:separator/>
      </w:r>
    </w:p>
  </w:endnote>
  <w:endnote w:type="continuationSeparator" w:id="0">
    <w:p w14:paraId="1137B39C" w14:textId="77777777" w:rsidR="00F947E8" w:rsidRDefault="00F947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FEAF3" w14:textId="77777777" w:rsidR="00F947E8" w:rsidRDefault="00F947E8">
      <w:pPr>
        <w:spacing w:after="0"/>
      </w:pPr>
      <w:r>
        <w:separator/>
      </w:r>
    </w:p>
  </w:footnote>
  <w:footnote w:type="continuationSeparator" w:id="0">
    <w:p w14:paraId="6B12FFDC" w14:textId="77777777" w:rsidR="00F947E8" w:rsidRDefault="00F947E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D79C8"/>
    <w:multiLevelType w:val="multilevel"/>
    <w:tmpl w:val="7C72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A4429"/>
    <w:multiLevelType w:val="singleLevel"/>
    <w:tmpl w:val="4A3A4429"/>
    <w:lvl w:ilvl="0">
      <w:start w:val="1"/>
      <w:numFmt w:val="decimal"/>
      <w:suff w:val="space"/>
      <w:lvlText w:val="%1."/>
      <w:lvlJc w:val="left"/>
    </w:lvl>
  </w:abstractNum>
  <w:num w:numId="1" w16cid:durableId="1909605947">
    <w:abstractNumId w:val="1"/>
  </w:num>
  <w:num w:numId="2" w16cid:durableId="2004503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08010A"/>
    <w:rsid w:val="000B4B2A"/>
    <w:rsid w:val="00110E20"/>
    <w:rsid w:val="00120CEB"/>
    <w:rsid w:val="001D6E30"/>
    <w:rsid w:val="001E4183"/>
    <w:rsid w:val="002510E3"/>
    <w:rsid w:val="00270224"/>
    <w:rsid w:val="00300F98"/>
    <w:rsid w:val="003573AC"/>
    <w:rsid w:val="004378D2"/>
    <w:rsid w:val="00443541"/>
    <w:rsid w:val="004554A9"/>
    <w:rsid w:val="004A06CB"/>
    <w:rsid w:val="004E2108"/>
    <w:rsid w:val="004F6F7A"/>
    <w:rsid w:val="00533D01"/>
    <w:rsid w:val="005C21C9"/>
    <w:rsid w:val="005F16EA"/>
    <w:rsid w:val="006841A2"/>
    <w:rsid w:val="00703597"/>
    <w:rsid w:val="007C29DE"/>
    <w:rsid w:val="007E1DFF"/>
    <w:rsid w:val="0080445B"/>
    <w:rsid w:val="00846B2B"/>
    <w:rsid w:val="008A65EF"/>
    <w:rsid w:val="00936F0C"/>
    <w:rsid w:val="009632C4"/>
    <w:rsid w:val="009A07ED"/>
    <w:rsid w:val="00A7197A"/>
    <w:rsid w:val="00AD27A9"/>
    <w:rsid w:val="00B131E5"/>
    <w:rsid w:val="00B143C8"/>
    <w:rsid w:val="00B5521B"/>
    <w:rsid w:val="00C00FFE"/>
    <w:rsid w:val="00C86830"/>
    <w:rsid w:val="00CA08CE"/>
    <w:rsid w:val="00CD649C"/>
    <w:rsid w:val="00CF196D"/>
    <w:rsid w:val="00D02EAB"/>
    <w:rsid w:val="00EA0B18"/>
    <w:rsid w:val="00F947E8"/>
    <w:rsid w:val="14CE28DE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9CC336"/>
  <w15:docId w15:val="{A951C9C7-7FE5-4FF8-A8B6-F0B67DA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="0" w:afterAutospacing="1"/>
    </w:pPr>
    <w:rPr>
      <w:rFonts w:cs="Times New Roman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customStyle="1" w:styleId="a4">
    <w:name w:val="代码"/>
    <w:basedOn w:val="a"/>
    <w:link w:val="a5"/>
    <w:qFormat/>
    <w:rPr>
      <w:sz w:val="21"/>
      <w:szCs w:val="20"/>
    </w:rPr>
  </w:style>
  <w:style w:type="character" w:customStyle="1" w:styleId="a5">
    <w:name w:val="代码 字符"/>
    <w:basedOn w:val="coderChar"/>
    <w:link w:val="a4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375</Words>
  <Characters>405</Characters>
  <Application>Microsoft Office Word</Application>
  <DocSecurity>0</DocSecurity>
  <Lines>36</Lines>
  <Paragraphs>22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3121568442@qq.com</cp:lastModifiedBy>
  <cp:revision>3</cp:revision>
  <dcterms:created xsi:type="dcterms:W3CDTF">2026-04-14T15:13:00Z</dcterms:created>
  <dcterms:modified xsi:type="dcterms:W3CDTF">2026-04-14T15:20:00Z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