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0"/>
      </w:tblGrid>
      <w:tr w14:paraId="3B883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9" w:hRule="atLeast"/>
          <w:jc w:val="center"/>
        </w:trPr>
        <w:tc>
          <w:tcPr>
            <w:tcW w:w="9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DEA94">
            <w:pPr>
              <w:pStyle w:val="29"/>
              <w:ind w:firstLine="960" w:firstLineChars="200"/>
              <w:rPr>
                <w:rFonts w:hint="eastAsia" w:ascii="宋体" w:hAnsi="宋体" w:eastAsia="宋体" w:cs="宋体"/>
                <w:sz w:val="48"/>
                <w:szCs w:val="48"/>
              </w:rPr>
            </w:pPr>
            <w:r>
              <w:rPr>
                <w:rFonts w:hint="eastAsia" w:ascii="宋体" w:hAnsi="宋体" w:eastAsia="宋体" w:cs="宋体"/>
                <w:sz w:val="48"/>
                <w:szCs w:val="48"/>
              </w:rPr>
              <w:t>软件设计文档（SDD）</w:t>
            </w:r>
          </w:p>
          <w:p w14:paraId="410CEC62">
            <w:pPr>
              <w:adjustRightInd w:val="0"/>
              <w:snapToGrid w:val="0"/>
              <w:ind w:firstLine="720" w:firstLineChars="200"/>
              <w:jc w:val="center"/>
              <w:rPr>
                <w:rFonts w:hint="eastAsia" w:ascii="宋体" w:hAnsi="宋体" w:eastAsia="宋体" w:cs="宋体"/>
                <w:color w:val="000000"/>
                <w:sz w:val="36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36"/>
                <w:szCs w:val="21"/>
              </w:rPr>
              <w:t>项目名称：GIMP AI Mentor(智能修图指导工具)</w:t>
            </w:r>
          </w:p>
          <w:p w14:paraId="27D5436B">
            <w:pPr>
              <w:adjustRightInd w:val="0"/>
              <w:snapToGrid w:val="0"/>
              <w:ind w:firstLine="720" w:firstLineChars="200"/>
              <w:jc w:val="center"/>
              <w:rPr>
                <w:rFonts w:hint="eastAsia" w:ascii="宋体" w:hAnsi="宋体" w:eastAsia="宋体" w:cs="宋体"/>
                <w:color w:val="000000"/>
                <w:sz w:val="44"/>
              </w:rPr>
            </w:pPr>
            <w:r>
              <w:rPr>
                <w:rFonts w:hint="eastAsia" w:ascii="宋体" w:hAnsi="宋体" w:eastAsia="宋体" w:cs="宋体"/>
                <w:color w:val="000000"/>
                <w:sz w:val="36"/>
                <w:szCs w:val="21"/>
              </w:rPr>
              <w:t>基于SRS.v1.0</w:t>
            </w:r>
          </w:p>
        </w:tc>
      </w:tr>
    </w:tbl>
    <w:p w14:paraId="736E548C">
      <w:pPr>
        <w:ind w:left="0" w:leftChars="0" w:firstLine="480" w:firstLineChars="200"/>
        <w:jc w:val="both"/>
        <w:rPr>
          <w:rFonts w:hint="eastAsia" w:ascii="宋体" w:hAnsi="宋体" w:eastAsia="宋体" w:cs="宋体"/>
        </w:r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hint="eastAsia" w:ascii="宋体" w:hAnsi="宋体" w:eastAsia="宋体" w:cs="宋体"/>
        </w:rPr>
        <w:id w:val="147455786"/>
        <w15:color w:val="DBDBDB"/>
        <w:docPartObj>
          <w:docPartGallery w:val="Table of Contents"/>
          <w:docPartUnique/>
        </w:docPartObj>
      </w:sdtPr>
      <w:sdtEndPr>
        <w:rPr>
          <w:rFonts w:hint="eastAsia"/>
        </w:rPr>
      </w:sdtEndPr>
      <w:sdtContent>
        <w:p w14:paraId="6AAE6955">
          <w:pPr>
            <w:ind w:firstLine="480" w:firstLineChars="200"/>
            <w:jc w:val="center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t>目录</w:t>
          </w:r>
        </w:p>
        <w:p w14:paraId="400BC010">
          <w:pPr>
            <w:pStyle w:val="13"/>
            <w:tabs>
              <w:tab w:val="right" w:leader="dot" w:pos="8306"/>
            </w:tabs>
            <w:ind w:firstLine="480" w:firstLineChars="200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\u \o "1-3" \h \tdkey ttuv34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"_Toci2c7h2"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 系统概述：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_Toci2c7h2 \h \tdkey ko9ql2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DD40C04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"_Tocqlku6j"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1.1. 系统目标：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_Tocqlku6j \h \tdkey 7ig4df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ADDC600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"_Toci2gtgj"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1.2. 核心功能：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_Toci2gtgj \h \tdkey 04ed4a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901D1F4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"_Toc5wg6o0"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1.3. 技术特点：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_Toc5wg6o0 \h \tdkey bn7vn2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5E06378">
          <w:pPr>
            <w:pStyle w:val="13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"_Tocjrhjz2"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 总体设计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_Tocjrhjz2 \h \tdkey 9i1lri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C54C6A9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"_Tocog0szg"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2.1. 系统架构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_Tocog0szg \h \tdkey 1wbri4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B5639F4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"_Tocuwlvwr"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2.2. 系统组成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_Tocuwlvwr \h \tdkey 7ys93l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5FA2986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"_Toc3k9l9g"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2.2.1. 用户界面模块 (UI Module)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_Toc3k9l9g \h \tdkey 7iri2b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917B207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"_Tocf92rmy"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2.2.2. 核心控制与状态管理模块 (Core Control &amp; State Module)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_Tocf92rmy \h \tdkey c3lk3d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D1580CC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"_Tocemfkc9"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2.2.3. AI 交互与指令生成模块 (AI Interaction Module)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_Tocemfkc9 \h \tdkey yyfg8h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CFAEC2D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"_Toczx9h72"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2.2.4. GIMP 集成与操作执行模块 (GIMP Integration Module)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_Toczx9h72 \h \tdkey fp93cx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1433A8F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"_Tocpl0knh"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2.2.5. 配方管理与持久化模块 (Recipe Management Module)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_Tocpl0knh \h \tdkey h19vs6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B2A7356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"_Tockab7ac"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2.2.6. 非破坏性编辑与预览模块 (Non-Destructive Edit Module)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_Tockab7ac \h \tdkey zhsrvv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6979FF4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"_Tocz28p8a"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2.3. 用户运行环境需求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_Tocz28p8a \h \tdkey 1v038b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1E03B45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"_Toc68vnd4"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2.3.1. 硬件环境 (HWCI-001)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_Toc68vnd4 \h \tdkey yp05ge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24E818F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"_Toc0s2jd0"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2.3.2. 软件依赖环境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_Toc0s2jd0 \h \tdkey 42ijoa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8CD2D54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"_Tocq5xvua"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2.3.3. 用户权限要求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_Tocq5xvua \h \tdkey zu8zsj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250DC4F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"_Toca0kec7"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2.4. 数据设计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_Toca0kec7 \h \tdkey 8qp8mm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320B903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"_Toc7h0763"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2.4.1. 数据存储方式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_Toc7h0763 \h \tdkey xpxgn9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9667ABD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"_Toctgsmeq"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2.4.2. 数据表/结构设计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_Toctgsmeq \h \tdkey 1oif6y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B7F658D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"_Toc77ufxm"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2.4.3. 数据一致性与更新机制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_Toc77ufxm \h \tdkey rghz9w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167913D">
          <w:pPr>
            <w:pStyle w:val="13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"_Toclf4imq"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 功能设计：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_Toclf4imq \h \tdkey iv8sko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D3BA1C9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"_Tocwbucbl"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3.1.智能意图输入与分析模块：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_Tocwbucbl \h \tdkey nrc1qb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3BA6094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"_Tocp5vxmr"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3.1.1：多模态输入处理(SRS-1003/1004）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_Tocp5vxmr \h \tdkey wz9opx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017EF52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"_Tocicpmfo"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3.1.2：诊断报告结构化展示(SRS-1002)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_Tocicpmfo \h \tdkey 9spvr9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14509AA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"_Toc91f5e1"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3.2.交互式步骤引导模块：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_Toc91f5e1 \h \tdkey 1o02na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0906F50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"_Tocori7g7"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3.2.1：步骤解析器与状态机联动(SRS-3012)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_Tocori7g7 \h \tdkey kfnrng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00B1E83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"_Tocx6j7zj"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3.2.2：非破坏性预览管理器(SRS-2031)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_Tocx6j7zj \h \tdkey ashyih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59E6840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"_Tocsamiv1"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3.2.3：分步高亮指引(SRS-1011/2032)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_Tocsamiv1 \h \tdkey x85g26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9121EDD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"_Tocwilcag"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3.3.灵感库与配方管理模块：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_Tocwilcag \h \tdkey noxedh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736E64A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"_Tocugkp4w"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3.3.1：配方导入/导出与校验(SRS-1009/2042)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_Tocugkp4w \h \tdkey lcvmov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02D9533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"_Tocrxnw6e"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3.3.2：内置预设加载(SRS-1008/2041)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_Tocrxnw6e \h \tdkey fcx4rt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FC1AA15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"_Tocvo5jzj"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3.4.异常处理与容错设计：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_Tocvo5jzj \h \tdkey 5uk33f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3A6B87A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"_Toc1ifc62"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3.4.1：网络超时与降级策略(SRS-2021)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_Toc1ifc62 \h \tdkey 91c1wu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DFFF9CA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"_Tocw6q56u"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3.4.2：日志记录(SRS-3024)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_Tocw6q56u \h \tdkey 6egyaq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01E6937">
          <w:pPr>
            <w:pStyle w:val="13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"_Toc3mvud8"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 接口设计：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_Toc3mvud8 \h \tdkey vbcz3l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9B72A9D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"_Toc7xad7t"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 人机接口设计：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_Toc7xad7t \h \tdkey n5jee3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2EA9564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"_Toco69tl9"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4.1.1 面板生命周期接口[SRS-3001]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_Toco69tl9 \h \tdkey e8pvkb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C71D454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"_Tocsmdq07"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4.1.2 数据绑定接口[SRS-3002]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_Tocsmdq07 \h \tdkey qvv9je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5EB5A6E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"_Tockh4zfk"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4.1.3用户操作回调接口[SRS-3003]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_Tockh4zfk \h \tdkey oy4z8l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0F9057A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"_Toce88otw"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4.1.4 用户指令业务处理接口[SRS-3004]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_Toce88otw \h \tdkey 6u94x8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C53F928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"_Tocpfzqt1"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 内部接口设计：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_Tocpfzqt1 \h \tdkey i3zbhf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C8A3339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"_Toc9t6hox"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4.2.1 分析结果接口[SRS-3011]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_Toc9t6hox \h \tdkey lyon7c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CDBD451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"_Tocfkmy4f"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4.2.2 结果指导接口[SRS-3012]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_Tocfkmy4f \h \tdkey 4yzk6s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86D13A0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"_Tocnm6wng"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4.2.3 通知提醒接口[SRS-3013]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_Tocnm6wng \h \tdkey vqj3vq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B969FB0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"_Tocuegex8"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4.2.4 状态更新接口[SRS-3014]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_Tocuegex8 \h \tdkey ady8ui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C79167A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"_Toclb6k9o"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4.2.5 用户指令交互接口[SRS-3015]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_Toclb6k9o \h \tdkey oiyiij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C6023C2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"_Toc88gmmz"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4.3 外部接口设计：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_Toc88gmmz \h \tdkey piyy2x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F48905B">
          <w:pPr>
            <w:pStyle w:val="13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"_Toclu4hos"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 界面设计：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_Toclu4hos \h \tdkey o8xmll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DD6ECD2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"_Toc8jzkke"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5.1交互逻辑展示：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_Toc8jzkke \h \tdkey 9t11og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947EE35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"_Tocrmrbn7"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5.1.1核心修图主线流程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_Tocrmrbn7 \h \tdkey gabw7s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78A50C1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"_Toc5teeys"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-结果呈现：加载完成后，查看诊断报告 按钮变为可用状态（或右侧面板自动展开报告预览）。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_Toc5teeys \h \tdkey thafx0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048CC5C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"_Tocn4pljp"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5.1.2高级管理与分析支线流程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_Tocn4pljp \h \tdkey btgxkf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3D4D3DF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"_Tocipcc8i"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5.2界面原型展示：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_Tocipcc8i \h \tdkey 9j3eft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6D0BB72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"_Tocsc5tma"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5.3 用例图展示：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_Tocsc5tma \h \tdkey osnwe0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0B3EF69">
          <w:pPr>
            <w:pStyle w:val="13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"_Tocaaetmz"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 性能设计：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_Tocaaetmz \h \tdkey 0mlca1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1F477AB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"_Toccz8zfi"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6.1设计总则和目标：(SRS-2001|SRS-2002)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_Toccz8zfi \h \tdkey kye8xe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A9FC3F2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"_Toc1r1yv0"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6.2关键性能指标与实现策略：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_Toc1r1yv0 \h \tdkey 8ly3g6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E2CF92D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"_Toc0uvco0"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6.2.1资源与内存管理设计 (SRS-2011|SRS-2012|SRS-2051)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_Toc0uvco0 \h \tdkey mbinxr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E5FFA27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"_Tocmjidac"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6.2.2响应时间与并发设计          (SRS-2021|SRS-2022|SRS-2031|SRS-2032|SRS-2041|SRS-2042)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_Tocmjidac \h \tdkey e82m7v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30C9CF6">
          <w:pPr>
            <w:pStyle w:val="10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"_Tocim69zu"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6.2.3网络与数关键性能指标与实现策略 (SRS-2021|SRS-2002)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_Tocim69zu \h \tdkey mkoz90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35EE4755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"_Toccw3pb6"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6.3性能监控与异常处理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_Toccw3pb6 \h \tdkey p8yacn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1336A0A">
          <w:pPr>
            <w:pStyle w:val="13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"_Tock6c693"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 其他质量属性设计：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_Tock6c693 \h \tdkey oohgki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C77B328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"_Tocfbkdt5"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7.1安全性设计：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_Tocfbkdt5 \h \tdkey befgqn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7210836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"_Tocqd8if5"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7.2可靠性设计：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_Tocqd8if5 \h \tdkey ernkf5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28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944AAB3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"_Tocfa0nli"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7.3可维护性设计：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_Tocfa0nli \h \tdkey gckrst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A557FE1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"_Toc6e1wzw"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7.4扩展性设计：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_Toc6e1wzw \h \tdkey k90vwe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29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D178EF7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"_Tocl1ivsd"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7.5兼容性设计：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_Tocl1ivsd \h \tdkey khl6vl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30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BD4645C">
          <w:pPr>
            <w:pStyle w:val="13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"_Toca8rzq9"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附录：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_Toca8rzq9 \h \tdkey jtt19d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E1AF3F6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"_Tocfk6fgg"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需求/设计跟踪矩阵：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_Tocfk6fgg \h \tdkey f99i9q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6B0E1CB3">
          <w:pPr>
            <w:pStyle w:val="14"/>
            <w:tabs>
              <w:tab w:val="right" w:leader="dot" w:pos="8306"/>
            </w:tabs>
            <w:ind w:left="0" w:leftChars="0" w:firstLine="480" w:firstLineChars="200"/>
            <w:jc w:val="left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"_Toc9tic3q"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功能设计到系统设计映射矩阵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PAGEREF _Toc9tic3q \h \tdkey 4bsos3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76FF471">
          <w:pPr>
            <w:ind w:firstLine="480" w:firstLineChars="200"/>
            <w:jc w:val="both"/>
            <w:rPr>
              <w:rFonts w:hint="eastAsia" w:ascii="宋体" w:hAnsi="宋体" w:eastAsia="宋体" w:cs="宋体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</w:rPr>
            <w:fldChar w:fldCharType="end"/>
          </w:r>
        </w:p>
        <w:p w14:paraId="3D015ECE">
          <w:pPr>
            <w:pStyle w:val="2"/>
            <w:keepNext/>
            <w:keepLines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0" w:firstLineChars="0"/>
            <w:textAlignment w:val="auto"/>
            <w:rPr>
              <w:rFonts w:hint="eastAsia"/>
            </w:rPr>
          </w:pPr>
        </w:p>
      </w:sdtContent>
    </w:sdt>
    <w:p w14:paraId="7FBD9C7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</w:rPr>
      </w:pPr>
      <w:bookmarkStart w:id="0" w:name="_Toci2c7h2"/>
      <w:r>
        <w:rPr>
          <w:rFonts w:hint="eastAsia"/>
        </w:rPr>
        <w:t>系统概述：</w:t>
      </w:r>
      <w:bookmarkEnd w:id="0"/>
    </w:p>
    <w:p w14:paraId="28279603">
      <w:pPr>
        <w:pStyle w:val="3"/>
        <w:ind w:leftChars="0" w:firstLine="643" w:firstLineChars="200"/>
        <w:jc w:val="both"/>
        <w:rPr>
          <w:rFonts w:hint="eastAsia" w:ascii="宋体" w:hAnsi="宋体" w:eastAsia="宋体" w:cs="宋体"/>
        </w:rPr>
      </w:pPr>
      <w:bookmarkStart w:id="1" w:name="_Toc30094"/>
      <w:bookmarkStart w:id="2" w:name="_Tocqlku6j"/>
      <w:bookmarkStart w:id="3" w:name="_Toc673"/>
      <w:bookmarkStart w:id="4" w:name="_Toc17836"/>
      <w:r>
        <w:rPr>
          <w:rFonts w:hint="eastAsia" w:ascii="宋体" w:hAnsi="宋体" w:eastAsia="宋体" w:cs="宋体"/>
        </w:rPr>
        <w:t>1.1. 系统目标：</w:t>
      </w:r>
      <w:bookmarkEnd w:id="1"/>
      <w:bookmarkEnd w:id="2"/>
      <w:bookmarkEnd w:id="3"/>
      <w:bookmarkEnd w:id="4"/>
    </w:p>
    <w:p w14:paraId="11B2A76A">
      <w:pPr>
        <w:ind w:left="0" w:lef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系统旨在开发一款基于Python-Fu的GIMP插件，核心目标是打破专业图像处理软件的学习壁垒。通过引入大语言模型（LLM）技术，将GIMP复杂的操作逻辑转化为自然语言交互，充当用户的“AI导师”。系统致力于实现“白盒化引导”，即在辅助用户完成修图任务的同时，通过可视化的步骤引导，帮助用户理解并掌握专业技法，实现从“辅助操作”到“技能习得”的转化。</w:t>
      </w:r>
    </w:p>
    <w:p w14:paraId="1A398792">
      <w:pPr>
        <w:pStyle w:val="3"/>
        <w:ind w:left="0" w:leftChars="0" w:firstLine="643" w:firstLineChars="200"/>
        <w:jc w:val="both"/>
        <w:rPr>
          <w:rFonts w:hint="eastAsia" w:ascii="宋体" w:hAnsi="宋体" w:eastAsia="宋体" w:cs="宋体"/>
        </w:rPr>
      </w:pPr>
      <w:bookmarkStart w:id="5" w:name="_Toc1410"/>
      <w:bookmarkStart w:id="6" w:name="_Toci2gtgj"/>
      <w:bookmarkStart w:id="7" w:name="_Toc23951"/>
      <w:bookmarkStart w:id="8" w:name="_Toc18057"/>
      <w:r>
        <w:rPr>
          <w:rFonts w:hint="eastAsia" w:ascii="宋体" w:hAnsi="宋体" w:eastAsia="宋体" w:cs="宋体"/>
        </w:rPr>
        <w:t>1.2. 核心功能：</w:t>
      </w:r>
      <w:bookmarkEnd w:id="5"/>
      <w:bookmarkEnd w:id="6"/>
      <w:bookmarkEnd w:id="7"/>
      <w:bookmarkEnd w:id="8"/>
    </w:p>
    <w:p w14:paraId="14341762">
      <w:pPr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设计围绕“意图理解—交互引导—固化复用”的闭环逻辑展开：多模态意图解析：支持用户通过自然语言输入修图需求，或通过上传图片进行自动诊断分析。交互式步骤引导：将AI生成的修图方案拆解为原子化步骤，通过UI高亮与浮动提示，引导用户在GIMP原生界面中亲手完成操作。非破坏性预览与应用：提供实时预览功能，所有修改默认在临时图层进行，支持一键应用或撤销，确保原始数据安全。灵感库与配方管理：支持将修图流程保存为本地“配方”，实现工作流的固化、导入与导出，方便用户在不同项目中复用或分享。</w:t>
      </w:r>
    </w:p>
    <w:p w14:paraId="7EAA218A">
      <w:pPr>
        <w:pStyle w:val="3"/>
        <w:ind w:left="0" w:leftChars="0" w:firstLine="643" w:firstLineChars="200"/>
        <w:jc w:val="both"/>
        <w:rPr>
          <w:rFonts w:hint="eastAsia" w:ascii="宋体" w:hAnsi="宋体" w:eastAsia="宋体" w:cs="宋体"/>
        </w:rPr>
      </w:pPr>
      <w:bookmarkStart w:id="9" w:name="_Toc17634"/>
      <w:bookmarkStart w:id="10" w:name="_Toc28949"/>
      <w:bookmarkStart w:id="11" w:name="_Toc5wg6o0"/>
      <w:bookmarkStart w:id="12" w:name="_Toc16193"/>
      <w:r>
        <w:rPr>
          <w:rFonts w:hint="eastAsia" w:ascii="宋体" w:hAnsi="宋体" w:eastAsia="宋体" w:cs="宋体"/>
        </w:rPr>
        <w:t>1.3. 技术特点：</w:t>
      </w:r>
      <w:bookmarkEnd w:id="9"/>
      <w:bookmarkEnd w:id="10"/>
      <w:bookmarkEnd w:id="11"/>
      <w:bookmarkEnd w:id="12"/>
    </w:p>
    <w:p w14:paraId="678864B8">
      <w:pPr>
        <w:pBdr>
          <w:bottom w:val="single" w:color="auto" w:sz="2" w:space="0"/>
        </w:pBdr>
        <w:spacing w:after="240"/>
        <w:ind w:left="0" w:leftChars="0" w:firstLine="480" w:firstLineChars="200"/>
        <w:jc w:val="both"/>
        <w:rPr>
          <w:rFonts w:hint="eastAsia" w:ascii="宋体" w:hAnsi="宋体" w:eastAsia="宋体" w:cs="宋体"/>
          <w:color w:val="060A26"/>
          <w:sz w:val="24"/>
          <w:szCs w:val="32"/>
          <w:shd w:val="clear" w:color="auto" w:fill="FFFFFF"/>
        </w:rPr>
      </w:pPr>
      <w:r>
        <w:rPr>
          <w:rFonts w:hint="eastAsia" w:ascii="宋体" w:hAnsi="宋体" w:eastAsia="宋体" w:cs="宋体"/>
          <w:color w:val="060A26"/>
          <w:sz w:val="24"/>
          <w:szCs w:val="32"/>
          <w:shd w:val="clear" w:color="auto" w:fill="FFFFFF"/>
        </w:rPr>
        <w:t>本系统采用分层架构设计，具备以下显著技术特征：</w:t>
      </w:r>
      <w:r>
        <w:rPr>
          <w:rFonts w:hint="eastAsia" w:ascii="宋体" w:hAnsi="宋体" w:eastAsia="宋体" w:cs="宋体"/>
          <w:b/>
          <w:color w:val="060A26"/>
          <w:sz w:val="24"/>
          <w:szCs w:val="32"/>
          <w:shd w:val="clear" w:color="auto" w:fill="FFFFFF"/>
        </w:rPr>
        <w:t>分层解耦架构</w:t>
      </w:r>
      <w:r>
        <w:rPr>
          <w:rFonts w:hint="eastAsia" w:ascii="宋体" w:hAnsi="宋体" w:eastAsia="宋体" w:cs="宋体"/>
          <w:color w:val="060A26"/>
          <w:sz w:val="24"/>
          <w:szCs w:val="32"/>
          <w:shd w:val="clear" w:color="auto" w:fill="FFFFFF"/>
        </w:rPr>
        <w:t>：系统划分为表现层（GTK+ UI）、业务逻辑层（Python Core）、AI交互层与GIMP PDB数据访问层，确保模块间的低耦合与高内聚。</w:t>
      </w:r>
      <w:r>
        <w:rPr>
          <w:rFonts w:hint="eastAsia" w:ascii="宋体" w:hAnsi="宋体" w:eastAsia="宋体" w:cs="宋体"/>
          <w:b/>
          <w:color w:val="060A26"/>
          <w:sz w:val="24"/>
          <w:szCs w:val="32"/>
          <w:shd w:val="clear" w:color="auto" w:fill="FFFFFF"/>
        </w:rPr>
        <w:t>状态机驱动引导</w:t>
      </w:r>
      <w:r>
        <w:rPr>
          <w:rFonts w:hint="eastAsia" w:ascii="宋体" w:hAnsi="宋体" w:eastAsia="宋体" w:cs="宋体"/>
          <w:color w:val="060A26"/>
          <w:sz w:val="24"/>
          <w:szCs w:val="32"/>
          <w:shd w:val="clear" w:color="auto" w:fill="FFFFFF"/>
        </w:rPr>
        <w:t>：核心逻辑采用</w:t>
      </w:r>
      <w:r>
        <w:rPr>
          <w:rFonts w:hint="eastAsia" w:ascii="宋体" w:hAnsi="宋体" w:eastAsia="宋体" w:cs="宋体"/>
          <w:b/>
          <w:color w:val="060A26"/>
          <w:sz w:val="24"/>
          <w:szCs w:val="32"/>
          <w:shd w:val="clear" w:color="auto" w:fill="FFFFFF"/>
        </w:rPr>
        <w:t>状态机模式（State Machine）</w:t>
      </w:r>
      <w:r>
        <w:rPr>
          <w:rFonts w:hint="eastAsia" w:ascii="宋体" w:hAnsi="宋体" w:eastAsia="宋体" w:cs="宋体"/>
          <w:color w:val="060A26"/>
          <w:sz w:val="24"/>
          <w:szCs w:val="32"/>
          <w:shd w:val="clear" w:color="auto" w:fill="FFFFFF"/>
        </w:rPr>
        <w:t>管理引导流程，结合</w:t>
      </w:r>
      <w:r>
        <w:rPr>
          <w:rFonts w:hint="eastAsia" w:ascii="宋体" w:hAnsi="宋体" w:eastAsia="宋体" w:cs="宋体"/>
          <w:b/>
          <w:color w:val="060A26"/>
          <w:sz w:val="24"/>
          <w:szCs w:val="32"/>
          <w:shd w:val="clear" w:color="auto" w:fill="FFFFFF"/>
        </w:rPr>
        <w:t>观察者模式</w:t>
      </w:r>
      <w:r>
        <w:rPr>
          <w:rFonts w:hint="eastAsia" w:ascii="宋体" w:hAnsi="宋体" w:eastAsia="宋体" w:cs="宋体"/>
          <w:color w:val="060A26"/>
          <w:sz w:val="24"/>
          <w:szCs w:val="32"/>
          <w:shd w:val="clear" w:color="auto" w:fill="FFFFFF"/>
        </w:rPr>
        <w:t>实时监听GIMP宿主环境（图层、选区）变化，确保引导的精准性。</w:t>
      </w:r>
      <w:r>
        <w:rPr>
          <w:rFonts w:hint="eastAsia" w:ascii="宋体" w:hAnsi="宋体" w:eastAsia="宋体" w:cs="宋体"/>
          <w:b/>
          <w:color w:val="060A26"/>
          <w:sz w:val="24"/>
          <w:szCs w:val="32"/>
          <w:shd w:val="clear" w:color="auto" w:fill="FFFFFF"/>
        </w:rPr>
        <w:t>异步高性能处理</w:t>
      </w:r>
      <w:r>
        <w:rPr>
          <w:rFonts w:hint="eastAsia" w:ascii="宋体" w:hAnsi="宋体" w:eastAsia="宋体" w:cs="宋体"/>
          <w:color w:val="060A26"/>
          <w:sz w:val="24"/>
          <w:szCs w:val="32"/>
          <w:shd w:val="clear" w:color="auto" w:fill="FFFFFF"/>
        </w:rPr>
        <w:t>：针对AI请求耗时的特点，采用多线程异步处理机制，避免阻塞GIMP主线程，保障UI交互的流畅性（响应延迟≤300ms）。</w:t>
      </w:r>
      <w:r>
        <w:rPr>
          <w:rFonts w:hint="eastAsia" w:ascii="宋体" w:hAnsi="宋体" w:eastAsia="宋体" w:cs="宋体"/>
          <w:b/>
          <w:color w:val="060A26"/>
          <w:sz w:val="24"/>
          <w:szCs w:val="32"/>
          <w:shd w:val="clear" w:color="auto" w:fill="FFFFFF"/>
        </w:rPr>
        <w:t>非破坏性编辑内核</w:t>
      </w:r>
      <w:r>
        <w:rPr>
          <w:rFonts w:hint="eastAsia" w:ascii="宋体" w:hAnsi="宋体" w:eastAsia="宋体" w:cs="宋体"/>
          <w:color w:val="060A26"/>
          <w:sz w:val="24"/>
          <w:szCs w:val="32"/>
          <w:shd w:val="clear" w:color="auto" w:fill="FFFFFF"/>
        </w:rPr>
        <w:t>：严格遵循非破坏性编辑原则，所有自动化操作均基于调整图层与蒙版实现，通过事务管理器维护独立的操作历史栈。</w:t>
      </w:r>
    </w:p>
    <w:p w14:paraId="768CD67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hint="eastAsia" w:ascii="宋体" w:hAnsi="宋体" w:eastAsia="宋体" w:cs="宋体"/>
        </w:rPr>
      </w:pPr>
      <w:bookmarkStart w:id="13" w:name="_Tocjrhjz2"/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</w:rPr>
        <w:t>总体设计</w:t>
      </w:r>
      <w:bookmarkEnd w:id="13"/>
    </w:p>
    <w:p w14:paraId="140D459E">
      <w:pPr>
        <w:pStyle w:val="3"/>
        <w:ind w:left="0" w:leftChars="0" w:firstLine="643" w:firstLineChars="200"/>
        <w:jc w:val="both"/>
        <w:rPr>
          <w:rFonts w:hint="eastAsia" w:ascii="宋体" w:hAnsi="宋体" w:eastAsia="宋体" w:cs="宋体"/>
        </w:rPr>
      </w:pPr>
      <w:bookmarkStart w:id="14" w:name="_Tocog0szg"/>
      <w:r>
        <w:rPr>
          <w:rFonts w:hint="eastAsia" w:ascii="宋体" w:hAnsi="宋体" w:eastAsia="宋体" w:cs="宋体"/>
        </w:rPr>
        <w:t>2.1. 系统架构</w:t>
      </w:r>
      <w:bookmarkEnd w:id="14"/>
    </w:p>
    <w:p w14:paraId="6174C1E4">
      <w:pPr>
        <w:ind w:left="480" w:leftChars="200" w:firstLine="480" w:firstLineChars="200"/>
        <w:jc w:val="both"/>
        <w:rPr>
          <w:rFonts w:hint="eastAsia" w:ascii="宋体" w:hAnsi="宋体" w:eastAsia="宋体" w:cs="宋体"/>
          <w:b/>
          <w:color w:val="000000"/>
          <w:sz w:val="24"/>
          <w:szCs w:val="32"/>
        </w:rPr>
      </w:pPr>
      <w:r>
        <w:rPr>
          <w:rFonts w:hint="eastAsia" w:ascii="宋体" w:hAnsi="宋体" w:eastAsia="宋体" w:cs="宋体"/>
          <w:color w:val="000000"/>
          <w:sz w:val="24"/>
          <w:szCs w:val="32"/>
        </w:rPr>
        <w:t>GIMP AI Mentor 系统采用</w:t>
      </w:r>
      <w:r>
        <w:rPr>
          <w:rFonts w:hint="eastAsia" w:ascii="宋体" w:hAnsi="宋体" w:eastAsia="宋体" w:cs="宋体"/>
          <w:b/>
          <w:color w:val="000000"/>
          <w:sz w:val="24"/>
          <w:szCs w:val="32"/>
        </w:rPr>
        <w:t>分层插件架构</w:t>
      </w:r>
      <w:r>
        <w:rPr>
          <w:rFonts w:hint="eastAsia" w:ascii="宋体" w:hAnsi="宋体" w:eastAsia="宋体" w:cs="宋体"/>
          <w:color w:val="000000"/>
          <w:sz w:val="24"/>
          <w:szCs w:val="32"/>
        </w:rPr>
        <w:t>，作为 GIMP 的原生 Python 插件运行。系统在逻辑上划分为四个层次，各层之间通过明确定义的接口进行通信，确保模块间的高内聚与低耦合。</w:t>
      </w:r>
      <w:r>
        <w:rPr>
          <w:rFonts w:hint="eastAsia" w:ascii="宋体" w:hAnsi="宋体" w:eastAsia="宋体" w:cs="宋体"/>
          <w:b/>
          <w:color w:val="000000"/>
          <w:sz w:val="24"/>
          <w:szCs w:val="32"/>
        </w:rPr>
        <w:t>系统架构示意图：</w:t>
      </w:r>
    </w:p>
    <w:p w14:paraId="1A424DA7">
      <w:pPr>
        <w:ind w:left="80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drawing>
          <wp:inline distT="0" distB="0" distL="0" distR="0">
            <wp:extent cx="4766310" cy="311912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311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B4D0">
      <w:pPr>
        <w:ind w:left="480" w:leftChars="200" w:firstLine="482" w:firstLineChars="200"/>
        <w:jc w:val="both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color w:val="000000"/>
          <w:sz w:val="24"/>
          <w:szCs w:val="32"/>
        </w:rPr>
        <w:t>架构说明：宿主环境</w:t>
      </w:r>
      <w:r>
        <w:rPr>
          <w:rFonts w:hint="eastAsia" w:ascii="宋体" w:hAnsi="宋体" w:eastAsia="宋体" w:cs="宋体"/>
          <w:color w:val="000000"/>
          <w:sz w:val="24"/>
          <w:szCs w:val="32"/>
        </w:rPr>
        <w:t>：GIMP 2.10.34 及 Python 3.8.10 运行时环境。</w:t>
      </w:r>
      <w:r>
        <w:rPr>
          <w:rFonts w:hint="eastAsia" w:ascii="宋体" w:hAnsi="宋体" w:eastAsia="宋体" w:cs="宋体"/>
          <w:b/>
          <w:color w:val="000000"/>
          <w:sz w:val="24"/>
          <w:szCs w:val="32"/>
        </w:rPr>
        <w:t>GIMP 集成层</w:t>
      </w:r>
      <w:r>
        <w:rPr>
          <w:rFonts w:hint="eastAsia" w:ascii="宋体" w:hAnsi="宋体" w:eastAsia="宋体" w:cs="宋体"/>
          <w:color w:val="000000"/>
          <w:sz w:val="24"/>
          <w:szCs w:val="32"/>
        </w:rPr>
        <w:t>：作为插件与 GIMP 核心的桥梁，封装所有 PDB 调用和图像数据访问，响应时间需满足 ≤300ms 的状态同步要求。</w:t>
      </w:r>
      <w:r>
        <w:rPr>
          <w:rFonts w:hint="eastAsia" w:ascii="宋体" w:hAnsi="宋体" w:eastAsia="宋体" w:cs="宋体"/>
          <w:b/>
          <w:color w:val="000000"/>
          <w:sz w:val="24"/>
          <w:szCs w:val="32"/>
        </w:rPr>
        <w:t>AI 服务层</w:t>
      </w:r>
      <w:r>
        <w:rPr>
          <w:rFonts w:hint="eastAsia" w:ascii="宋体" w:hAnsi="宋体" w:eastAsia="宋体" w:cs="宋体"/>
          <w:color w:val="000000"/>
          <w:sz w:val="24"/>
          <w:szCs w:val="32"/>
        </w:rPr>
        <w:t>：独立处理与云端多模态 LLM 的通信，负责将用户意图转化为结构化 JSON 指令，网络请求超时设为 60秒。</w:t>
      </w:r>
      <w:r>
        <w:rPr>
          <w:rFonts w:hint="eastAsia" w:ascii="宋体" w:hAnsi="宋体" w:eastAsia="宋体" w:cs="宋体"/>
          <w:b/>
          <w:color w:val="000000"/>
          <w:sz w:val="24"/>
          <w:szCs w:val="32"/>
        </w:rPr>
        <w:t>核心业务逻辑层</w:t>
      </w:r>
      <w:r>
        <w:rPr>
          <w:rFonts w:hint="eastAsia" w:ascii="宋体" w:hAnsi="宋体" w:eastAsia="宋体" w:cs="宋体"/>
          <w:color w:val="000000"/>
          <w:sz w:val="24"/>
          <w:szCs w:val="32"/>
        </w:rPr>
        <w:t>：包含引导状态机和执行引擎，负责管理“分析-引导-执行”的全流程状态，并维护非破坏性编辑的图层与历史栈。</w:t>
      </w:r>
      <w:r>
        <w:rPr>
          <w:rFonts w:hint="eastAsia" w:ascii="宋体" w:hAnsi="宋体" w:eastAsia="宋体" w:cs="宋体"/>
          <w:b/>
          <w:color w:val="000000"/>
          <w:sz w:val="24"/>
          <w:szCs w:val="32"/>
        </w:rPr>
        <w:t>用户界面层</w:t>
      </w:r>
      <w:r>
        <w:rPr>
          <w:rFonts w:hint="eastAsia" w:ascii="宋体" w:hAnsi="宋体" w:eastAsia="宋体" w:cs="宋体"/>
          <w:color w:val="000000"/>
          <w:sz w:val="24"/>
          <w:szCs w:val="32"/>
        </w:rPr>
        <w:t>：提供与 GIMP 风格一致的 GTK+ 界面，实现实时预览（≤500ms 延迟）和精准的 UI 引导高亮。</w:t>
      </w:r>
    </w:p>
    <w:p w14:paraId="31E23E18">
      <w:pPr>
        <w:pStyle w:val="3"/>
        <w:spacing w:line="240" w:lineRule="auto"/>
        <w:ind w:left="0" w:leftChars="0" w:firstLine="643" w:firstLineChars="200"/>
        <w:jc w:val="both"/>
        <w:rPr>
          <w:rFonts w:hint="eastAsia" w:ascii="宋体" w:hAnsi="宋体" w:eastAsia="宋体" w:cs="宋体"/>
          <w:sz w:val="32"/>
          <w:szCs w:val="32"/>
        </w:rPr>
      </w:pPr>
      <w:bookmarkStart w:id="15" w:name="_Tocuwlvwr"/>
      <w:r>
        <w:rPr>
          <w:rFonts w:hint="eastAsia" w:ascii="宋体" w:hAnsi="宋体" w:eastAsia="宋体" w:cs="宋体"/>
          <w:color w:val="000000"/>
          <w:sz w:val="32"/>
          <w:szCs w:val="32"/>
        </w:rPr>
        <w:t>2.2. 系统组成</w:t>
      </w:r>
      <w:bookmarkEnd w:id="15"/>
    </w:p>
    <w:p w14:paraId="7389AD69">
      <w:pPr>
        <w:ind w:left="0" w:leftChars="0"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系统由六大核心模块组成，覆盖从用户交互到 GIMP 底层执行的全链路。系统流程时序图示例：</w:t>
      </w:r>
      <w:r>
        <w:rPr>
          <w:rFonts w:hint="eastAsia" w:ascii="宋体" w:hAnsi="宋体" w:eastAsia="宋体" w:cs="宋体"/>
        </w:rPr>
        <w:drawing>
          <wp:inline distT="0" distB="0" distL="0" distR="0">
            <wp:extent cx="4785360" cy="394144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8"/>
                    <a:srcRect l="6447" t="13337" r="5620" b="43719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94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8983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  <w:sz w:val="28"/>
          <w:szCs w:val="28"/>
        </w:rPr>
      </w:pPr>
      <w:bookmarkStart w:id="16" w:name="_Toc3k9l9g"/>
      <w:r>
        <w:rPr>
          <w:rFonts w:hint="eastAsia" w:ascii="宋体" w:hAnsi="宋体" w:eastAsia="宋体" w:cs="宋体"/>
          <w:color w:val="000000"/>
          <w:sz w:val="28"/>
          <w:szCs w:val="28"/>
        </w:rPr>
        <w:t>2.2.1. 用户界面模块 (UI Module)</w:t>
      </w:r>
      <w:bookmarkEnd w:id="16"/>
    </w:p>
    <w:p w14:paraId="0C4E0080">
      <w:pPr>
        <w:numPr>
          <w:numId w:val="0"/>
        </w:num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功能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：提供所有用户交互入口和视觉反馈，是用户与 AI 导师交互的窗口。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关键组件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color w:val="000000"/>
        </w:rPr>
        <w:t>主控制面板 (Main Dialog)</w:t>
      </w:r>
      <w:r>
        <w:rPr>
          <w:rFonts w:hint="eastAsia" w:ascii="宋体" w:hAnsi="宋体" w:eastAsia="宋体" w:cs="宋体"/>
          <w:color w:val="000000"/>
        </w:rPr>
        <w:t>：集成到 GIMP 菜单，包含指令输入框（支持500字符）、诊断报告显示区、配方库浏览器和控制按钮（分析/执行/撤销）。</w:t>
      </w:r>
      <w:r>
        <w:rPr>
          <w:rFonts w:hint="eastAsia" w:ascii="宋体" w:hAnsi="宋体" w:eastAsia="宋体" w:cs="宋体"/>
          <w:b/>
          <w:color w:val="000000"/>
        </w:rPr>
        <w:t>实时预览组件 (Preview Widget)</w:t>
      </w:r>
      <w:r>
        <w:rPr>
          <w:rFonts w:hint="eastAsia" w:ascii="宋体" w:hAnsi="宋体" w:eastAsia="宋体" w:cs="宋体"/>
          <w:color w:val="000000"/>
        </w:rPr>
        <w:t>：实现“原图/效果图”分屏对比。当用户调整参数时，在 ≤500ms 内更新预览画面，满足 SRS-2031 性能指标。</w:t>
      </w:r>
      <w:r>
        <w:rPr>
          <w:rFonts w:hint="eastAsia" w:ascii="宋体" w:hAnsi="宋体" w:eastAsia="宋体" w:cs="宋体"/>
          <w:b/>
          <w:color w:val="000000"/>
        </w:rPr>
        <w:t>步骤引导覆盖层 (Guide Overlay)</w:t>
      </w:r>
      <w:r>
        <w:rPr>
          <w:rFonts w:hint="eastAsia" w:ascii="宋体" w:hAnsi="宋体" w:eastAsia="宋体" w:cs="宋体"/>
          <w:color w:val="000000"/>
        </w:rPr>
        <w:t>：在 GIMP 原生界面上绘制高亮框、箭头和提示气泡，精准指示当前需操作的工具或菜单，响应时间 ≤300ms 且适配不同 DPI。</w:t>
      </w:r>
    </w:p>
    <w:p w14:paraId="2775E247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  <w:sz w:val="28"/>
          <w:szCs w:val="28"/>
        </w:rPr>
      </w:pPr>
      <w:bookmarkStart w:id="17" w:name="_Tocf92rmy"/>
      <w:r>
        <w:rPr>
          <w:rFonts w:hint="eastAsia" w:ascii="宋体" w:hAnsi="宋体" w:eastAsia="宋体" w:cs="宋体"/>
          <w:color w:val="000000"/>
          <w:sz w:val="28"/>
          <w:szCs w:val="28"/>
        </w:rPr>
        <w:t>2.2.2. 核心控制与状态管理模块 (Core Control &amp; State Module)</w:t>
      </w:r>
      <w:bookmarkEnd w:id="17"/>
    </w:p>
    <w:p w14:paraId="193D36F8">
      <w:pPr>
        <w:numPr>
          <w:numId w:val="0"/>
        </w:num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功能</w:t>
      </w:r>
      <w:r>
        <w:rPr>
          <w:rFonts w:hint="eastAsia" w:ascii="宋体" w:hAnsi="宋体" w:eastAsia="宋体" w:cs="宋体"/>
          <w:color w:val="000000"/>
        </w:rPr>
        <w:t>：系统的中枢，管理业务流程、用户状态和操作历史。状态示意图：</w:t>
      </w:r>
      <w:r>
        <w:rPr>
          <w:rFonts w:hint="eastAsia" w:ascii="宋体" w:hAnsi="宋体" w:eastAsia="宋体" w:cs="宋体"/>
          <w:color w:val="000000"/>
        </w:rPr>
        <w:drawing>
          <wp:inline distT="0" distB="0" distL="0" distR="0">
            <wp:extent cx="2464435" cy="260286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260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color w:val="000000"/>
        </w:rPr>
        <w:t>关键组件</w:t>
      </w:r>
      <w:r>
        <w:rPr>
          <w:rFonts w:hint="eastAsia" w:ascii="宋体" w:hAnsi="宋体" w:eastAsia="宋体" w:cs="宋体"/>
          <w:color w:val="000000"/>
        </w:rPr>
        <w:t>：</w:t>
      </w:r>
      <w:r>
        <w:rPr>
          <w:rFonts w:hint="eastAsia" w:ascii="宋体" w:hAnsi="宋体" w:eastAsia="宋体" w:cs="宋体"/>
          <w:b/>
          <w:color w:val="000000"/>
        </w:rPr>
        <w:t>引导状态机 (Guide State Machine)</w:t>
      </w:r>
      <w:r>
        <w:rPr>
          <w:rFonts w:hint="eastAsia" w:ascii="宋体" w:hAnsi="宋体" w:eastAsia="宋体" w:cs="宋体"/>
          <w:color w:val="000000"/>
        </w:rPr>
        <w:t>：管理 IDLE（空闲）、ANALYZING（分析中）、GUIDING（引导中）、EXECUTING（执行中）四种状态。根据 AI 输出的步骤清单，按序推进，并监听用户操作完成情况。</w:t>
      </w:r>
      <w:r>
        <w:rPr>
          <w:rFonts w:hint="eastAsia" w:ascii="宋体" w:hAnsi="宋体" w:eastAsia="宋体" w:cs="宋体"/>
          <w:b/>
          <w:color w:val="000000"/>
        </w:rPr>
        <w:t>操作历史栈 (History Stack)</w:t>
      </w:r>
      <w:r>
        <w:rPr>
          <w:rFonts w:hint="eastAsia" w:ascii="宋体" w:hAnsi="宋体" w:eastAsia="宋体" w:cs="宋体"/>
          <w:color w:val="000000"/>
        </w:rPr>
        <w:t>：独立维护插件引导的所有操作记录，支持对 AI 建议的一键整体撤销/重做，并与 GIMP 原生撤销栈保持同步。</w:t>
      </w:r>
    </w:p>
    <w:p w14:paraId="5C728A7B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18" w:name="_Tocemfkc9"/>
      <w:r>
        <w:rPr>
          <w:rFonts w:hint="eastAsia" w:ascii="宋体" w:hAnsi="宋体" w:eastAsia="宋体" w:cs="宋体"/>
          <w:color w:val="000000"/>
        </w:rPr>
        <w:t>2.2.3. AI 交互与指令生成模块 (AI Interaction Module)</w:t>
      </w:r>
      <w:bookmarkEnd w:id="18"/>
    </w:p>
    <w:p w14:paraId="3BCA5953">
      <w:pPr>
        <w:numPr>
          <w:numId w:val="0"/>
        </w:num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功能</w:t>
      </w:r>
      <w:r>
        <w:rPr>
          <w:rFonts w:hint="eastAsia" w:ascii="宋体" w:hAnsi="宋体" w:eastAsia="宋体" w:cs="宋体"/>
          <w:color w:val="000000"/>
        </w:rPr>
        <w:t>：负责与云端大模型通信，实现智能意图理解与规划。</w:t>
      </w:r>
      <w:r>
        <w:rPr>
          <w:rFonts w:hint="eastAsia" w:ascii="宋体" w:hAnsi="宋体" w:eastAsia="宋体" w:cs="宋体"/>
          <w:b/>
          <w:color w:val="000000"/>
        </w:rPr>
        <w:t>关键组件</w:t>
      </w:r>
      <w:r>
        <w:rPr>
          <w:rFonts w:hint="eastAsia" w:ascii="宋体" w:hAnsi="宋体" w:eastAsia="宋体" w:cs="宋体"/>
          <w:color w:val="000000"/>
        </w:rPr>
        <w:t>：</w:t>
      </w:r>
      <w:r>
        <w:rPr>
          <w:rFonts w:hint="eastAsia" w:ascii="宋体" w:hAnsi="宋体" w:eastAsia="宋体" w:cs="宋体"/>
          <w:b/>
          <w:color w:val="000000"/>
        </w:rPr>
        <w:t>API 客户端 (API Client)</w:t>
      </w:r>
      <w:r>
        <w:rPr>
          <w:rFonts w:hint="eastAsia" w:ascii="宋体" w:hAnsi="宋体" w:eastAsia="宋体" w:cs="宋体"/>
          <w:color w:val="000000"/>
        </w:rPr>
        <w:t>：封装 HTTPS 请求，向配置的 LLM 服务（如 DeepSeek）发送图片 Base64 数据和自然语言指令。具备超时（30秒尝试，60秒强制中断）和重试机制。</w:t>
      </w:r>
      <w:r>
        <w:rPr>
          <w:rFonts w:hint="eastAsia" w:ascii="宋体" w:hAnsi="宋体" w:eastAsia="宋体" w:cs="宋体"/>
          <w:b/>
          <w:color w:val="000000"/>
        </w:rPr>
        <w:t>结构化指令解析器 (JSON Parser)</w:t>
      </w:r>
      <w:r>
        <w:rPr>
          <w:rFonts w:hint="eastAsia" w:ascii="宋体" w:hAnsi="宋体" w:eastAsia="宋体" w:cs="宋体"/>
          <w:color w:val="000000"/>
        </w:rPr>
        <w:t>：解析 AI 返回的 JSON 格式操作序列，校验格式与参数有效性，解析成功率 ≥99%，单条耗时 ≤500ms。</w:t>
      </w:r>
    </w:p>
    <w:p w14:paraId="5CD1958D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19" w:name="_Toczx9h72"/>
      <w:r>
        <w:rPr>
          <w:rFonts w:hint="eastAsia" w:ascii="宋体" w:hAnsi="宋体" w:eastAsia="宋体" w:cs="宋体"/>
          <w:color w:val="000000"/>
        </w:rPr>
        <w:t>2.2.4. GIMP 集成与操作执行模块 (GIMP Integration Module)</w:t>
      </w:r>
      <w:bookmarkEnd w:id="19"/>
    </w:p>
    <w:p w14:paraId="2A082D72">
      <w:pPr>
        <w:numPr>
          <w:numId w:val="0"/>
        </w:num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功能</w:t>
      </w:r>
      <w:r>
        <w:rPr>
          <w:rFonts w:hint="eastAsia" w:ascii="宋体" w:hAnsi="宋体" w:eastAsia="宋体" w:cs="宋体"/>
          <w:color w:val="000000"/>
        </w:rPr>
        <w:t>：调用 GIMP 底层能力，执行具体的图像处理操作。</w:t>
      </w:r>
      <w:r>
        <w:rPr>
          <w:rFonts w:hint="eastAsia" w:ascii="宋体" w:hAnsi="宋体" w:eastAsia="宋体" w:cs="宋体"/>
          <w:b/>
          <w:color w:val="000000"/>
        </w:rPr>
        <w:t>关键组件</w:t>
      </w:r>
      <w:r>
        <w:rPr>
          <w:rFonts w:hint="eastAsia" w:ascii="宋体" w:hAnsi="宋体" w:eastAsia="宋体" w:cs="宋体"/>
          <w:color w:val="000000"/>
        </w:rPr>
        <w:t>：</w:t>
      </w:r>
      <w:r>
        <w:rPr>
          <w:rFonts w:hint="eastAsia" w:ascii="宋体" w:hAnsi="宋体" w:eastAsia="宋体" w:cs="宋体"/>
          <w:b/>
          <w:color w:val="000000"/>
        </w:rPr>
        <w:t>PDB 调用代理 (PDB Proxy)</w:t>
      </w:r>
      <w:r>
        <w:rPr>
          <w:rFonts w:hint="eastAsia" w:ascii="宋体" w:hAnsi="宋体" w:eastAsia="宋体" w:cs="宋体"/>
          <w:color w:val="000000"/>
        </w:rPr>
        <w:t>：将核心层下发的抽象指令映射为具体的 GIMP PDB 函数（如 gimp_levels、gimp_color_balance）。确保单步执行耗时 ≤500ms，批量操作不阻塞 UI。</w:t>
      </w:r>
      <w:r>
        <w:rPr>
          <w:rFonts w:hint="eastAsia" w:ascii="宋体" w:hAnsi="宋体" w:eastAsia="宋体" w:cs="宋体"/>
          <w:b/>
          <w:color w:val="000000"/>
        </w:rPr>
        <w:t>图像与状态访问器 (Image Accessor)</w:t>
      </w:r>
      <w:r>
        <w:rPr>
          <w:rFonts w:hint="eastAsia" w:ascii="宋体" w:hAnsi="宋体" w:eastAsia="宋体" w:cs="宋体"/>
          <w:color w:val="000000"/>
        </w:rPr>
        <w:t>：读取当前活动图层、选区边界及图像数据（支持 JPG/PNG/BMP/TIFF，≤20MB），为 AI 分析提供上下文。</w:t>
      </w:r>
    </w:p>
    <w:p w14:paraId="16C429D6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20" w:name="_Tocpl0knh"/>
      <w:r>
        <w:rPr>
          <w:rFonts w:hint="eastAsia" w:ascii="宋体" w:hAnsi="宋体" w:eastAsia="宋体" w:cs="宋体"/>
        </w:rPr>
        <w:t>2.2.5. 配方管理与持久化模块 (Recipe Management Module)</w:t>
      </w:r>
      <w:bookmarkEnd w:id="20"/>
    </w:p>
    <w:p w14:paraId="6D32C2D2">
      <w:pPr>
        <w:numPr>
          <w:numId w:val="0"/>
        </w:num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功能</w:t>
      </w:r>
      <w:r>
        <w:rPr>
          <w:rFonts w:hint="eastAsia" w:ascii="宋体" w:hAnsi="宋体" w:eastAsia="宋体" w:cs="宋体"/>
          <w:color w:val="000000"/>
        </w:rPr>
        <w:t>：管理预设及用户自定义的修图工作流（配方）。</w:t>
      </w:r>
      <w:r>
        <w:rPr>
          <w:rFonts w:hint="eastAsia" w:ascii="宋体" w:hAnsi="宋体" w:eastAsia="宋体" w:cs="宋体"/>
          <w:b/>
          <w:color w:val="000000"/>
        </w:rPr>
        <w:t>关键组件</w:t>
      </w:r>
      <w:r>
        <w:rPr>
          <w:rFonts w:hint="eastAsia" w:ascii="宋体" w:hAnsi="宋体" w:eastAsia="宋体" w:cs="宋体"/>
          <w:color w:val="000000"/>
        </w:rPr>
        <w:t>：</w:t>
      </w:r>
      <w:r>
        <w:rPr>
          <w:rFonts w:hint="eastAsia" w:ascii="宋体" w:hAnsi="宋体" w:eastAsia="宋体" w:cs="宋体"/>
          <w:b/>
          <w:color w:val="000000"/>
        </w:rPr>
        <w:t>配方库管理器</w:t>
      </w:r>
      <w:r>
        <w:rPr>
          <w:rFonts w:hint="eastAsia" w:ascii="宋体" w:hAnsi="宋体" w:eastAsia="宋体" w:cs="宋体"/>
          <w:color w:val="000000"/>
        </w:rPr>
        <w:t>：内置至少 10 种经测试的预设配方（如人像柔肤、风景增强）。支持加载、保存和浏览，全量加载（≤50个）耗时 ≤3秒。</w:t>
      </w:r>
      <w:r>
        <w:rPr>
          <w:rFonts w:hint="eastAsia" w:ascii="宋体" w:hAnsi="宋体" w:eastAsia="宋体" w:cs="宋体"/>
          <w:b/>
          <w:color w:val="000000"/>
        </w:rPr>
        <w:t>文件 I/O 处理器</w:t>
      </w:r>
      <w:r>
        <w:rPr>
          <w:rFonts w:hint="eastAsia" w:ascii="宋体" w:hAnsi="宋体" w:eastAsia="宋体" w:cs="宋体"/>
          <w:color w:val="000000"/>
        </w:rPr>
        <w:t>：负责读写 .gimp-ai-recipe配方文件（≤10KB）。导入/导出单文件耗时 ≤2秒，仅在用户主动操作时触发，禁止后台频繁写入。</w:t>
      </w:r>
    </w:p>
    <w:p w14:paraId="4F68E335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21" w:name="_Tockab7ac"/>
      <w:r>
        <w:rPr>
          <w:rFonts w:hint="eastAsia" w:ascii="宋体" w:hAnsi="宋体" w:eastAsia="宋体" w:cs="宋体"/>
          <w:color w:val="000000"/>
        </w:rPr>
        <w:t>2.2.6. 非破坏性编辑与预览模块 (Non-Destructive Edit Module)</w:t>
      </w:r>
      <w:bookmarkEnd w:id="21"/>
    </w:p>
    <w:p w14:paraId="4873AA7E">
      <w:pPr>
        <w:numPr>
          <w:numId w:val="0"/>
        </w:num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功能</w:t>
      </w:r>
      <w:r>
        <w:rPr>
          <w:rFonts w:hint="eastAsia" w:ascii="宋体" w:hAnsi="宋体" w:eastAsia="宋体" w:cs="宋体"/>
          <w:color w:val="000000"/>
        </w:rPr>
        <w:t>：确保所有编辑操作不修改原始图像数据，保障用户素材安全。</w:t>
      </w:r>
      <w:r>
        <w:rPr>
          <w:rFonts w:hint="eastAsia" w:ascii="宋体" w:hAnsi="宋体" w:eastAsia="宋体" w:cs="宋体"/>
          <w:b/>
          <w:color w:val="000000"/>
        </w:rPr>
        <w:t>关键组件</w:t>
      </w:r>
      <w:r>
        <w:rPr>
          <w:rFonts w:hint="eastAsia" w:ascii="宋体" w:hAnsi="宋体" w:eastAsia="宋体" w:cs="宋体"/>
          <w:color w:val="000000"/>
        </w:rPr>
        <w:t>：</w:t>
      </w:r>
      <w:r>
        <w:rPr>
          <w:rFonts w:hint="eastAsia" w:ascii="宋体" w:hAnsi="宋体" w:eastAsia="宋体" w:cs="宋体"/>
          <w:b/>
          <w:color w:val="000000"/>
        </w:rPr>
        <w:t>图层管理器 (Layer Manager)</w:t>
      </w:r>
      <w:r>
        <w:rPr>
          <w:rFonts w:hint="eastAsia" w:ascii="宋体" w:hAnsi="宋体" w:eastAsia="宋体" w:cs="宋体"/>
          <w:color w:val="000000"/>
        </w:rPr>
        <w:t>：在执行 AI 建议前，自动创建命名为 AI Preview的临时图层或调整图层。所有修改先应用于预览层，用户可通过可见性切换对比效果。</w:t>
      </w:r>
      <w:r>
        <w:rPr>
          <w:rFonts w:hint="eastAsia" w:ascii="宋体" w:hAnsi="宋体" w:eastAsia="宋体" w:cs="宋体"/>
          <w:b/>
          <w:color w:val="000000"/>
        </w:rPr>
        <w:t>效果应用器</w:t>
      </w:r>
      <w:r>
        <w:rPr>
          <w:rFonts w:hint="eastAsia" w:ascii="宋体" w:hAnsi="宋体" w:eastAsia="宋体" w:cs="宋体"/>
          <w:color w:val="000000"/>
        </w:rPr>
        <w:t>：提供“一键应用”功能，将满意的预览效果合并至原图层，或支持用户撤销回退。</w:t>
      </w:r>
    </w:p>
    <w:p w14:paraId="1860821C">
      <w:pPr>
        <w:pStyle w:val="3"/>
        <w:spacing w:line="240" w:lineRule="auto"/>
        <w:ind w:left="0" w:leftChars="0" w:firstLine="643" w:firstLineChars="200"/>
        <w:jc w:val="both"/>
        <w:rPr>
          <w:rFonts w:hint="eastAsia" w:ascii="宋体" w:hAnsi="宋体" w:eastAsia="宋体" w:cs="宋体"/>
        </w:rPr>
      </w:pPr>
      <w:bookmarkStart w:id="22" w:name="_Tocz28p8a"/>
      <w:r>
        <w:rPr>
          <w:rFonts w:hint="eastAsia" w:ascii="宋体" w:hAnsi="宋体" w:eastAsia="宋体" w:cs="宋体"/>
          <w:color w:val="000000"/>
        </w:rPr>
        <w:t>2.3. 用户运行环境需求</w:t>
      </w:r>
      <w:bookmarkEnd w:id="22"/>
    </w:p>
    <w:p w14:paraId="496C39F2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23" w:name="_Toc68vnd4"/>
      <w:r>
        <w:rPr>
          <w:rFonts w:hint="eastAsia" w:ascii="宋体" w:hAnsi="宋体" w:eastAsia="宋体" w:cs="宋体"/>
          <w:color w:val="000000"/>
        </w:rPr>
        <w:t>2.3.1. 硬件环境 (HWCI-001)</w:t>
      </w:r>
      <w:bookmarkEnd w:id="23"/>
    </w:p>
    <w:p w14:paraId="2BCA75AC">
      <w:pPr>
        <w:ind w:left="0" w:lef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为保证 AI 交互与实时预览的流畅性，推荐配置如下：</w:t>
      </w:r>
      <w:r>
        <w:rPr>
          <w:rFonts w:hint="eastAsia" w:ascii="宋体" w:hAnsi="宋体" w:eastAsia="宋体" w:cs="宋体"/>
          <w:b/>
          <w:color w:val="000000"/>
        </w:rPr>
        <w:t>处理器</w:t>
      </w:r>
      <w:r>
        <w:rPr>
          <w:rFonts w:hint="eastAsia" w:ascii="宋体" w:hAnsi="宋体" w:eastAsia="宋体" w:cs="宋体"/>
          <w:color w:val="000000"/>
        </w:rPr>
        <w:t>：Intel Core i5-10400 或 AMD Ryzen 5 5600 及以上。</w:t>
      </w:r>
      <w:r>
        <w:rPr>
          <w:rFonts w:hint="eastAsia" w:ascii="宋体" w:hAnsi="宋体" w:eastAsia="宋体" w:cs="宋体"/>
          <w:b/>
          <w:color w:val="000000"/>
        </w:rPr>
        <w:t>内存</w:t>
      </w:r>
      <w:r>
        <w:rPr>
          <w:rFonts w:hint="eastAsia" w:ascii="宋体" w:hAnsi="宋体" w:eastAsia="宋体" w:cs="宋体"/>
          <w:color w:val="000000"/>
        </w:rPr>
        <w:t>：16GB DDR4。</w:t>
      </w:r>
      <w:r>
        <w:rPr>
          <w:rFonts w:hint="eastAsia" w:ascii="宋体" w:hAnsi="宋体" w:eastAsia="宋体" w:cs="宋体"/>
          <w:b/>
          <w:color w:val="000000"/>
        </w:rPr>
        <w:t>存储</w:t>
      </w:r>
      <w:r>
        <w:rPr>
          <w:rFonts w:hint="eastAsia" w:ascii="宋体" w:hAnsi="宋体" w:eastAsia="宋体" w:cs="宋体"/>
          <w:color w:val="000000"/>
        </w:rPr>
        <w:t>：512GB SSD 可用空间。</w:t>
      </w:r>
      <w:r>
        <w:rPr>
          <w:rFonts w:hint="eastAsia" w:ascii="宋体" w:hAnsi="宋体" w:eastAsia="宋体" w:cs="宋体"/>
          <w:b/>
          <w:color w:val="000000"/>
        </w:rPr>
        <w:t>网络</w:t>
      </w:r>
      <w:r>
        <w:rPr>
          <w:rFonts w:hint="eastAsia" w:ascii="宋体" w:hAnsi="宋体" w:eastAsia="宋体" w:cs="宋体"/>
          <w:color w:val="000000"/>
        </w:rPr>
        <w:t>：带宽 ≥100Mbps，上行速率 ≥10Mbps（用于稳定连接云端 AI 服务）。</w:t>
      </w:r>
      <w:r>
        <w:rPr>
          <w:rFonts w:hint="eastAsia" w:ascii="宋体" w:hAnsi="宋体" w:eastAsia="宋体" w:cs="宋体"/>
          <w:b/>
          <w:color w:val="000000"/>
        </w:rPr>
        <w:t>显示器</w:t>
      </w:r>
      <w:r>
        <w:rPr>
          <w:rFonts w:hint="eastAsia" w:ascii="宋体" w:hAnsi="宋体" w:eastAsia="宋体" w:cs="宋体"/>
          <w:color w:val="000000"/>
        </w:rPr>
        <w:t>：支持 1920x1080 分辨率及以上，适配 100%-200% DPI 缩放。</w:t>
      </w:r>
    </w:p>
    <w:p w14:paraId="11112389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24" w:name="_Toc0s2jd0"/>
      <w:r>
        <w:rPr>
          <w:rFonts w:hint="eastAsia" w:ascii="宋体" w:hAnsi="宋体" w:eastAsia="宋体" w:cs="宋体"/>
          <w:color w:val="000000"/>
        </w:rPr>
        <w:t>2.3.2. 软件依赖环境</w:t>
      </w:r>
      <w:bookmarkEnd w:id="24"/>
    </w:p>
    <w:p w14:paraId="263C0603">
      <w:pPr>
        <w:numPr>
          <w:numId w:val="0"/>
        </w:num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宿主软件</w:t>
      </w:r>
      <w:r>
        <w:rPr>
          <w:rFonts w:hint="eastAsia" w:ascii="宋体" w:hAnsi="宋体" w:eastAsia="宋体" w:cs="宋体"/>
          <w:color w:val="000000"/>
        </w:rPr>
        <w:t>：GIMP 2.10.34。</w:t>
      </w:r>
      <w:r>
        <w:rPr>
          <w:rFonts w:hint="eastAsia" w:ascii="宋体" w:hAnsi="宋体" w:eastAsia="宋体" w:cs="宋体"/>
          <w:b/>
          <w:color w:val="000000"/>
        </w:rPr>
        <w:t>运行时</w:t>
      </w:r>
      <w:r>
        <w:rPr>
          <w:rFonts w:hint="eastAsia" w:ascii="宋体" w:hAnsi="宋体" w:eastAsia="宋体" w:cs="宋体"/>
          <w:color w:val="000000"/>
        </w:rPr>
        <w:t>：Python 3.8.10（随 GIMP 安装包提供）。</w:t>
      </w:r>
      <w:r>
        <w:rPr>
          <w:rFonts w:hint="eastAsia" w:ascii="宋体" w:hAnsi="宋体" w:eastAsia="宋体" w:cs="宋体"/>
          <w:b/>
          <w:color w:val="000000"/>
        </w:rPr>
        <w:t>Python 库</w:t>
      </w:r>
      <w:r>
        <w:rPr>
          <w:rFonts w:hint="eastAsia" w:ascii="宋体" w:hAnsi="宋体" w:eastAsia="宋体" w:cs="宋体"/>
          <w:color w:val="000000"/>
        </w:rPr>
        <w:t>：gi.repository.Gimp/ GimpUi(GIMP Python-Fu 接口)requests(HTTP 客户端，需在线安装或打包)</w:t>
      </w:r>
      <w:r>
        <w:rPr>
          <w:rFonts w:hint="eastAsia" w:ascii="宋体" w:hAnsi="宋体" w:eastAsia="宋体" w:cs="宋体"/>
          <w:b/>
          <w:color w:val="000000"/>
        </w:rPr>
        <w:t>操作系统</w:t>
      </w:r>
      <w:r>
        <w:rPr>
          <w:rFonts w:hint="eastAsia" w:ascii="宋体" w:hAnsi="宋体" w:eastAsia="宋体" w:cs="宋体"/>
          <w:color w:val="000000"/>
        </w:rPr>
        <w:t>：Windows 10/11, macOS 10.15+, Ubuntu 20.04+。</w:t>
      </w:r>
    </w:p>
    <w:p w14:paraId="67BF5F21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25" w:name="_Tocq5xvua"/>
      <w:r>
        <w:rPr>
          <w:rFonts w:hint="eastAsia" w:ascii="宋体" w:hAnsi="宋体" w:eastAsia="宋体" w:cs="宋体"/>
          <w:color w:val="000000"/>
        </w:rPr>
        <w:t>2.3.3. 用户权限要求</w:t>
      </w:r>
      <w:bookmarkEnd w:id="25"/>
    </w:p>
    <w:p w14:paraId="27865706">
      <w:pPr>
        <w:numPr>
          <w:numId w:val="0"/>
        </w:numPr>
        <w:ind w:left="0" w:lef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需要在 GIMP 的 plug-ins目录安装文件的系统权限。需要读写本地配方库目录和配置文件（如 API Key 存储）的文件系统权限。需要访问互联网的防火墙权限（用于调用云端 AI API）。</w:t>
      </w:r>
    </w:p>
    <w:p w14:paraId="67C54F1A">
      <w:pPr>
        <w:pStyle w:val="3"/>
        <w:spacing w:line="240" w:lineRule="auto"/>
        <w:ind w:left="0" w:leftChars="0" w:firstLine="643" w:firstLineChars="200"/>
        <w:jc w:val="both"/>
        <w:rPr>
          <w:rFonts w:hint="eastAsia" w:ascii="宋体" w:hAnsi="宋体" w:eastAsia="宋体" w:cs="宋体"/>
        </w:rPr>
      </w:pPr>
      <w:bookmarkStart w:id="26" w:name="_Toca0kec7"/>
      <w:r>
        <w:rPr>
          <w:rFonts w:hint="eastAsia" w:ascii="宋体" w:hAnsi="宋体" w:eastAsia="宋体" w:cs="宋体"/>
          <w:color w:val="000000"/>
        </w:rPr>
        <w:t>2.4. 数据设计</w:t>
      </w:r>
      <w:bookmarkEnd w:id="26"/>
    </w:p>
    <w:p w14:paraId="7D4CDD1B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27" w:name="_Toc7h0763"/>
      <w:r>
        <w:rPr>
          <w:rFonts w:hint="eastAsia" w:ascii="宋体" w:hAnsi="宋体" w:eastAsia="宋体" w:cs="宋体"/>
          <w:color w:val="000000"/>
        </w:rPr>
        <w:t>2.4.1. 数据存储方式</w:t>
      </w:r>
      <w:bookmarkEnd w:id="27"/>
      <w:r>
        <w:rPr>
          <w:rFonts w:hint="eastAsia" w:ascii="宋体" w:hAnsi="宋体" w:eastAsia="宋体" w:cs="宋体"/>
          <w:b/>
          <w:color w:val="000000"/>
        </w:rPr>
        <w:t>配方数据</w:t>
      </w:r>
      <w:r>
        <w:rPr>
          <w:rFonts w:hint="eastAsia" w:ascii="宋体" w:hAnsi="宋体" w:eastAsia="宋体" w:cs="宋体"/>
          <w:color w:val="000000"/>
        </w:rPr>
        <w:t>：以 JSON 格式的 .gimp-ai-recipe文件存储于用户本地目录（如 ~/.config/GIMP/gimp-ai-recipes/）。</w:t>
      </w:r>
      <w:r>
        <w:rPr>
          <w:rFonts w:hint="eastAsia" w:ascii="宋体" w:hAnsi="宋体" w:eastAsia="宋体" w:cs="宋体"/>
          <w:b/>
          <w:color w:val="000000"/>
        </w:rPr>
        <w:t>配置数据</w:t>
      </w:r>
      <w:r>
        <w:rPr>
          <w:rFonts w:hint="eastAsia" w:ascii="宋体" w:hAnsi="宋体" w:eastAsia="宋体" w:cs="宋体"/>
          <w:color w:val="000000"/>
        </w:rPr>
        <w:t>：用户设置的 API 密钥、默认模型、UI 主题等以 config.ini或 config.yaml格式存储。</w:t>
      </w:r>
      <w:r>
        <w:rPr>
          <w:rFonts w:hint="eastAsia" w:ascii="宋体" w:hAnsi="宋体" w:eastAsia="宋体" w:cs="宋体"/>
          <w:b/>
          <w:color w:val="000000"/>
        </w:rPr>
        <w:t>运行时数据</w:t>
      </w:r>
      <w:r>
        <w:rPr>
          <w:rFonts w:hint="eastAsia" w:ascii="宋体" w:hAnsi="宋体" w:eastAsia="宋体" w:cs="宋体"/>
          <w:color w:val="000000"/>
        </w:rPr>
        <w:t>：图像像素数据、AI 返回的中间指令仅在内存中流转，会话结束或插件关闭后自动释放，不落盘，确保原始图片隐私。</w:t>
      </w:r>
    </w:p>
    <w:p w14:paraId="08CB5683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28" w:name="_Toctgsmeq"/>
      <w:r>
        <w:rPr>
          <w:rFonts w:hint="eastAsia" w:ascii="宋体" w:hAnsi="宋体" w:eastAsia="宋体" w:cs="宋体"/>
          <w:color w:val="000000"/>
        </w:rPr>
        <w:t>2.4.2. 数据表/结构设计</w:t>
      </w:r>
      <w:bookmarkEnd w:id="28"/>
    </w:p>
    <w:p w14:paraId="4245EAC1">
      <w:p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配方文件数据结构 (CSCI-002)：</w:t>
      </w:r>
      <w:r>
        <w:rPr>
          <w:rFonts w:hint="eastAsia" w:ascii="宋体" w:hAnsi="宋体" w:eastAsia="宋体" w:cs="宋体"/>
        </w:rPr>
        <mc:AlternateContent>
          <mc:Choice Requires="wps">
            <w:drawing>
              <wp:inline distT="0" distB="0" distL="0" distR="0">
                <wp:extent cx="5274310" cy="5274310"/>
                <wp:effectExtent l="0" t="0" r="0" b="0"/>
                <wp:docPr id="11" name="文本框 dj1ke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27431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A5A5FFE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>{</w:t>
                            </w:r>
                          </w:p>
                          <w:p w14:paraId="382165EC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"metadata": {</w:t>
                            </w:r>
                          </w:p>
                          <w:p w14:paraId="744FCF9F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"id": "recipe_001",</w:t>
                            </w:r>
                          </w:p>
                          <w:p w14:paraId="34DCEC24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"name": "Portrait Soft Skin",</w:t>
                            </w:r>
                          </w:p>
                          <w:p w14:paraId="1A5BF1C7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"author": "System",</w:t>
                            </w:r>
                          </w:p>
                          <w:p w14:paraId="54572AD2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"created_at": "2025-04-08T10:30:00Z"</w:t>
                            </w:r>
                          </w:p>
                          <w:p w14:paraId="2F1297BA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},</w:t>
                            </w:r>
                          </w:p>
                          <w:p w14:paraId="77538173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"diagnosis_template": "Detected portrait image. Suggest softening skin and enhancing tone.",</w:t>
                            </w:r>
                          </w:p>
                          <w:p w14:paraId="599A1289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"steps": [</w:t>
                            </w:r>
                          </w:p>
                          <w:p w14:paraId="06C5F20E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{</w:t>
                            </w:r>
                          </w:p>
                          <w:p w14:paraId="72E3C638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"step_id": 1,</w:t>
                            </w:r>
                          </w:p>
                          <w:p w14:paraId="273848F5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"target": "layer",</w:t>
                            </w:r>
                          </w:p>
                          <w:p w14:paraId="3553A729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"action": "gimp_levels",</w:t>
                            </w:r>
                          </w:p>
                          <w:p w14:paraId="6540A6A9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"params": {</w:t>
                            </w:r>
                          </w:p>
                          <w:p w14:paraId="7C468845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  "channel": 0,</w:t>
                            </w:r>
                          </w:p>
                          <w:p w14:paraId="38E6A7F7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  "low_input": 0.05,</w:t>
                            </w:r>
                          </w:p>
                          <w:p w14:paraId="03C693F6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  "high_input": 0.95,</w:t>
                            </w:r>
                          </w:p>
                          <w:p w14:paraId="7427070D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  "gamma": 1.1</w:t>
                            </w:r>
                          </w:p>
                          <w:p w14:paraId="184670E4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},</w:t>
                            </w:r>
                          </w:p>
                          <w:p w14:paraId="61659558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"ui_hint": {</w:t>
                            </w:r>
                          </w:p>
                          <w:p w14:paraId="111F4BDB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  "widget": "Levels Tool",</w:t>
                            </w:r>
                          </w:p>
                          <w:p w14:paraId="78ADBFD6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  "focus": "Gamma slider"</w:t>
                            </w:r>
                          </w:p>
                          <w:p w14:paraId="3CA5662F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  }</w:t>
                            </w:r>
                          </w:p>
                          <w:p w14:paraId="304DF337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  }</w:t>
                            </w:r>
                          </w:p>
                          <w:p w14:paraId="39784C2A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 xml:space="preserve">  ]</w:t>
                            </w:r>
                          </w:p>
                          <w:p w14:paraId="570EB029">
                            <w:pPr>
                              <w:pStyle w:val="32"/>
                              <w:rPr>
                                <w:rStyle w:val="31"/>
                              </w:rPr>
                            </w:pPr>
                            <w:r>
                              <w:rPr>
                                <w:rStyle w:val="3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j1kek" o:spid="_x0000_s1026" o:spt="202" type="#_x0000_t202" style="height:415.3pt;width:415.3pt;" fillcolor="#FAFAFA" filled="t" stroked="t" coordsize="21600,21600" o:gfxdata="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0r+PNEAAAAF&#10;AQAADwAAAAAAAAABACAAAAAiAAAAZHJzL2Rvd25yZXYueG1sUEsBAhQAFAAAAAgAh07iQCxM1hVc&#10;AgAA4QQAAA4AAAAAAAAAAQAgAAAAIA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3A5A5FFE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>{</w:t>
                      </w:r>
                    </w:p>
                    <w:p w14:paraId="382165EC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"metadata": {</w:t>
                      </w:r>
                    </w:p>
                    <w:p w14:paraId="744FCF9F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"id": "recipe_001",</w:t>
                      </w:r>
                    </w:p>
                    <w:p w14:paraId="34DCEC24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"name": "Portrait Soft Skin",</w:t>
                      </w:r>
                    </w:p>
                    <w:p w14:paraId="1A5BF1C7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"author": "System",</w:t>
                      </w:r>
                    </w:p>
                    <w:p w14:paraId="54572AD2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"created_at": "2025-04-08T10:30:00Z"</w:t>
                      </w:r>
                    </w:p>
                    <w:p w14:paraId="2F1297BA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},</w:t>
                      </w:r>
                    </w:p>
                    <w:p w14:paraId="77538173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"diagnosis_template": "Detected portrait image. Suggest softening skin and enhancing tone.",</w:t>
                      </w:r>
                    </w:p>
                    <w:p w14:paraId="599A1289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"steps": [</w:t>
                      </w:r>
                    </w:p>
                    <w:p w14:paraId="06C5F20E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{</w:t>
                      </w:r>
                    </w:p>
                    <w:p w14:paraId="72E3C638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"step_id": 1,</w:t>
                      </w:r>
                    </w:p>
                    <w:p w14:paraId="273848F5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"target": "layer",</w:t>
                      </w:r>
                    </w:p>
                    <w:p w14:paraId="3553A729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"action": "gimp_levels",</w:t>
                      </w:r>
                    </w:p>
                    <w:p w14:paraId="6540A6A9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"params": {</w:t>
                      </w:r>
                    </w:p>
                    <w:p w14:paraId="7C468845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  "channel": 0,</w:t>
                      </w:r>
                    </w:p>
                    <w:p w14:paraId="38E6A7F7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  "low_input": 0.05,</w:t>
                      </w:r>
                    </w:p>
                    <w:p w14:paraId="03C693F6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  "high_input": 0.95,</w:t>
                      </w:r>
                    </w:p>
                    <w:p w14:paraId="7427070D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  "gamma": 1.1</w:t>
                      </w:r>
                    </w:p>
                    <w:p w14:paraId="184670E4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},</w:t>
                      </w:r>
                    </w:p>
                    <w:p w14:paraId="61659558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"ui_hint": {</w:t>
                      </w:r>
                    </w:p>
                    <w:p w14:paraId="111F4BDB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  "widget": "Levels Tool",</w:t>
                      </w:r>
                    </w:p>
                    <w:p w14:paraId="78ADBFD6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  "focus": "Gamma slider"</w:t>
                      </w:r>
                    </w:p>
                    <w:p w14:paraId="3CA5662F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  }</w:t>
                      </w:r>
                    </w:p>
                    <w:p w14:paraId="304DF337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  }</w:t>
                      </w:r>
                    </w:p>
                    <w:p w14:paraId="39784C2A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 xml:space="preserve">  ]</w:t>
                      </w:r>
                    </w:p>
                    <w:p w14:paraId="570EB029">
                      <w:pPr>
                        <w:pStyle w:val="32"/>
                        <w:rPr>
                          <w:rStyle w:val="31"/>
                        </w:rPr>
                      </w:pPr>
                      <w:r>
                        <w:rPr>
                          <w:rStyle w:val="31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F4BCE8D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  <w:color w:val="000000"/>
        </w:rPr>
      </w:pPr>
      <w:bookmarkStart w:id="29" w:name="_Toc77ufxm"/>
      <w:r>
        <w:rPr>
          <w:rFonts w:hint="eastAsia" w:ascii="宋体" w:hAnsi="宋体" w:eastAsia="宋体" w:cs="宋体"/>
          <w:color w:val="000000"/>
        </w:rPr>
        <w:t>2.4.3 数据流向示意图</w:t>
      </w:r>
    </w:p>
    <w:p w14:paraId="6A3FA1EE">
      <w:pPr>
        <w:ind w:firstLine="480" w:firstLineChars="200"/>
        <w:jc w:val="both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drawing>
          <wp:inline distT="0" distB="0" distL="0" distR="0">
            <wp:extent cx="5274310" cy="5665470"/>
            <wp:effectExtent l="0" t="0" r="0" b="0"/>
            <wp:docPr id="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51BA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2.4.4. 数据一致性与更新机制</w:t>
      </w:r>
      <w:bookmarkEnd w:id="29"/>
      <w:r>
        <w:rPr>
          <w:rFonts w:hint="eastAsia" w:ascii="宋体" w:hAnsi="宋体" w:eastAsia="宋体" w:cs="宋体"/>
          <w:b/>
          <w:color w:val="000000"/>
        </w:rPr>
        <w:t>非破坏性原则</w:t>
      </w:r>
      <w:r>
        <w:rPr>
          <w:rFonts w:hint="eastAsia" w:ascii="宋体" w:hAnsi="宋体" w:eastAsia="宋体" w:cs="宋体"/>
          <w:color w:val="000000"/>
        </w:rPr>
        <w:t>：所有编辑操作均基于新建图层或调整图层，原始图像数据（pixel data）始终保持不变，从源头确保数据一致性。</w:t>
      </w:r>
      <w:r>
        <w:rPr>
          <w:rFonts w:hint="eastAsia" w:ascii="宋体" w:hAnsi="宋体" w:eastAsia="宋体" w:cs="宋体"/>
          <w:b/>
          <w:color w:val="000000"/>
        </w:rPr>
        <w:t>操作原子性</w:t>
      </w:r>
      <w:r>
        <w:rPr>
          <w:rFonts w:hint="eastAsia" w:ascii="宋体" w:hAnsi="宋体" w:eastAsia="宋体" w:cs="宋体"/>
          <w:color w:val="000000"/>
        </w:rPr>
        <w:t>：通过 PDB 执行引擎调用的每个 GIMP 操作均为原子操作。若某一步骤执行失败（如参数越界），引擎将捕获异常并回滚至该步骤开始前的状态。</w:t>
      </w:r>
      <w:r>
        <w:rPr>
          <w:rFonts w:hint="eastAsia" w:ascii="宋体" w:hAnsi="宋体" w:eastAsia="宋体" w:cs="宋体"/>
          <w:b/>
          <w:color w:val="000000"/>
        </w:rPr>
        <w:t>状态同步</w:t>
      </w:r>
      <w:r>
        <w:rPr>
          <w:rFonts w:hint="eastAsia" w:ascii="宋体" w:hAnsi="宋体" w:eastAsia="宋体" w:cs="宋体"/>
          <w:color w:val="000000"/>
        </w:rPr>
        <w:t>：核心层的状态监听器通过轮询或事件订阅，实时获取 GIMP 的图层、选区变化，确保引导提示与软件实际状态严格一致。</w:t>
      </w:r>
      <w:r>
        <w:rPr>
          <w:rFonts w:hint="eastAsia" w:ascii="宋体" w:hAnsi="宋体" w:eastAsia="宋体" w:cs="宋体"/>
          <w:b/>
          <w:color w:val="000000"/>
        </w:rPr>
        <w:t>配方版本控制</w:t>
      </w:r>
      <w:r>
        <w:rPr>
          <w:rFonts w:hint="eastAsia" w:ascii="宋体" w:hAnsi="宋体" w:eastAsia="宋体" w:cs="宋体"/>
          <w:color w:val="000000"/>
        </w:rPr>
        <w:t>：配方文件包含版本号字段。未来若数据结构升级，系统将在加载旧配方时进行兼容性转换或提示用户更新。</w:t>
      </w:r>
    </w:p>
    <w:p w14:paraId="49288A8B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36" w:leftChars="0" w:firstLine="0" w:firstLineChars="0"/>
        <w:jc w:val="both"/>
        <w:textAlignment w:val="auto"/>
        <w:rPr>
          <w:rFonts w:hint="eastAsia" w:ascii="宋体" w:hAnsi="宋体" w:eastAsia="宋体" w:cs="宋体"/>
        </w:rPr>
      </w:pPr>
      <w:bookmarkStart w:id="30" w:name="_Toc14314"/>
      <w:bookmarkStart w:id="31" w:name="_Toc19522"/>
      <w:bookmarkStart w:id="32" w:name="_Toclf4imq"/>
      <w:bookmarkStart w:id="33" w:name="_Toc11925"/>
      <w:r>
        <w:rPr>
          <w:rFonts w:hint="eastAsia" w:ascii="宋体" w:hAnsi="宋体" w:eastAsia="宋体" w:cs="宋体"/>
        </w:rPr>
        <w:t>功能设计：</w:t>
      </w:r>
      <w:bookmarkEnd w:id="30"/>
      <w:bookmarkEnd w:id="31"/>
      <w:bookmarkEnd w:id="32"/>
      <w:bookmarkEnd w:id="33"/>
    </w:p>
    <w:p w14:paraId="3357D2BC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bookmarkStart w:id="34" w:name="_Toc19246"/>
      <w:bookmarkStart w:id="35" w:name="_Toc3213"/>
      <w:r>
        <w:rPr>
          <w:rFonts w:hint="eastAsia" w:ascii="宋体" w:hAnsi="宋体" w:eastAsia="宋体" w:cs="宋体"/>
          <w:bCs/>
        </w:rPr>
        <w:t>本章节基于需求规格，详细说明各功能模块的设计思路、实现方式及模块间的交互关系，保证功能实现具有一致性和完整性</w:t>
      </w:r>
    </w:p>
    <w:p w14:paraId="618DDAE6">
      <w:pPr>
        <w:pStyle w:val="3"/>
        <w:ind w:left="0" w:leftChars="0" w:firstLine="602" w:firstLineChars="200"/>
        <w:jc w:val="both"/>
        <w:rPr>
          <w:rFonts w:hint="eastAsia" w:ascii="宋体" w:hAnsi="宋体" w:eastAsia="宋体" w:cs="宋体"/>
          <w:sz w:val="30"/>
        </w:rPr>
      </w:pPr>
      <w:bookmarkStart w:id="36" w:name="_Tocwbucbl"/>
      <w:bookmarkStart w:id="37" w:name="_Toc31677"/>
      <w:r>
        <w:rPr>
          <w:rFonts w:hint="eastAsia" w:ascii="宋体" w:hAnsi="宋体" w:eastAsia="宋体" w:cs="宋体"/>
          <w:sz w:val="30"/>
        </w:rPr>
        <w:t>3.</w:t>
      </w:r>
      <w:r>
        <w:rPr>
          <w:rFonts w:hint="eastAsia" w:ascii="宋体" w:hAnsi="宋体" w:eastAsia="宋体" w:cs="宋体"/>
          <w:sz w:val="30"/>
        </w:rPr>
        <w:t>1.智能意图输入与分析模块：</w:t>
      </w:r>
      <w:bookmarkEnd w:id="34"/>
      <w:bookmarkEnd w:id="35"/>
      <w:bookmarkEnd w:id="36"/>
      <w:bookmarkEnd w:id="37"/>
    </w:p>
    <w:p w14:paraId="2FF245BD">
      <w:pPr>
        <w:ind w:leftChars="0" w:firstLine="482" w:firstLineChars="200"/>
        <w:jc w:val="both"/>
        <w:outlineLvl w:val="2"/>
        <w:rPr>
          <w:rFonts w:hint="eastAsia" w:ascii="宋体" w:hAnsi="宋体" w:eastAsia="宋体" w:cs="宋体"/>
          <w:b/>
        </w:rPr>
      </w:pPr>
      <w:bookmarkStart w:id="38" w:name="_Tocp5vxmr"/>
      <w:r>
        <w:rPr>
          <w:rFonts w:hint="eastAsia" w:ascii="宋体" w:hAnsi="宋体" w:eastAsia="宋体" w:cs="宋体"/>
          <w:b/>
          <w:sz w:val="24"/>
        </w:rPr>
        <w:t>3.</w:t>
      </w:r>
      <w:r>
        <w:rPr>
          <w:rFonts w:hint="eastAsia" w:ascii="宋体" w:hAnsi="宋体" w:eastAsia="宋体" w:cs="宋体"/>
          <w:b/>
          <w:sz w:val="24"/>
        </w:rPr>
        <w:t>1.1：多模态输入处理</w:t>
      </w:r>
      <w:r>
        <w:rPr>
          <w:rFonts w:hint="eastAsia" w:ascii="宋体" w:hAnsi="宋体" w:eastAsia="宋体" w:cs="宋体"/>
          <w:b/>
          <w:sz w:val="24"/>
        </w:rPr>
        <w:t>(</w:t>
      </w:r>
      <w:r>
        <w:rPr>
          <w:rFonts w:hint="eastAsia" w:ascii="宋体" w:hAnsi="宋体" w:eastAsia="宋体" w:cs="宋体"/>
          <w:b/>
          <w:sz w:val="24"/>
        </w:rPr>
        <w:t>SRS-1003</w:t>
      </w:r>
      <w:r>
        <w:rPr>
          <w:rFonts w:hint="eastAsia" w:ascii="宋体" w:hAnsi="宋体" w:eastAsia="宋体" w:cs="宋体"/>
          <w:b/>
          <w:sz w:val="24"/>
        </w:rPr>
        <w:t>/1004）</w:t>
      </w:r>
      <w:bookmarkEnd w:id="38"/>
      <w:r>
        <w:rPr>
          <w:rFonts w:hint="eastAsia" w:ascii="宋体" w:hAnsi="宋体" w:eastAsia="宋体" w:cs="宋体"/>
          <w:b/>
        </w:rPr>
        <w:t>文本输入：</w:t>
      </w:r>
      <w:r>
        <w:rPr>
          <w:rFonts w:hint="eastAsia" w:ascii="宋体" w:hAnsi="宋体" w:eastAsia="宋体" w:cs="宋体"/>
        </w:rPr>
        <w:t>支</w:t>
      </w:r>
      <w:r>
        <w:rPr>
          <w:rFonts w:hint="eastAsia" w:ascii="宋体" w:hAnsi="宋体" w:eastAsia="宋体" w:cs="宋体"/>
        </w:rPr>
        <w:t>持</w:t>
      </w:r>
      <w:r>
        <w:rPr>
          <w:rFonts w:hint="eastAsia" w:ascii="宋体" w:hAnsi="宋体" w:eastAsia="宋体" w:cs="宋体"/>
        </w:rPr>
        <w:t>500 字符限制，底部显示字符计数</w:t>
      </w:r>
      <w:r>
        <w:rPr>
          <w:rFonts w:hint="eastAsia" w:ascii="宋体" w:hAnsi="宋体" w:eastAsia="宋体" w:cs="宋体"/>
          <w:b/>
        </w:rPr>
        <w:t>选区感知：</w:t>
      </w:r>
      <w:r>
        <w:rPr>
          <w:rFonts w:hint="eastAsia" w:ascii="宋体" w:hAnsi="宋体" w:eastAsia="宋体" w:cs="宋体"/>
        </w:rPr>
        <w:t>若 GIMP 存在选区，插件状态栏应显示“当前模式：局部优</w:t>
      </w:r>
      <w:r>
        <w:rPr>
          <w:rFonts w:hint="eastAsia" w:ascii="宋体" w:hAnsi="宋体" w:eastAsia="宋体" w:cs="宋体"/>
        </w:rPr>
        <w:t>化</w:t>
      </w:r>
      <w:r>
        <w:rPr>
          <w:rFonts w:hint="eastAsia" w:ascii="宋体" w:hAnsi="宋体" w:eastAsia="宋体" w:cs="宋体"/>
        </w:rPr>
        <w:t>（选区已激活）”，并在发送给AI的 Prompt 中拼</w:t>
      </w:r>
      <w:r>
        <w:rPr>
          <w:rFonts w:hint="eastAsia" w:ascii="宋体" w:hAnsi="宋体" w:eastAsia="宋体" w:cs="宋体"/>
        </w:rPr>
        <w:t>接</w:t>
      </w:r>
      <w:r>
        <w:rPr>
          <w:rFonts w:hint="eastAsia" w:ascii="宋体" w:hAnsi="宋体" w:eastAsia="宋体" w:cs="宋体"/>
        </w:rPr>
        <w:t>focus_area: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selection 元数据</w:t>
      </w:r>
      <w:r>
        <w:rPr>
          <w:rFonts w:hint="eastAsia" w:ascii="宋体" w:hAnsi="宋体" w:eastAsia="宋体" w:cs="宋体"/>
          <w:b/>
        </w:rPr>
        <w:t>功能描述</w:t>
      </w:r>
    </w:p>
    <w:p w14:paraId="7C6A2BBD">
      <w:pPr>
        <w:ind w:leftChars="0" w:firstLine="482" w:firstLineChars="200"/>
        <w:jc w:val="both"/>
        <w:outlineLvl w:val="2"/>
        <w:rPr>
          <w:rFonts w:hint="eastAsia" w:ascii="宋体" w:hAnsi="宋体" w:eastAsia="宋体" w:cs="宋体"/>
          <w:b/>
          <w:sz w:val="24"/>
        </w:rPr>
      </w:pPr>
      <w:bookmarkStart w:id="39" w:name="_Tocicpmfo"/>
      <w:r>
        <w:rPr>
          <w:rFonts w:hint="eastAsia" w:ascii="宋体" w:hAnsi="宋体" w:eastAsia="宋体" w:cs="宋体"/>
          <w:b/>
          <w:sz w:val="24"/>
        </w:rPr>
        <w:t>3.</w:t>
      </w:r>
      <w:r>
        <w:rPr>
          <w:rFonts w:hint="eastAsia" w:ascii="宋体" w:hAnsi="宋体" w:eastAsia="宋体" w:cs="宋体"/>
          <w:b/>
          <w:sz w:val="24"/>
        </w:rPr>
        <w:t>1.2：诊断报告结构化展示</w:t>
      </w:r>
      <w:r>
        <w:rPr>
          <w:rFonts w:hint="eastAsia" w:ascii="宋体" w:hAnsi="宋体" w:eastAsia="宋体" w:cs="宋体"/>
          <w:b/>
          <w:sz w:val="24"/>
        </w:rPr>
        <w:t>(</w:t>
      </w:r>
      <w:r>
        <w:rPr>
          <w:rFonts w:hint="eastAsia" w:ascii="宋体" w:hAnsi="宋体" w:eastAsia="宋体" w:cs="宋体"/>
          <w:b/>
          <w:sz w:val="24"/>
        </w:rPr>
        <w:t>SRS-</w:t>
      </w:r>
      <w:r>
        <w:rPr>
          <w:rFonts w:hint="eastAsia" w:ascii="宋体" w:hAnsi="宋体" w:eastAsia="宋体" w:cs="宋体"/>
          <w:b/>
          <w:sz w:val="24"/>
        </w:rPr>
        <w:t>1002)</w:t>
      </w:r>
      <w:bookmarkEnd w:id="39"/>
    </w:p>
    <w:p w14:paraId="101CE7D3">
      <w:pPr>
        <w:numPr>
          <w:numId w:val="0"/>
        </w:num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</w:rPr>
        <w:t>AI 返回的 JSON 不仅要包含步骤，还要包含“诊断摘要”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t>U</w:t>
      </w:r>
      <w:r>
        <w:rPr>
          <w:rFonts w:hint="eastAsia" w:ascii="宋体" w:hAnsi="宋体" w:eastAsia="宋体" w:cs="宋体"/>
        </w:rPr>
        <w:t>I</w:t>
      </w:r>
      <w:r>
        <w:rPr>
          <w:rFonts w:hint="eastAsia" w:ascii="宋体" w:hAnsi="宋体" w:eastAsia="宋体" w:cs="宋体"/>
        </w:rPr>
        <w:t>需要设计一个独立的折叠</w:t>
      </w:r>
      <w:r>
        <w:rPr>
          <w:rFonts w:hint="eastAsia" w:ascii="宋体" w:hAnsi="宋体" w:eastAsia="宋体" w:cs="宋体"/>
        </w:rPr>
        <w:t>卡</w:t>
      </w:r>
      <w:r>
        <w:rPr>
          <w:rFonts w:hint="eastAsia" w:ascii="宋体" w:hAnsi="宋体" w:eastAsia="宋体" w:cs="宋体"/>
        </w:rPr>
        <w:t>片区域展示：“检测到曝光不足”、“建议</w:t>
      </w:r>
      <w:r>
        <w:rPr>
          <w:rFonts w:hint="eastAsia" w:ascii="宋体" w:hAnsi="宋体" w:eastAsia="宋体" w:cs="宋体"/>
        </w:rPr>
        <w:t>调</w:t>
      </w:r>
      <w:r>
        <w:rPr>
          <w:rFonts w:hint="eastAsia" w:ascii="宋体" w:hAnsi="宋体" w:eastAsia="宋体" w:cs="宋体"/>
        </w:rPr>
        <w:t>整色阶”</w:t>
      </w:r>
    </w:p>
    <w:p w14:paraId="67290EEA">
      <w:pPr>
        <w:ind w:left="0" w:leftChars="0" w:firstLine="602" w:firstLineChars="200"/>
        <w:jc w:val="both"/>
        <w:outlineLvl w:val="1"/>
        <w:rPr>
          <w:rFonts w:hint="eastAsia" w:ascii="宋体" w:hAnsi="宋体" w:eastAsia="宋体" w:cs="宋体"/>
          <w:b/>
          <w:bCs/>
          <w:sz w:val="30"/>
        </w:rPr>
      </w:pPr>
      <w:bookmarkStart w:id="40" w:name="_Toc18673"/>
      <w:bookmarkStart w:id="41" w:name="_Toc91f5e1"/>
      <w:r>
        <w:rPr>
          <w:rFonts w:hint="eastAsia" w:ascii="宋体" w:hAnsi="宋体" w:eastAsia="宋体" w:cs="宋体"/>
          <w:b/>
          <w:sz w:val="30"/>
        </w:rPr>
        <w:t>3.2.</w:t>
      </w:r>
      <w:r>
        <w:rPr>
          <w:rFonts w:hint="eastAsia" w:ascii="宋体" w:hAnsi="宋体" w:eastAsia="宋体" w:cs="宋体"/>
          <w:b/>
          <w:sz w:val="30"/>
        </w:rPr>
        <w:t>交互式步骤引导</w:t>
      </w:r>
      <w:r>
        <w:rPr>
          <w:rFonts w:hint="eastAsia" w:ascii="宋体" w:hAnsi="宋体" w:eastAsia="宋体" w:cs="宋体"/>
          <w:b/>
          <w:sz w:val="30"/>
        </w:rPr>
        <w:t>模块</w:t>
      </w:r>
      <w:r>
        <w:rPr>
          <w:rFonts w:hint="eastAsia" w:ascii="宋体" w:hAnsi="宋体" w:eastAsia="宋体" w:cs="宋体"/>
          <w:b/>
          <w:bCs/>
          <w:sz w:val="30"/>
        </w:rPr>
        <w:t>：</w:t>
      </w:r>
      <w:bookmarkEnd w:id="40"/>
      <w:bookmarkEnd w:id="41"/>
    </w:p>
    <w:p w14:paraId="2D2E0BA3">
      <w:pPr>
        <w:ind w:leftChars="0" w:firstLine="482" w:firstLineChars="200"/>
        <w:jc w:val="both"/>
        <w:outlineLvl w:val="2"/>
        <w:rPr>
          <w:rFonts w:hint="eastAsia" w:ascii="宋体" w:hAnsi="宋体" w:eastAsia="宋体" w:cs="宋体"/>
        </w:rPr>
      </w:pPr>
      <w:bookmarkStart w:id="42" w:name="_Tocori7g7"/>
      <w:r>
        <w:rPr>
          <w:rFonts w:hint="eastAsia" w:ascii="宋体" w:hAnsi="宋体" w:eastAsia="宋体" w:cs="宋体"/>
          <w:b/>
          <w:sz w:val="24"/>
        </w:rPr>
        <w:t>3.</w:t>
      </w:r>
      <w:r>
        <w:rPr>
          <w:rFonts w:hint="eastAsia" w:ascii="宋体" w:hAnsi="宋体" w:eastAsia="宋体" w:cs="宋体"/>
          <w:b/>
          <w:sz w:val="24"/>
        </w:rPr>
        <w:t>2.1：步骤解析器与状态机联动(SRS-</w:t>
      </w:r>
      <w:r>
        <w:rPr>
          <w:rFonts w:hint="eastAsia" w:ascii="宋体" w:hAnsi="宋体" w:eastAsia="宋体" w:cs="宋体"/>
          <w:b/>
          <w:sz w:val="24"/>
        </w:rPr>
        <w:t>3</w:t>
      </w:r>
      <w:r>
        <w:rPr>
          <w:rFonts w:hint="eastAsia" w:ascii="宋体" w:hAnsi="宋体" w:eastAsia="宋体" w:cs="宋体"/>
          <w:b/>
          <w:sz w:val="24"/>
        </w:rPr>
        <w:t>0</w:t>
      </w:r>
      <w:r>
        <w:rPr>
          <w:rFonts w:hint="eastAsia" w:ascii="宋体" w:hAnsi="宋体" w:eastAsia="宋体" w:cs="宋体"/>
          <w:b/>
          <w:sz w:val="24"/>
        </w:rPr>
        <w:t>1</w:t>
      </w:r>
      <w:r>
        <w:rPr>
          <w:rFonts w:hint="eastAsia" w:ascii="宋体" w:hAnsi="宋体" w:eastAsia="宋体" w:cs="宋体"/>
          <w:b/>
          <w:sz w:val="24"/>
        </w:rPr>
        <w:t>2)</w:t>
      </w:r>
      <w:bookmarkEnd w:id="42"/>
    </w:p>
    <w:p w14:paraId="2C15FC83">
      <w:pPr>
        <w:numPr>
          <w:numId w:val="0"/>
        </w:numPr>
        <w:ind w:left="0" w:lef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这是一个后台服务，解析AI返回的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JSON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步骤（如：{"tool": "gimp-levels","params": {...}}）</w:t>
      </w:r>
      <w:r>
        <w:rPr>
          <w:rFonts w:hint="eastAsia" w:ascii="宋体" w:hAnsi="宋体" w:eastAsia="宋体" w:cs="宋体"/>
          <w:b/>
        </w:rPr>
        <w:t>核心逻辑：</w:t>
      </w:r>
      <w:r>
        <w:rPr>
          <w:rFonts w:hint="eastAsia" w:ascii="宋体" w:hAnsi="宋体" w:eastAsia="宋体" w:cs="宋体"/>
        </w:rPr>
        <w:t>步骤解析器生成每一步对应的 GIMP PDB 调用指令，并驱动UI显示定义的文本描述</w:t>
      </w:r>
    </w:p>
    <w:p w14:paraId="6284E509">
      <w:pPr>
        <w:ind w:leftChars="0" w:firstLine="482" w:firstLineChars="200"/>
        <w:jc w:val="both"/>
        <w:outlineLvl w:val="2"/>
        <w:rPr>
          <w:rFonts w:hint="eastAsia" w:ascii="宋体" w:hAnsi="宋体" w:eastAsia="宋体" w:cs="宋体"/>
        </w:rPr>
      </w:pPr>
      <w:bookmarkStart w:id="43" w:name="_Tocx6j7zj"/>
      <w:r>
        <w:rPr>
          <w:rFonts w:hint="eastAsia" w:ascii="宋体" w:hAnsi="宋体" w:eastAsia="宋体" w:cs="宋体"/>
          <w:b/>
          <w:sz w:val="24"/>
        </w:rPr>
        <w:t>3.</w:t>
      </w:r>
      <w:r>
        <w:rPr>
          <w:rFonts w:hint="eastAsia" w:ascii="宋体" w:hAnsi="宋体" w:eastAsia="宋体" w:cs="宋体"/>
          <w:b/>
          <w:sz w:val="24"/>
        </w:rPr>
        <w:t>2.2：非破坏性预览管理器(SRS-</w:t>
      </w:r>
      <w:r>
        <w:rPr>
          <w:rFonts w:hint="eastAsia" w:ascii="宋体" w:hAnsi="宋体" w:eastAsia="宋体" w:cs="宋体"/>
          <w:b/>
          <w:sz w:val="24"/>
        </w:rPr>
        <w:t>2031</w:t>
      </w:r>
      <w:r>
        <w:rPr>
          <w:rFonts w:hint="eastAsia" w:ascii="宋体" w:hAnsi="宋体" w:eastAsia="宋体" w:cs="宋体"/>
          <w:b/>
          <w:sz w:val="24"/>
        </w:rPr>
        <w:t>)</w:t>
      </w:r>
      <w:bookmarkEnd w:id="43"/>
    </w:p>
    <w:p w14:paraId="5F95BC6D">
      <w:pPr>
        <w:numPr>
          <w:numId w:val="0"/>
        </w:num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行为：</w:t>
      </w:r>
      <w:r>
        <w:rPr>
          <w:rFonts w:hint="eastAsia" w:ascii="宋体" w:hAnsi="宋体" w:eastAsia="宋体" w:cs="宋体"/>
        </w:rPr>
        <w:t>在进入 S4 时，自动调用 gimp-layer-copy 创建临时层，命名为 [AI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Mentor Preview]</w:t>
      </w:r>
      <w:r>
        <w:rPr>
          <w:rFonts w:hint="eastAsia" w:ascii="宋体" w:hAnsi="宋体" w:eastAsia="宋体" w:cs="宋体"/>
          <w:b/>
        </w:rPr>
        <w:t>性能：</w:t>
      </w:r>
      <w:r>
        <w:rPr>
          <w:rFonts w:hint="eastAsia" w:ascii="宋体" w:hAnsi="宋体" w:eastAsia="宋体" w:cs="宋体"/>
        </w:rPr>
        <w:t xml:space="preserve">需满足500ms 延迟要求。如果调整复杂，使用低分辨率代理渲染（Proxy 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Rendering）提升滑块拖动帧率</w:t>
      </w:r>
    </w:p>
    <w:p w14:paraId="0E6A83AF">
      <w:pPr>
        <w:ind w:leftChars="0" w:firstLine="482" w:firstLineChars="200"/>
        <w:jc w:val="both"/>
        <w:outlineLvl w:val="2"/>
        <w:rPr>
          <w:rFonts w:hint="eastAsia" w:ascii="宋体" w:hAnsi="宋体" w:eastAsia="宋体" w:cs="宋体"/>
        </w:rPr>
      </w:pPr>
      <w:bookmarkStart w:id="44" w:name="_Tocsamiv1"/>
      <w:r>
        <w:rPr>
          <w:rFonts w:hint="eastAsia" w:ascii="宋体" w:hAnsi="宋体" w:eastAsia="宋体" w:cs="宋体"/>
          <w:b/>
          <w:sz w:val="24"/>
        </w:rPr>
        <w:t>3.</w:t>
      </w:r>
      <w:r>
        <w:rPr>
          <w:rFonts w:hint="eastAsia" w:ascii="宋体" w:hAnsi="宋体" w:eastAsia="宋体" w:cs="宋体"/>
          <w:b/>
          <w:sz w:val="24"/>
        </w:rPr>
        <w:t>2.3：分步高亮指引(SRS-</w:t>
      </w:r>
      <w:r>
        <w:rPr>
          <w:rFonts w:hint="eastAsia" w:ascii="宋体" w:hAnsi="宋体" w:eastAsia="宋体" w:cs="宋体"/>
          <w:b/>
          <w:sz w:val="24"/>
        </w:rPr>
        <w:t>1011/2032</w:t>
      </w:r>
      <w:r>
        <w:rPr>
          <w:rFonts w:hint="eastAsia" w:ascii="宋体" w:hAnsi="宋体" w:eastAsia="宋体" w:cs="宋体"/>
          <w:b/>
          <w:sz w:val="24"/>
        </w:rPr>
        <w:t>)</w:t>
      </w:r>
      <w:bookmarkEnd w:id="44"/>
    </w:p>
    <w:p w14:paraId="6F62A7C8">
      <w:pPr>
        <w:numPr>
          <w:numId w:val="0"/>
        </w:num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实现思路：</w:t>
      </w:r>
      <w:r>
        <w:rPr>
          <w:rFonts w:hint="eastAsia" w:ascii="宋体" w:hAnsi="宋体" w:eastAsia="宋体" w:cs="宋体"/>
        </w:rPr>
        <w:t>不在 GIMP 原生 UI 上绘制覆盖层（技术复杂且易出错），而是采用 “浮动指引窗口 + 截图示意” 的方式。</w:t>
      </w:r>
      <w:r>
        <w:rPr>
          <w:rFonts w:hint="eastAsia" w:ascii="宋体" w:hAnsi="宋体" w:eastAsia="宋体" w:cs="宋体"/>
          <w:b/>
        </w:rPr>
        <w:t>交互：</w:t>
      </w:r>
      <w:r>
        <w:rPr>
          <w:rFonts w:hint="eastAsia" w:ascii="宋体" w:hAnsi="宋体" w:eastAsia="宋体" w:cs="宋体"/>
        </w:rPr>
        <w:t>当步骤要求“调整色彩平衡”时，插件窗口显示一个大图标（色彩平衡工具图标）+ 文字说明：“请点击 GIMP 菜单 -&gt; 颜色 -&gt; 色彩平衡，将青色-红色滑块向右拖动”。（注：这比强行 Hooking GIMP UI 更稳定，符合非侵入式插件原则）</w:t>
      </w:r>
    </w:p>
    <w:p w14:paraId="5AACFB24">
      <w:pPr>
        <w:ind w:left="0" w:leftChars="0" w:firstLine="602" w:firstLineChars="200"/>
        <w:jc w:val="both"/>
        <w:outlineLvl w:val="1"/>
        <w:rPr>
          <w:rFonts w:hint="eastAsia" w:ascii="宋体" w:hAnsi="宋体" w:eastAsia="宋体" w:cs="宋体"/>
          <w:b/>
          <w:bCs/>
          <w:sz w:val="30"/>
        </w:rPr>
      </w:pPr>
      <w:bookmarkStart w:id="45" w:name="_Tocwilcag"/>
      <w:bookmarkStart w:id="46" w:name="_Toc32214"/>
      <w:r>
        <w:rPr>
          <w:rFonts w:hint="eastAsia" w:ascii="宋体" w:hAnsi="宋体" w:eastAsia="宋体" w:cs="宋体"/>
          <w:b/>
          <w:sz w:val="30"/>
        </w:rPr>
        <w:t>3.3.</w:t>
      </w:r>
      <w:r>
        <w:rPr>
          <w:rFonts w:hint="eastAsia" w:ascii="宋体" w:hAnsi="宋体" w:eastAsia="宋体" w:cs="宋体"/>
          <w:b/>
          <w:sz w:val="30"/>
        </w:rPr>
        <w:t>灵感库与配方管理模块</w:t>
      </w:r>
      <w:r>
        <w:rPr>
          <w:rFonts w:hint="eastAsia" w:ascii="宋体" w:hAnsi="宋体" w:eastAsia="宋体" w:cs="宋体"/>
          <w:b/>
          <w:bCs/>
          <w:sz w:val="30"/>
        </w:rPr>
        <w:t>：</w:t>
      </w:r>
      <w:bookmarkEnd w:id="45"/>
      <w:bookmarkEnd w:id="46"/>
    </w:p>
    <w:p w14:paraId="392B7AF5">
      <w:pPr>
        <w:ind w:leftChars="0" w:firstLine="482" w:firstLineChars="200"/>
        <w:jc w:val="both"/>
        <w:outlineLvl w:val="2"/>
        <w:rPr>
          <w:rFonts w:hint="eastAsia" w:ascii="宋体" w:hAnsi="宋体" w:eastAsia="宋体" w:cs="宋体"/>
        </w:rPr>
      </w:pPr>
      <w:bookmarkStart w:id="47" w:name="_Tocugkp4w"/>
      <w:r>
        <w:rPr>
          <w:rFonts w:hint="eastAsia" w:ascii="宋体" w:hAnsi="宋体" w:eastAsia="宋体" w:cs="宋体"/>
          <w:b/>
          <w:sz w:val="24"/>
        </w:rPr>
        <w:t>3.</w:t>
      </w:r>
      <w:r>
        <w:rPr>
          <w:rFonts w:hint="eastAsia" w:ascii="宋体" w:hAnsi="宋体" w:eastAsia="宋体" w:cs="宋体"/>
          <w:b/>
          <w:sz w:val="24"/>
        </w:rPr>
        <w:t>3.1：配方导入/导出与校验(SRS-</w:t>
      </w:r>
      <w:r>
        <w:rPr>
          <w:rFonts w:hint="eastAsia" w:ascii="宋体" w:hAnsi="宋体" w:eastAsia="宋体" w:cs="宋体"/>
          <w:b/>
          <w:sz w:val="24"/>
        </w:rPr>
        <w:t>1009/2042</w:t>
      </w:r>
      <w:r>
        <w:rPr>
          <w:rFonts w:hint="eastAsia" w:ascii="宋体" w:hAnsi="宋体" w:eastAsia="宋体" w:cs="宋体"/>
          <w:b/>
          <w:sz w:val="24"/>
        </w:rPr>
        <w:t>)</w:t>
      </w:r>
      <w:bookmarkEnd w:id="47"/>
    </w:p>
    <w:p w14:paraId="5645525C">
      <w:pPr>
        <w:numPr>
          <w:numId w:val="0"/>
        </w:num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格式定义：</w:t>
      </w:r>
      <w:r>
        <w:rPr>
          <w:rFonts w:hint="eastAsia" w:ascii="宋体" w:hAnsi="宋体" w:eastAsia="宋体" w:cs="宋体"/>
        </w:rPr>
        <w:t>定义 .gimp-ai-recipe 文件实质为 JSON 文件。</w:t>
      </w:r>
      <w:r>
        <w:rPr>
          <w:rFonts w:hint="eastAsia" w:ascii="宋体" w:hAnsi="宋体" w:eastAsia="宋体" w:cs="宋体"/>
          <w:b/>
        </w:rPr>
        <w:t>校验机制：</w:t>
      </w:r>
      <w:r>
        <w:rPr>
          <w:rFonts w:hint="eastAsia" w:ascii="宋体" w:hAnsi="宋体" w:eastAsia="宋体" w:cs="宋体"/>
        </w:rPr>
        <w:t>导入时必须执行格式校验，防止恶意文件或损坏数据导致插件崩溃</w:t>
      </w:r>
    </w:p>
    <w:p w14:paraId="3C757C79">
      <w:pPr>
        <w:ind w:leftChars="0" w:firstLine="482" w:firstLineChars="200"/>
        <w:jc w:val="both"/>
        <w:outlineLvl w:val="2"/>
        <w:rPr>
          <w:rFonts w:hint="eastAsia" w:ascii="宋体" w:hAnsi="宋体" w:eastAsia="宋体" w:cs="宋体"/>
        </w:rPr>
      </w:pPr>
      <w:bookmarkStart w:id="48" w:name="_Tocrxnw6e"/>
      <w:r>
        <w:rPr>
          <w:rFonts w:hint="eastAsia" w:ascii="宋体" w:hAnsi="宋体" w:eastAsia="宋体" w:cs="宋体"/>
          <w:b/>
          <w:sz w:val="24"/>
        </w:rPr>
        <w:t>3.</w:t>
      </w:r>
      <w:r>
        <w:rPr>
          <w:rFonts w:hint="eastAsia" w:ascii="宋体" w:hAnsi="宋体" w:eastAsia="宋体" w:cs="宋体"/>
          <w:b/>
          <w:sz w:val="24"/>
        </w:rPr>
        <w:t>3.2：内置预设加载(SRS-</w:t>
      </w:r>
      <w:r>
        <w:rPr>
          <w:rFonts w:hint="eastAsia" w:ascii="宋体" w:hAnsi="宋体" w:eastAsia="宋体" w:cs="宋体"/>
          <w:b/>
          <w:sz w:val="24"/>
        </w:rPr>
        <w:t>1008/2041</w:t>
      </w:r>
      <w:r>
        <w:rPr>
          <w:rFonts w:hint="eastAsia" w:ascii="宋体" w:hAnsi="宋体" w:eastAsia="宋体" w:cs="宋体"/>
          <w:b/>
          <w:sz w:val="24"/>
        </w:rPr>
        <w:t>)</w:t>
      </w:r>
      <w:bookmarkEnd w:id="48"/>
    </w:p>
    <w:p w14:paraId="0234FAC3">
      <w:pPr>
        <w:numPr>
          <w:numId w:val="0"/>
        </w:numPr>
        <w:ind w:left="0" w:lef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内置10种风格。这些风格作为只读资源打包在插件目录中，通过异步加载</w:t>
      </w:r>
      <w:r>
        <w:rPr>
          <w:rFonts w:hint="eastAsia" w:ascii="宋体" w:hAnsi="宋体" w:eastAsia="宋体" w:cs="宋体"/>
        </w:rPr>
        <w:t>，</w:t>
      </w:r>
      <w:r>
        <w:rPr>
          <w:rFonts w:hint="eastAsia" w:ascii="宋体" w:hAnsi="宋体" w:eastAsia="宋体" w:cs="宋体"/>
        </w:rPr>
        <w:t>不阻塞 UI</w:t>
      </w:r>
    </w:p>
    <w:p w14:paraId="11914F13">
      <w:pPr>
        <w:ind w:left="0" w:leftChars="0" w:firstLine="602" w:firstLineChars="200"/>
        <w:jc w:val="both"/>
        <w:outlineLvl w:val="1"/>
        <w:rPr>
          <w:rFonts w:hint="eastAsia" w:ascii="宋体" w:hAnsi="宋体" w:eastAsia="宋体" w:cs="宋体"/>
          <w:b/>
          <w:bCs/>
          <w:sz w:val="30"/>
        </w:rPr>
      </w:pPr>
      <w:bookmarkStart w:id="49" w:name="_Toc15190"/>
      <w:bookmarkStart w:id="50" w:name="_Tocvo5jzj"/>
      <w:r>
        <w:rPr>
          <w:rFonts w:hint="eastAsia" w:ascii="宋体" w:hAnsi="宋体" w:eastAsia="宋体" w:cs="宋体"/>
          <w:b/>
          <w:sz w:val="30"/>
        </w:rPr>
        <w:t>3.4.</w:t>
      </w:r>
      <w:r>
        <w:rPr>
          <w:rFonts w:hint="eastAsia" w:ascii="宋体" w:hAnsi="宋体" w:eastAsia="宋体" w:cs="宋体"/>
          <w:b/>
          <w:sz w:val="30"/>
        </w:rPr>
        <w:t>异常处理与容错设计</w:t>
      </w:r>
      <w:r>
        <w:rPr>
          <w:rFonts w:hint="eastAsia" w:ascii="宋体" w:hAnsi="宋体" w:eastAsia="宋体" w:cs="宋体"/>
          <w:b/>
          <w:bCs/>
          <w:sz w:val="30"/>
        </w:rPr>
        <w:t>：</w:t>
      </w:r>
      <w:bookmarkEnd w:id="49"/>
      <w:bookmarkEnd w:id="50"/>
    </w:p>
    <w:p w14:paraId="0E93564F">
      <w:pPr>
        <w:ind w:leftChars="0" w:firstLine="482" w:firstLineChars="200"/>
        <w:jc w:val="both"/>
        <w:outlineLvl w:val="2"/>
        <w:rPr>
          <w:rFonts w:hint="eastAsia" w:ascii="宋体" w:hAnsi="宋体" w:eastAsia="宋体" w:cs="宋体"/>
        </w:rPr>
      </w:pPr>
      <w:bookmarkStart w:id="51" w:name="_Toc1ifc62"/>
      <w:r>
        <w:rPr>
          <w:rFonts w:hint="eastAsia" w:ascii="宋体" w:hAnsi="宋体" w:eastAsia="宋体" w:cs="宋体"/>
          <w:b/>
          <w:sz w:val="24"/>
        </w:rPr>
        <w:t>3.</w:t>
      </w:r>
      <w:r>
        <w:rPr>
          <w:rFonts w:hint="eastAsia" w:ascii="宋体" w:hAnsi="宋体" w:eastAsia="宋体" w:cs="宋体"/>
          <w:b/>
          <w:sz w:val="24"/>
        </w:rPr>
        <w:t>4.1：网络超时与降级策略(SRS-</w:t>
      </w:r>
      <w:r>
        <w:rPr>
          <w:rFonts w:hint="eastAsia" w:ascii="宋体" w:hAnsi="宋体" w:eastAsia="宋体" w:cs="宋体"/>
          <w:b/>
          <w:sz w:val="24"/>
        </w:rPr>
        <w:t>2021</w:t>
      </w:r>
      <w:r>
        <w:rPr>
          <w:rFonts w:hint="eastAsia" w:ascii="宋体" w:hAnsi="宋体" w:eastAsia="宋体" w:cs="宋体"/>
          <w:b/>
          <w:sz w:val="24"/>
        </w:rPr>
        <w:t>)</w:t>
      </w:r>
      <w:bookmarkEnd w:id="51"/>
    </w:p>
    <w:p w14:paraId="4562D656">
      <w:pPr>
        <w:numPr>
          <w:numId w:val="0"/>
        </w:numPr>
        <w:ind w:left="0" w:lef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严格遵守30秒超时。超时后进入 S9，提供“重试”和“离线演示模式”（加载内置的 Mock 步骤数据，供用户体验流程）</w:t>
      </w:r>
    </w:p>
    <w:p w14:paraId="7BC57F93">
      <w:pPr>
        <w:ind w:leftChars="0" w:firstLine="482" w:firstLineChars="200"/>
        <w:jc w:val="both"/>
        <w:outlineLvl w:val="2"/>
        <w:rPr>
          <w:rFonts w:hint="eastAsia" w:ascii="宋体" w:hAnsi="宋体" w:eastAsia="宋体" w:cs="宋体"/>
        </w:rPr>
      </w:pPr>
      <w:bookmarkStart w:id="52" w:name="_Tocw6q56u"/>
      <w:r>
        <w:rPr>
          <w:rFonts w:hint="eastAsia" w:ascii="宋体" w:hAnsi="宋体" w:eastAsia="宋体" w:cs="宋体"/>
          <w:b/>
          <w:sz w:val="24"/>
        </w:rPr>
        <w:t>3.</w:t>
      </w:r>
      <w:r>
        <w:rPr>
          <w:rFonts w:hint="eastAsia" w:ascii="宋体" w:hAnsi="宋体" w:eastAsia="宋体" w:cs="宋体"/>
          <w:b/>
          <w:sz w:val="24"/>
        </w:rPr>
        <w:t>4.2：日志记录(SRS-</w:t>
      </w:r>
      <w:r>
        <w:rPr>
          <w:rFonts w:hint="eastAsia" w:ascii="宋体" w:hAnsi="宋体" w:eastAsia="宋体" w:cs="宋体"/>
          <w:b/>
          <w:sz w:val="24"/>
        </w:rPr>
        <w:t>3024</w:t>
      </w:r>
      <w:r>
        <w:rPr>
          <w:rFonts w:hint="eastAsia" w:ascii="宋体" w:hAnsi="宋体" w:eastAsia="宋体" w:cs="宋体"/>
          <w:b/>
          <w:sz w:val="24"/>
        </w:rPr>
        <w:t>)</w:t>
      </w:r>
      <w:bookmarkEnd w:id="52"/>
    </w:p>
    <w:p w14:paraId="62BC1E8A">
      <w:pPr>
        <w:numPr>
          <w:numId w:val="0"/>
        </w:numPr>
        <w:ind w:left="0" w:leftChars="0" w:firstLine="480" w:firstLineChars="20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</w:rPr>
        <w:t>将错误写入 gimp-ai-mentor.log。UI 上提供“一键复制日志ID”功能，便于反馈问题。</w:t>
      </w:r>
    </w:p>
    <w:p w14:paraId="3D6896EB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36" w:leftChars="0" w:firstLine="0" w:firstLineChars="0"/>
        <w:jc w:val="both"/>
        <w:textAlignment w:val="auto"/>
        <w:rPr>
          <w:rFonts w:hint="eastAsia" w:ascii="宋体" w:hAnsi="宋体" w:eastAsia="宋体" w:cs="宋体"/>
        </w:rPr>
      </w:pPr>
      <w:bookmarkStart w:id="53" w:name="_Toc26481"/>
      <w:bookmarkStart w:id="54" w:name="_Toc7362"/>
      <w:bookmarkStart w:id="55" w:name="_Toc31620"/>
      <w:bookmarkStart w:id="56" w:name="_Toc3mvud8"/>
      <w:r>
        <w:rPr>
          <w:rFonts w:hint="eastAsia" w:ascii="宋体" w:hAnsi="宋体" w:eastAsia="宋体" w:cs="宋体"/>
        </w:rPr>
        <w:t>接口设计：</w:t>
      </w:r>
      <w:bookmarkEnd w:id="53"/>
      <w:bookmarkEnd w:id="54"/>
      <w:bookmarkEnd w:id="55"/>
      <w:bookmarkEnd w:id="56"/>
    </w:p>
    <w:p w14:paraId="70728BC3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本章节规范系统对外接口、内部模块接口与用户交互接口的设计标准，确保模块间通信清晰、前后端协作顺畅</w:t>
      </w:r>
    </w:p>
    <w:p w14:paraId="7568A23C">
      <w:pPr>
        <w:pStyle w:val="3"/>
        <w:ind w:left="0" w:leftChars="0" w:firstLine="643" w:firstLineChars="200"/>
        <w:jc w:val="both"/>
        <w:rPr>
          <w:rFonts w:hint="eastAsia" w:ascii="宋体" w:hAnsi="宋体" w:eastAsia="宋体" w:cs="宋体"/>
        </w:rPr>
      </w:pPr>
      <w:bookmarkStart w:id="57" w:name="_Toc7xad7t"/>
      <w:r>
        <w:rPr>
          <w:rFonts w:hint="eastAsia" w:ascii="宋体" w:hAnsi="宋体" w:eastAsia="宋体" w:cs="宋体"/>
        </w:rPr>
        <w:t>4.</w:t>
      </w:r>
      <w:r>
        <w:rPr>
          <w:rFonts w:hint="eastAsia" w:ascii="宋体" w:hAnsi="宋体" w:eastAsia="宋体" w:cs="宋体"/>
        </w:rPr>
        <w:t xml:space="preserve">1 </w:t>
      </w:r>
      <w:r>
        <w:rPr>
          <w:rFonts w:hint="eastAsia" w:ascii="宋体" w:hAnsi="宋体" w:eastAsia="宋体" w:cs="宋体"/>
        </w:rPr>
        <w:t>人机接口设计：</w:t>
      </w:r>
      <w:bookmarkEnd w:id="57"/>
    </w:p>
    <w:p w14:paraId="4A24D54D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设计说明：</w:t>
      </w:r>
    </w:p>
    <w:p w14:paraId="0217CE68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本模块规范了 UI 层（GTK+ 3.0）与核心逻辑层（Core）之间的本地函数级调用契约。采用单向数据流设计：UI 只负责“获取输入”和“渲染数据”；Core 负责“执行逻辑”并“回调 UI”。</w:t>
      </w:r>
    </w:p>
    <w:p w14:paraId="665620AE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58" w:name="_Toco69tl9"/>
      <w:r>
        <w:rPr>
          <w:rFonts w:hint="eastAsia" w:ascii="宋体" w:hAnsi="宋体" w:eastAsia="宋体" w:cs="宋体"/>
        </w:rPr>
        <w:t>4.1.1 面板生命周期接口[SRS-3001]</w:t>
      </w:r>
      <w:bookmarkEnd w:id="58"/>
    </w:p>
    <w:p w14:paraId="11309632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功能描述： 负责插件 GTK 主界面的创建、显示、隐藏及资源的安全释放。</w:t>
      </w:r>
    </w:p>
    <w:p w14:paraId="394D9A83">
      <w:pPr>
        <w:ind w:left="0" w:leftChars="0" w:firstLine="482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/>
          <w:bCs/>
        </w:rPr>
        <w:t>1.1 初始化插件主面板</w:t>
      </w:r>
      <w:r>
        <w:rPr>
          <w:rFonts w:hint="eastAsia" w:ascii="宋体" w:hAnsi="宋体" w:eastAsia="宋体" w:cs="宋体"/>
          <w:bCs/>
        </w:rPr>
        <w:t>函数签名： ui_manager.create_panel(image, drawable) -&gt; GTK.Window调用方向： GIMP 菜单入口 → UI 层输入参数：image (gimp.Image): GIMP 当前正在处理的图像对象实体。drawable (gimp.Drawable): 当前活动图层对象。返回值： 返回初始化的主窗口实例对象。若初始化失败抛出 Exception。</w:t>
      </w:r>
    </w:p>
    <w:p w14:paraId="712D5453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执行逻辑： 加载 GTK 界面布局，挂载所有的按钮事件监听器（Listener）。</w:t>
      </w:r>
    </w:p>
    <w:p w14:paraId="1E17CBD2">
      <w:pPr>
        <w:ind w:left="0" w:leftChars="0" w:firstLine="482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/>
          <w:bCs/>
        </w:rPr>
        <w:t>1.2 销毁面板与释放资源</w:t>
      </w:r>
      <w:r>
        <w:rPr>
          <w:rFonts w:hint="eastAsia" w:ascii="宋体" w:hAnsi="宋体" w:eastAsia="宋体" w:cs="宋体"/>
          <w:bCs/>
        </w:rPr>
        <w:t>函数签名： ui_manager.destroy_panel() -&gt; bool调用方向： UI 层（用户点击右上角 X）或 Core 层（异常终止）输入参数： 无返回值： bool - 释放成功返回 True。执行逻辑： 销毁 GTK 窗口，断开所有绑定的信号槽。关键约束： 销毁前必须向 Core 层发送通知，清理生成的临时预览图层（触发撤销状态机）。</w:t>
      </w:r>
    </w:p>
    <w:p w14:paraId="11F2EA78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59" w:name="_Tocsmdq07"/>
      <w:r>
        <w:rPr>
          <w:rFonts w:hint="eastAsia" w:ascii="宋体" w:hAnsi="宋体" w:eastAsia="宋体" w:cs="宋体"/>
        </w:rPr>
        <w:t>4.1.2 数据绑定接口[SRS-3002]</w:t>
      </w:r>
      <w:bookmarkEnd w:id="59"/>
    </w:p>
    <w:p w14:paraId="2F19CA66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功能描述： 核心层解析完 AI 数据或执行完 PDB 操作后，主动调用本接口，驱动 UI 界面的内容更新。</w:t>
      </w:r>
    </w:p>
    <w:p w14:paraId="0A693219">
      <w:pPr>
        <w:ind w:left="0" w:leftChars="0" w:firstLine="482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/>
          <w:bCs/>
        </w:rPr>
        <w:t>2.1 绑定并展示诊断结果</w:t>
      </w:r>
      <w:r>
        <w:rPr>
          <w:rFonts w:hint="eastAsia" w:ascii="宋体" w:hAnsi="宋体" w:eastAsia="宋体" w:cs="宋体"/>
          <w:bCs/>
        </w:rPr>
        <w:t>函数签名： ui_render.bind_diagnosis_data(diagnosis_dict: dict) -&gt; void输入参数：</w:t>
      </w:r>
      <w:r>
        <w:rPr>
          <w:rFonts w:hint="eastAsia" w:ascii="宋体" w:hAnsi="宋体" w:eastAsia="宋体" w:cs="宋体"/>
        </w:rPr>
        <w:t>{"problem_type": str,   # 问题类型 (例："曝光不足与色偏")"region": str,         # 影响区域 (例："全局" 或 "选区内")"severity": str,       # 严重程度 (例："高")"summary": str         # 总结话术 (例："建议提升亮度和红色通道")}</w:t>
      </w:r>
      <w:r>
        <w:rPr>
          <w:rFonts w:hint="eastAsia" w:ascii="宋体" w:hAnsi="宋体" w:eastAsia="宋体" w:cs="宋体"/>
          <w:bCs/>
        </w:rPr>
        <w:t>执行逻辑：</w:t>
      </w:r>
      <w:r>
        <w:rPr>
          <w:rFonts w:hint="eastAsia" w:ascii="宋体" w:hAnsi="宋体" w:eastAsia="宋体" w:cs="宋体"/>
        </w:rPr>
        <w:t>UI 层接收到字典后</w:t>
      </w:r>
      <w:r>
        <w:rPr>
          <w:rFonts w:hint="eastAsia" w:ascii="宋体" w:hAnsi="宋体" w:eastAsia="宋体" w:cs="宋体"/>
          <w:bCs/>
        </w:rPr>
        <w:t>，将各个字段填入对应的诊断卡片（GTK.Label）中并使其可见。</w:t>
      </w:r>
    </w:p>
    <w:p w14:paraId="00B38E8D">
      <w:pPr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2.2 更新步骤列表与完成状态</w:t>
      </w:r>
    </w:p>
    <w:p w14:paraId="67A5E98A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 xml:space="preserve">函数签名： </w:t>
      </w:r>
      <w:r>
        <w:rPr>
          <w:rFonts w:hint="eastAsia" w:ascii="宋体" w:hAnsi="宋体" w:eastAsia="宋体" w:cs="宋体"/>
        </w:rPr>
        <w:t>u</w:t>
      </w:r>
      <w:r>
        <w:rPr>
          <w:rFonts w:hint="eastAsia" w:ascii="宋体" w:hAnsi="宋体" w:eastAsia="宋体" w:cs="宋体"/>
          <w:bCs/>
        </w:rPr>
        <w:t>i_render.update_step_list(steps: list) -&gt; void函数签名： ui_render.update_step_status(step_id: str, status: str) -&gt; void输入参数： step_id (str): 步骤的唯一编号（如 "step_01"）。status (str): 状态枚举。只能是 "pending"(待办/灰色), "active"(当前执行中/高亮), "completed"(已完成/打勾), "ignored"(已跳过)。执行逻辑： 核心层执行完某个 PDB 滤镜后，调用此接口将该步骤的状态从 active 改为 completed，UI 层面同步更新图标。</w:t>
      </w:r>
    </w:p>
    <w:p w14:paraId="62FD3463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60" w:name="_Tockh4zfk"/>
      <w:r>
        <w:rPr>
          <w:rFonts w:hint="eastAsia" w:ascii="宋体" w:hAnsi="宋体" w:eastAsia="宋体" w:cs="宋体"/>
        </w:rPr>
        <w:t>4.1.3用户操作回调接口[SRS-3003]</w:t>
      </w:r>
      <w:bookmarkEnd w:id="60"/>
    </w:p>
    <w:p w14:paraId="26CFB154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功能描述： 用户在 GTK 界面上点击按钮后，UI 层不处理业务，而是直接将动作传递给 Core 层去执行。</w:t>
      </w:r>
    </w:p>
    <w:p w14:paraId="1227CD57">
      <w:pPr>
        <w:ind w:left="0" w:leftChars="0" w:firstLine="482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/>
          <w:bCs/>
        </w:rPr>
        <w:t>3.1 提交指令与获取指南</w:t>
      </w:r>
      <w:r>
        <w:rPr>
          <w:rFonts w:hint="eastAsia" w:ascii="宋体" w:hAnsi="宋体" w:eastAsia="宋体" w:cs="宋体"/>
          <w:bCs/>
        </w:rPr>
        <w:t>函数签名： core_controller.on_submit_generate(user_prompt: str) -&gt; dict调用时机： 用户点击“智能分析”按钮。输入参数： user_prompt (str) - 用户输入的修图需求。返回值：</w:t>
      </w:r>
      <w:r>
        <w:rPr>
          <w:rFonts w:hint="eastAsia" w:ascii="宋体" w:hAnsi="宋体" w:eastAsia="宋体" w:cs="宋体"/>
        </w:rPr>
        <w:t>{"success": bool,   # Core 层的调用是否成功"msg": str         # 给 UI 的提示信息，如 "AI 处理中..."}</w:t>
      </w:r>
    </w:p>
    <w:p w14:paraId="1BFD41D9">
      <w:pPr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3.2 步骤操作指令（下一步/忽略）</w:t>
      </w:r>
    </w:p>
    <w:p w14:paraId="7421388B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函数签名： core_controller.on_step_action(step_id: str, action: str) -&gt; bool调用时机： 用户在引导列表中点击某个步骤的“执行”或“忽略”按钮。输入参数：step_id (str): 当前操作的步骤 ID。action (str): 枚举值 "execute" 或 "ignore"。返回值： True 表示 Core 层接收指令并开始处理底层的 PDB 滤镜。</w:t>
      </w:r>
    </w:p>
    <w:p w14:paraId="3983250E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61" w:name="_Toce88otw"/>
      <w:r>
        <w:rPr>
          <w:rFonts w:hint="eastAsia" w:ascii="宋体" w:hAnsi="宋体" w:eastAsia="宋体" w:cs="宋体"/>
        </w:rPr>
        <w:t>4.1.4 用户指令业务处理接口[SRS-3004]</w:t>
      </w:r>
      <w:bookmarkEnd w:id="61"/>
    </w:p>
    <w:p w14:paraId="77316DF6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功能描述： UI 界面内部各个小组件之间的数据获取和状态控制。</w:t>
      </w:r>
    </w:p>
    <w:p w14:paraId="727E5266">
      <w:pPr>
        <w:ind w:left="0" w:leftChars="0" w:firstLine="482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/>
          <w:bCs/>
        </w:rPr>
        <w:t>4.1 获取自然语言输入框内容</w:t>
      </w:r>
      <w:r>
        <w:rPr>
          <w:rFonts w:hint="eastAsia" w:ascii="宋体" w:hAnsi="宋体" w:eastAsia="宋体" w:cs="宋体"/>
          <w:bCs/>
        </w:rPr>
        <w:t>函数签名： ui_components.get_prompt_text() -&gt; str返回值： 提取文本框（GTK.TextView）内的字符串，并自动去除首尾空格。如果用户未输入任何内容，返回空字符串 ""。</w:t>
      </w:r>
    </w:p>
    <w:p w14:paraId="732BF9A1">
      <w:pPr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4.2 显示上下文悬浮提示 (Toast)</w:t>
      </w:r>
    </w:p>
    <w:p w14:paraId="38AB5659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函数签名： ui_components.show_toast_message(msg: str, msg_type: str) -&gt; void调用时机： 网络超时、PDB 报错、操作成功时。输入参数：msg (str): 提示内容（如 "生成图层成功" 或 "网络请求超时"）。msg_type (str): 提示级别。枚举值 "info"(普通信息，绿色/蓝色), "warning"(警告，黄色), "error"(严重错误，红色)。执行逻辑： 在插件窗口上方或底部弹出一个提示条，动画显示 3 秒后自动淡出隐藏。</w:t>
      </w:r>
    </w:p>
    <w:p w14:paraId="201C6EEC">
      <w:pPr>
        <w:pStyle w:val="3"/>
        <w:ind w:left="0" w:leftChars="0" w:firstLine="643" w:firstLineChars="200"/>
        <w:jc w:val="both"/>
        <w:rPr>
          <w:rFonts w:hint="eastAsia" w:ascii="宋体" w:hAnsi="宋体" w:eastAsia="宋体" w:cs="宋体"/>
        </w:rPr>
      </w:pPr>
      <w:bookmarkStart w:id="62" w:name="_Tocpfzqt1"/>
      <w:r>
        <w:rPr>
          <w:rFonts w:hint="eastAsia" w:ascii="宋体" w:hAnsi="宋体" w:eastAsia="宋体" w:cs="宋体"/>
        </w:rPr>
        <w:t>4.</w:t>
      </w:r>
      <w:r>
        <w:rPr>
          <w:rFonts w:hint="eastAsia" w:ascii="宋体" w:hAnsi="宋体" w:eastAsia="宋体" w:cs="宋体"/>
        </w:rPr>
        <w:t>2 内部</w:t>
      </w:r>
      <w:r>
        <w:rPr>
          <w:rFonts w:hint="eastAsia" w:ascii="宋体" w:hAnsi="宋体" w:eastAsia="宋体" w:cs="宋体"/>
        </w:rPr>
        <w:t>接口设计：</w:t>
      </w:r>
      <w:bookmarkEnd w:id="62"/>
    </w:p>
    <w:p w14:paraId="7DD81E5C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设计说明：</w:t>
      </w:r>
    </w:p>
    <w:p w14:paraId="6711AC53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color w:val="000000"/>
        </w:rPr>
        <w:t xml:space="preserve">为实现 GIMP AI Mentor 插件中 AI 分析、步骤引导、状态同步与人机交互等核心能力，系统内部定义 5 个关键接口，分别用于连接 </w:t>
      </w:r>
      <w:r>
        <w:rPr>
          <w:rFonts w:hint="eastAsia" w:ascii="宋体" w:hAnsi="宋体" w:eastAsia="宋体" w:cs="宋体"/>
          <w:b/>
          <w:color w:val="000000"/>
        </w:rPr>
        <w:t>AI 模块、核心逻辑层与 UI 层</w:t>
      </w:r>
      <w:r>
        <w:rPr>
          <w:rFonts w:hint="eastAsia" w:ascii="宋体" w:hAnsi="宋体" w:eastAsia="宋体" w:cs="宋体"/>
          <w:color w:val="000000"/>
        </w:rPr>
        <w:t>。这些接口共同构成“分析 → 规划 → 展示 → 反馈 → 更新”的闭环交互链路。根据需求规格说明书，系统需要支持 AI 返回结构化诊断结果、生成分步操作指南、向 UI 推送提示、同步 GIMP 图层/选区/工具状态，以及接收用户的下一步、忽略、应用等反馈。</w:t>
      </w:r>
    </w:p>
    <w:p w14:paraId="2C0CE490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63" w:name="_Toc9t6hox"/>
      <w:r>
        <w:rPr>
          <w:rFonts w:hint="eastAsia" w:ascii="宋体" w:hAnsi="宋体" w:eastAsia="宋体" w:cs="宋体"/>
        </w:rPr>
        <w:t>4.2.1 分析结果接口[SRS-3011]</w:t>
      </w:r>
      <w:bookmarkEnd w:id="63"/>
    </w:p>
    <w:p w14:paraId="7A346AFA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接口名称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图像诊断分析接口接口地址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/internal/ai/analyze-image请求方法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POSTContent-Type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application/json接口说明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该接口用于将当前图像及相关上下文发送给 AI 模块，由 AI 返回结构化诊断结果，包括问题类型、问题区域、严重程度及诊断摘要。该设计对应 SRS-3011“AI 完成图像分析后，返回结构化的诊断结果，包括问题类型、区域、严重程度等”。</w:t>
      </w:r>
    </w:p>
    <w:p w14:paraId="47F8FD12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请求参数</w:t>
      </w:r>
      <w:r>
        <w:rPr>
          <w:rFonts w:hint="eastAsia" w:ascii="宋体" w:hAnsi="宋体" w:eastAsia="宋体" w:cs="宋体"/>
          <w:bCs/>
        </w:rPr>
        <w:t>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095"/>
        <w:gridCol w:w="1305"/>
        <w:gridCol w:w="4230"/>
      </w:tblGrid>
      <w:tr w14:paraId="645D0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0" w:type="dxa"/>
          </w:tcPr>
          <w:p w14:paraId="5480B68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参数名</w:t>
            </w:r>
          </w:p>
        </w:tc>
        <w:tc>
          <w:tcPr>
            <w:tcW w:w="1095" w:type="dxa"/>
          </w:tcPr>
          <w:p w14:paraId="68E81D8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类型</w:t>
            </w:r>
          </w:p>
        </w:tc>
        <w:tc>
          <w:tcPr>
            <w:tcW w:w="1305" w:type="dxa"/>
          </w:tcPr>
          <w:p w14:paraId="2BC2C4B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是否必填</w:t>
            </w:r>
          </w:p>
        </w:tc>
        <w:tc>
          <w:tcPr>
            <w:tcW w:w="4230" w:type="dxa"/>
          </w:tcPr>
          <w:p w14:paraId="6A01DBE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说明</w:t>
            </w:r>
          </w:p>
        </w:tc>
      </w:tr>
      <w:tr w14:paraId="1980C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5F98AEE6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request_id</w:t>
            </w:r>
          </w:p>
        </w:tc>
        <w:tc>
          <w:tcPr>
            <w:tcW w:w="1095" w:type="dxa"/>
          </w:tcPr>
          <w:p w14:paraId="7F7A9733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305" w:type="dxa"/>
          </w:tcPr>
          <w:p w14:paraId="1D07841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230" w:type="dxa"/>
          </w:tcPr>
          <w:p w14:paraId="4462B32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请求唯一标识</w:t>
            </w:r>
          </w:p>
        </w:tc>
      </w:tr>
      <w:tr w14:paraId="35A71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7BCE67E6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image_base64</w:t>
            </w:r>
          </w:p>
        </w:tc>
        <w:tc>
          <w:tcPr>
            <w:tcW w:w="1095" w:type="dxa"/>
          </w:tcPr>
          <w:p w14:paraId="3874EEF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305" w:type="dxa"/>
          </w:tcPr>
          <w:p w14:paraId="7900893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230" w:type="dxa"/>
          </w:tcPr>
          <w:p w14:paraId="249CFD1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当前图像或活动图层导出的 Base64 数据</w:t>
            </w:r>
          </w:p>
        </w:tc>
      </w:tr>
      <w:tr w14:paraId="0C654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6744FE5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image_name</w:t>
            </w:r>
          </w:p>
        </w:tc>
        <w:tc>
          <w:tcPr>
            <w:tcW w:w="1095" w:type="dxa"/>
          </w:tcPr>
          <w:p w14:paraId="5CDF76E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305" w:type="dxa"/>
          </w:tcPr>
          <w:p w14:paraId="03E04C9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4EE6EED5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图像名称</w:t>
            </w:r>
          </w:p>
        </w:tc>
      </w:tr>
      <w:tr w14:paraId="7E2F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2380BAC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image_width</w:t>
            </w:r>
          </w:p>
        </w:tc>
        <w:tc>
          <w:tcPr>
            <w:tcW w:w="1095" w:type="dxa"/>
          </w:tcPr>
          <w:p w14:paraId="1C8B1135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Integer</w:t>
            </w:r>
          </w:p>
        </w:tc>
        <w:tc>
          <w:tcPr>
            <w:tcW w:w="1305" w:type="dxa"/>
          </w:tcPr>
          <w:p w14:paraId="1E1FE3B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486FA59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图像宽度</w:t>
            </w:r>
          </w:p>
        </w:tc>
      </w:tr>
      <w:tr w14:paraId="552F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01529CE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image_height</w:t>
            </w:r>
          </w:p>
        </w:tc>
        <w:tc>
          <w:tcPr>
            <w:tcW w:w="1095" w:type="dxa"/>
          </w:tcPr>
          <w:p w14:paraId="595AADE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Integer</w:t>
            </w:r>
          </w:p>
        </w:tc>
        <w:tc>
          <w:tcPr>
            <w:tcW w:w="1305" w:type="dxa"/>
          </w:tcPr>
          <w:p w14:paraId="06CF2CA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54F1A40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图像高度</w:t>
            </w:r>
          </w:p>
        </w:tc>
      </w:tr>
      <w:tr w14:paraId="26E70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07332BC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selection</w:t>
            </w:r>
          </w:p>
        </w:tc>
        <w:tc>
          <w:tcPr>
            <w:tcW w:w="1095" w:type="dxa"/>
          </w:tcPr>
          <w:p w14:paraId="5123661B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Object</w:t>
            </w:r>
          </w:p>
        </w:tc>
        <w:tc>
          <w:tcPr>
            <w:tcW w:w="1305" w:type="dxa"/>
          </w:tcPr>
          <w:p w14:paraId="5610FA7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64658D35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当前选区信息，用于辅助局部诊断</w:t>
            </w:r>
          </w:p>
        </w:tc>
      </w:tr>
      <w:tr w14:paraId="3C16D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08CE304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scene_hint</w:t>
            </w:r>
          </w:p>
        </w:tc>
        <w:tc>
          <w:tcPr>
            <w:tcW w:w="1095" w:type="dxa"/>
          </w:tcPr>
          <w:p w14:paraId="691F91C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305" w:type="dxa"/>
          </w:tcPr>
          <w:p w14:paraId="7B29362B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77100182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场景提示，如“人像”“风景”“夜景”</w:t>
            </w:r>
          </w:p>
        </w:tc>
      </w:tr>
      <w:tr w14:paraId="6804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5403BF8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option</w:t>
            </w:r>
          </w:p>
        </w:tc>
        <w:tc>
          <w:tcPr>
            <w:tcW w:w="1095" w:type="dxa"/>
          </w:tcPr>
          <w:p w14:paraId="2ED66BD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305" w:type="dxa"/>
          </w:tcPr>
          <w:p w14:paraId="72F4D95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3643F46B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其他</w:t>
            </w:r>
          </w:p>
        </w:tc>
      </w:tr>
    </w:tbl>
    <w:p w14:paraId="5B20D518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请求示例</w:t>
      </w:r>
      <w:r>
        <w:rPr>
          <w:rFonts w:hint="eastAsia" w:ascii="宋体" w:hAnsi="宋体" w:eastAsia="宋体" w:cs="宋体"/>
          <w:bCs/>
        </w:rPr>
        <w:t>：{"request_id": "ana_001","image_base64": "iVBORw0KGgoAAAANSUhEUgAA...","image_name": "portrait_01.png","image_width": 1024,"image_height": 768,"selection": {"x1": 120,"y1": 80,"x2": 360,"y2": 420},"scene_hint": "人像"}</w:t>
      </w:r>
    </w:p>
    <w:p w14:paraId="159BE1A6">
      <w:pPr>
        <w:ind w:left="960" w:leftChars="4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返回示例</w:t>
      </w:r>
      <w:r>
        <w:rPr>
          <w:rFonts w:hint="eastAsia" w:ascii="宋体" w:hAnsi="宋体" w:eastAsia="宋体" w:cs="宋体"/>
          <w:bCs/>
        </w:rPr>
        <w:t>:</w:t>
      </w:r>
    </w:p>
    <w:p w14:paraId="774BA1C1">
      <w:pPr>
        <w:ind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{"request_id": "ana_001","status": "success","summary": "图像整体中间调偏暗，肤色略偏黄，背景层次感不足。","problems": [{"problem_id": "p1","type": "underexposure","target": "global","region": null,"severity": "medium","description": "整体画面中间调偏暗"},</w:t>
      </w:r>
    </w:p>
    <w:p w14:paraId="2B895250">
      <w:pPr>
        <w:ind w:left="480" w:leftChars="2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{</w:t>
      </w:r>
    </w:p>
    <w:p w14:paraId="0579A9E8">
      <w:pPr>
        <w:ind w:left="960" w:leftChars="4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"problem_id": "p2","type": "skin_tone_cast","target": "local","region": {"x1": 120,"y1": 80,"x2": 360,"y2": 420},"severity": "low","description": "肤色略偏黄，可适当增加红润感"}</w:t>
      </w:r>
    </w:p>
    <w:p w14:paraId="2777D7D0">
      <w:pPr>
        <w:ind w:left="480" w:leftChars="2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],</w:t>
      </w:r>
    </w:p>
    <w:p w14:paraId="1B20FC4A">
      <w:pPr>
        <w:ind w:left="480" w:leftChars="2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"suggestions": ["轻微提亮中间调","适度调整肤色区域色彩平衡","增强背景对比度"],"confidence": 0.91}</w:t>
      </w:r>
    </w:p>
    <w:p w14:paraId="5B7B5C0D">
      <w:pPr>
        <w:ind w:left="960" w:leftChars="4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错误示例</w:t>
      </w:r>
      <w:r>
        <w:rPr>
          <w:rFonts w:hint="eastAsia" w:ascii="宋体" w:hAnsi="宋体" w:eastAsia="宋体" w:cs="宋体"/>
          <w:bCs/>
        </w:rPr>
        <w:t>：</w:t>
      </w:r>
    </w:p>
    <w:p w14:paraId="090122D8">
      <w:pPr>
        <w:ind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{"request_id": "ana_001","status": "failed","error_code": "IMAGE_ANALYSIS_FAILED","error_message": "图像内容解析失败，无法生成有效诊断结果。"}</w:t>
      </w:r>
    </w:p>
    <w:p w14:paraId="0BA27281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64" w:name="_Tocfkmy4f"/>
      <w:r>
        <w:rPr>
          <w:rFonts w:hint="eastAsia" w:ascii="宋体" w:hAnsi="宋体" w:eastAsia="宋体" w:cs="宋体"/>
        </w:rPr>
        <w:t>4.2.2 结果指导接口[SRS-3012]</w:t>
      </w:r>
      <w:bookmarkEnd w:id="64"/>
    </w:p>
    <w:p w14:paraId="1ED91932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接口名称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修图指导生成接口接口地址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/internal/ai/generate-guide请求方法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POSTContent-Type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application/json接口说明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该接口用于根据用户自然语言意图、图像诊断结果以及当前上下文，生成一系列可展示、可执行的分步修图指导。该设计对应 SRS-3012“将用户自然语言指令或诊断结果转化为一系列分步操作指南，供 UI 展示给用户”。</w:t>
      </w:r>
    </w:p>
    <w:p w14:paraId="09A858B3">
      <w:pPr>
        <w:ind w:left="0" w:leftChars="0" w:firstLine="960" w:firstLineChars="0"/>
        <w:jc w:val="center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请求参数</w:t>
      </w:r>
      <w:r>
        <w:rPr>
          <w:rFonts w:hint="eastAsia" w:ascii="宋体" w:hAnsi="宋体" w:eastAsia="宋体" w:cs="宋体"/>
          <w:bCs/>
        </w:rPr>
        <w:t>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065"/>
        <w:gridCol w:w="1215"/>
        <w:gridCol w:w="4005"/>
      </w:tblGrid>
      <w:tr w14:paraId="18641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5FC0C74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参数名</w:t>
            </w:r>
          </w:p>
        </w:tc>
        <w:tc>
          <w:tcPr>
            <w:tcW w:w="1065" w:type="dxa"/>
          </w:tcPr>
          <w:p w14:paraId="01AA3DA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类型</w:t>
            </w:r>
          </w:p>
        </w:tc>
        <w:tc>
          <w:tcPr>
            <w:tcW w:w="1215" w:type="dxa"/>
          </w:tcPr>
          <w:p w14:paraId="7B0CB683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是否必填</w:t>
            </w:r>
          </w:p>
        </w:tc>
        <w:tc>
          <w:tcPr>
            <w:tcW w:w="4005" w:type="dxa"/>
          </w:tcPr>
          <w:p w14:paraId="31C2C74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说明</w:t>
            </w:r>
          </w:p>
        </w:tc>
      </w:tr>
      <w:tr w14:paraId="1629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5409EB48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request_id</w:t>
            </w:r>
          </w:p>
        </w:tc>
        <w:tc>
          <w:tcPr>
            <w:tcW w:w="1065" w:type="dxa"/>
          </w:tcPr>
          <w:p w14:paraId="1B9403E6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215" w:type="dxa"/>
          </w:tcPr>
          <w:p w14:paraId="186640C2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005" w:type="dxa"/>
          </w:tcPr>
          <w:p w14:paraId="25CF20C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请求唯一标识</w:t>
            </w:r>
          </w:p>
        </w:tc>
      </w:tr>
      <w:tr w14:paraId="38A9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4849724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image_base64</w:t>
            </w:r>
            <w:r>
              <w:rPr>
                <w:rFonts w:hint="eastAsia" w:ascii="宋体" w:hAnsi="宋体" w:eastAsia="宋体" w:cs="宋体"/>
                <w:bCs/>
              </w:rPr>
              <w:tab/>
            </w:r>
          </w:p>
        </w:tc>
        <w:tc>
          <w:tcPr>
            <w:tcW w:w="1065" w:type="dxa"/>
          </w:tcPr>
          <w:p w14:paraId="44B321F5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215" w:type="dxa"/>
          </w:tcPr>
          <w:p w14:paraId="272A850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005" w:type="dxa"/>
          </w:tcPr>
          <w:p w14:paraId="253D386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当前图像或活动图层的 Base64 数据</w:t>
            </w:r>
          </w:p>
        </w:tc>
      </w:tr>
      <w:tr w14:paraId="1CF9C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5CADC8E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user_prompt</w:t>
            </w:r>
          </w:p>
        </w:tc>
        <w:tc>
          <w:tcPr>
            <w:tcW w:w="1065" w:type="dxa"/>
          </w:tcPr>
          <w:p w14:paraId="1200BE8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215" w:type="dxa"/>
          </w:tcPr>
          <w:p w14:paraId="41990F03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005" w:type="dxa"/>
          </w:tcPr>
          <w:p w14:paraId="27E1D01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用户自然语言修图意图</w:t>
            </w:r>
          </w:p>
        </w:tc>
      </w:tr>
      <w:tr w14:paraId="34F84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34C24D2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analysis_result</w:t>
            </w:r>
          </w:p>
        </w:tc>
        <w:tc>
          <w:tcPr>
            <w:tcW w:w="1065" w:type="dxa"/>
          </w:tcPr>
          <w:p w14:paraId="1D15970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Object</w:t>
            </w:r>
          </w:p>
        </w:tc>
        <w:tc>
          <w:tcPr>
            <w:tcW w:w="1215" w:type="dxa"/>
          </w:tcPr>
          <w:p w14:paraId="605079B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005" w:type="dxa"/>
          </w:tcPr>
          <w:p w14:paraId="0A59E023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3011 返回的结构化诊断结果</w:t>
            </w:r>
          </w:p>
        </w:tc>
      </w:tr>
      <w:tr w14:paraId="0AC9F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33E94552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has_selection</w:t>
            </w:r>
          </w:p>
        </w:tc>
        <w:tc>
          <w:tcPr>
            <w:tcW w:w="1065" w:type="dxa"/>
          </w:tcPr>
          <w:p w14:paraId="17152D7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Boolean</w:t>
            </w:r>
          </w:p>
        </w:tc>
        <w:tc>
          <w:tcPr>
            <w:tcW w:w="1215" w:type="dxa"/>
          </w:tcPr>
          <w:p w14:paraId="227CE29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005" w:type="dxa"/>
          </w:tcPr>
          <w:p w14:paraId="2C0D06C8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当前是否存在选区</w:t>
            </w:r>
          </w:p>
        </w:tc>
      </w:tr>
      <w:tr w14:paraId="00A3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012049B8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selection</w:t>
            </w:r>
            <w:r>
              <w:rPr>
                <w:rFonts w:hint="eastAsia" w:ascii="宋体" w:hAnsi="宋体" w:eastAsia="宋体" w:cs="宋体"/>
                <w:bCs/>
              </w:rPr>
              <w:tab/>
            </w:r>
            <w:r>
              <w:rPr>
                <w:rFonts w:hint="eastAsia" w:ascii="宋体" w:hAnsi="宋体" w:eastAsia="宋体" w:cs="宋体"/>
                <w:bCs/>
              </w:rPr>
              <w:t>Object</w:t>
            </w:r>
          </w:p>
        </w:tc>
        <w:tc>
          <w:tcPr>
            <w:tcW w:w="1065" w:type="dxa"/>
          </w:tcPr>
          <w:p w14:paraId="4EB8D30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Object</w:t>
            </w:r>
          </w:p>
        </w:tc>
        <w:tc>
          <w:tcPr>
            <w:tcW w:w="1215" w:type="dxa"/>
          </w:tcPr>
          <w:p w14:paraId="2384ED25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005" w:type="dxa"/>
          </w:tcPr>
          <w:p w14:paraId="3D8A6076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当前选区范围</w:t>
            </w:r>
          </w:p>
        </w:tc>
      </w:tr>
      <w:tr w14:paraId="75519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150C3AE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preview_mode</w:t>
            </w:r>
          </w:p>
        </w:tc>
        <w:tc>
          <w:tcPr>
            <w:tcW w:w="1065" w:type="dxa"/>
          </w:tcPr>
          <w:p w14:paraId="113D424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Boolean</w:t>
            </w:r>
          </w:p>
        </w:tc>
        <w:tc>
          <w:tcPr>
            <w:tcW w:w="1215" w:type="dxa"/>
          </w:tcPr>
          <w:p w14:paraId="7625961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005" w:type="dxa"/>
          </w:tcPr>
          <w:p w14:paraId="1AFCF50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是否启用预览模式</w:t>
            </w:r>
          </w:p>
        </w:tc>
      </w:tr>
      <w:tr w14:paraId="07B11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572970F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active_layer_name</w:t>
            </w:r>
          </w:p>
        </w:tc>
        <w:tc>
          <w:tcPr>
            <w:tcW w:w="1065" w:type="dxa"/>
          </w:tcPr>
          <w:p w14:paraId="6BE0044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215" w:type="dxa"/>
          </w:tcPr>
          <w:p w14:paraId="0C101ED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005" w:type="dxa"/>
          </w:tcPr>
          <w:p w14:paraId="617CB17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当前活动图层名称</w:t>
            </w:r>
          </w:p>
        </w:tc>
      </w:tr>
      <w:tr w14:paraId="7FCF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2ECE0D2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option</w:t>
            </w:r>
          </w:p>
        </w:tc>
        <w:tc>
          <w:tcPr>
            <w:tcW w:w="1065" w:type="dxa"/>
          </w:tcPr>
          <w:p w14:paraId="31DBD96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215" w:type="dxa"/>
          </w:tcPr>
          <w:p w14:paraId="5A2F1EE6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005" w:type="dxa"/>
          </w:tcPr>
          <w:p w14:paraId="5CC1546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其他</w:t>
            </w:r>
          </w:p>
        </w:tc>
      </w:tr>
    </w:tbl>
    <w:p w14:paraId="3C3C6713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请求示例</w:t>
      </w:r>
      <w:r>
        <w:rPr>
          <w:rFonts w:hint="eastAsia" w:ascii="宋体" w:hAnsi="宋体" w:eastAsia="宋体" w:cs="宋体"/>
          <w:bCs/>
        </w:rPr>
        <w:t>：{"request_id": "guide_001","image_base64": "iVBORw0KGgoAAAANSUhEUgAA...","user_prompt": "让肤色更自然红润，并稍微提亮整体画面","analysis_result": {"summary": "图像整体中间调偏暗，肤色略偏黄。","problems": [{"problem_id": "p1","type": "underexposure","target": "global","severity": "medium"},{"problem_id": "p2","type": "skin_tone_cast","target": "local","severity": "low"}]},"has_selection": true,"selection": {"x1": 120,"y1": 80,"x2": 360,"y2": 420},"preview_mode": true,"active_layer_name": "Background"}</w:t>
      </w:r>
    </w:p>
    <w:p w14:paraId="744B1FC3">
      <w:pPr>
        <w:ind w:left="960" w:leftChars="4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返回示例</w:t>
      </w:r>
      <w:r>
        <w:rPr>
          <w:rFonts w:hint="eastAsia" w:ascii="宋体" w:hAnsi="宋体" w:eastAsia="宋体" w:cs="宋体"/>
          <w:bCs/>
        </w:rPr>
        <w:t>：</w:t>
      </w:r>
    </w:p>
    <w:p w14:paraId="25C61046">
      <w:pPr>
        <w:ind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{"request_id": "guide_001","status": "success","guide_name": "人像自然提亮方案","steps": [{"step_id": "step_01","order": 1,"title": "复制活动图层作为预览层","instruction": "复制当前图层并命名为 AI Preview，用于非破坏性预览。","action_type": "layer_copy","target": "active_layer","pdb_operation": {"name": "gimp-layer-copy","params": {"add_alpha": true}},"allow_skip": false},{"step_id": "step_02","order": 2,"title": "提亮中间调","instruction": "对预览层执行色阶调整，轻微提亮整体中间调。","action_type": "levels_adjust","target": "preview_layer","pdb_operation": {"name": "gimp-drawable-levels","params": {"channel": "VALUE","gamma": 1.12}},"allow_skip": true},{"step_id": "step_03","order": 3,"title": "调整肤色色彩平衡","instruction": "在肤色区域适度增加红色和黄色倾向，使肤色更自然。","action_type": "color_balance","target": "selection","pdb_operation": {"name": "gimp-drawable-color-balance","params": {"transfer_mode": "MIDTONES","cyan_red": 0.08,"magenta_green": -0.02,"yellow_blue": -0.05}},"allow_skip": true}]</w:t>
      </w:r>
    </w:p>
    <w:p w14:paraId="3A6B0939">
      <w:pPr>
        <w:ind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}</w:t>
      </w:r>
    </w:p>
    <w:p w14:paraId="51CAD2E7">
      <w:pPr>
        <w:ind w:left="-480" w:leftChars="-2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错误示例{"request_id": "guide_001","status": "failed","error_code": "GUIDE_GENERATION_FAILED","error_message": "无法根据当前图像和用户意图生成有效的指导步骤。"}</w:t>
      </w:r>
    </w:p>
    <w:p w14:paraId="6D09B9E3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65" w:name="_Tocnm6wng"/>
      <w:r>
        <w:rPr>
          <w:rFonts w:hint="eastAsia" w:ascii="宋体" w:hAnsi="宋体" w:eastAsia="宋体" w:cs="宋体"/>
        </w:rPr>
        <w:t>4.2.3 通知提醒接口[SRS-3013]</w:t>
      </w:r>
      <w:bookmarkEnd w:id="65"/>
    </w:p>
    <w:p w14:paraId="3EE5ACA2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接口名称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通知提醒接口接口地址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/internal/ui/notify请求方法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POSTContent-Type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application/json接口说明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该接口用于核心逻辑层向 UI 推送诊断总结、步骤提示、操作反馈和错误提醒。对应 SRS-3013“核心逻辑层向 UI 层推送指导信息（诊断总结、步骤指南、操作提示等）”。</w:t>
      </w:r>
    </w:p>
    <w:p w14:paraId="0C1C9B58">
      <w:pPr>
        <w:ind w:left="0" w:leftChars="0" w:firstLine="0" w:firstLineChars="0"/>
        <w:jc w:val="center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请求参数</w:t>
      </w:r>
      <w:r>
        <w:rPr>
          <w:rFonts w:hint="eastAsia" w:ascii="宋体" w:hAnsi="宋体" w:eastAsia="宋体" w:cs="宋体"/>
          <w:bCs/>
        </w:rPr>
        <w:t>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930"/>
        <w:gridCol w:w="1455"/>
        <w:gridCol w:w="4125"/>
      </w:tblGrid>
      <w:tr w14:paraId="666D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1415CED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参数名</w:t>
            </w:r>
          </w:p>
        </w:tc>
        <w:tc>
          <w:tcPr>
            <w:tcW w:w="930" w:type="dxa"/>
          </w:tcPr>
          <w:p w14:paraId="23ABEF6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类型</w:t>
            </w:r>
          </w:p>
        </w:tc>
        <w:tc>
          <w:tcPr>
            <w:tcW w:w="1455" w:type="dxa"/>
          </w:tcPr>
          <w:p w14:paraId="160C4D9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是否必填</w:t>
            </w:r>
          </w:p>
        </w:tc>
        <w:tc>
          <w:tcPr>
            <w:tcW w:w="4125" w:type="dxa"/>
          </w:tcPr>
          <w:p w14:paraId="71084C8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说明</w:t>
            </w:r>
          </w:p>
        </w:tc>
      </w:tr>
      <w:tr w14:paraId="0D922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17097E63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message_id</w:t>
            </w:r>
          </w:p>
        </w:tc>
        <w:tc>
          <w:tcPr>
            <w:tcW w:w="930" w:type="dxa"/>
          </w:tcPr>
          <w:p w14:paraId="62425F4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274CF87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4EE3A08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消息唯一编号</w:t>
            </w:r>
          </w:p>
        </w:tc>
      </w:tr>
      <w:tr w14:paraId="0EA07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3B9F23C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message_type</w:t>
            </w:r>
          </w:p>
        </w:tc>
        <w:tc>
          <w:tcPr>
            <w:tcW w:w="930" w:type="dxa"/>
          </w:tcPr>
          <w:p w14:paraId="632DA1E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68A7FAD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0F50177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消息类型</w:t>
            </w:r>
          </w:p>
        </w:tc>
      </w:tr>
      <w:tr w14:paraId="2D1E6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3D6EBF2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level</w:t>
            </w:r>
            <w:r>
              <w:rPr>
                <w:rFonts w:hint="eastAsia" w:ascii="宋体" w:hAnsi="宋体" w:eastAsia="宋体" w:cs="宋体"/>
                <w:bCs/>
              </w:rPr>
              <w:tab/>
            </w: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930" w:type="dxa"/>
          </w:tcPr>
          <w:p w14:paraId="5CA87F7B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472F67A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00A74C15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消息级别：info / warning / error / success</w:t>
            </w:r>
          </w:p>
        </w:tc>
      </w:tr>
      <w:tr w14:paraId="0A865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020CBAA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title</w:t>
            </w:r>
            <w:r>
              <w:rPr>
                <w:rFonts w:hint="eastAsia" w:ascii="宋体" w:hAnsi="宋体" w:eastAsia="宋体" w:cs="宋体"/>
                <w:bCs/>
              </w:rPr>
              <w:tab/>
            </w: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930" w:type="dxa"/>
          </w:tcPr>
          <w:p w14:paraId="3D624D6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7F408D12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6A70F57B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标题</w:t>
            </w:r>
          </w:p>
        </w:tc>
      </w:tr>
      <w:tr w14:paraId="7B100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5F0F90B5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content</w:t>
            </w:r>
          </w:p>
        </w:tc>
        <w:tc>
          <w:tcPr>
            <w:tcW w:w="930" w:type="dxa"/>
          </w:tcPr>
          <w:p w14:paraId="732F6A8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7D17E4F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18B88D43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消息内容</w:t>
            </w:r>
          </w:p>
        </w:tc>
      </w:tr>
      <w:tr w14:paraId="678BA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308D69C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related_step_id</w:t>
            </w:r>
          </w:p>
        </w:tc>
        <w:tc>
          <w:tcPr>
            <w:tcW w:w="930" w:type="dxa"/>
          </w:tcPr>
          <w:p w14:paraId="3C20C00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4F72BABB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125" w:type="dxa"/>
          </w:tcPr>
          <w:p w14:paraId="7F72860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关联步骤编号</w:t>
            </w:r>
          </w:p>
        </w:tc>
      </w:tr>
      <w:tr w14:paraId="2ABE8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73ACBDD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action_required</w:t>
            </w:r>
          </w:p>
        </w:tc>
        <w:tc>
          <w:tcPr>
            <w:tcW w:w="930" w:type="dxa"/>
          </w:tcPr>
          <w:p w14:paraId="44FABB3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Boolean</w:t>
            </w:r>
          </w:p>
        </w:tc>
        <w:tc>
          <w:tcPr>
            <w:tcW w:w="1455" w:type="dxa"/>
          </w:tcPr>
          <w:p w14:paraId="61ED012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5C5101C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是否要求用户立即处理</w:t>
            </w:r>
          </w:p>
        </w:tc>
      </w:tr>
      <w:tr w14:paraId="49DA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9909E4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option</w:t>
            </w:r>
          </w:p>
        </w:tc>
        <w:tc>
          <w:tcPr>
            <w:tcW w:w="930" w:type="dxa"/>
          </w:tcPr>
          <w:p w14:paraId="6C156E1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0D2DA088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4125" w:type="dxa"/>
          </w:tcPr>
          <w:p w14:paraId="2A74472B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其他</w:t>
            </w:r>
          </w:p>
        </w:tc>
      </w:tr>
    </w:tbl>
    <w:p w14:paraId="17EC0A6B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请求示例</w:t>
      </w:r>
      <w:r>
        <w:rPr>
          <w:rFonts w:hint="eastAsia" w:ascii="宋体" w:hAnsi="宋体" w:eastAsia="宋体" w:cs="宋体"/>
          <w:bCs/>
        </w:rPr>
        <w:t>：{"message_id": "msg_001","message_type": "diagnosis_summary","level": "info","title": "诊断完成","content": "图像整体偏暗，肤色略偏黄，建议进行中间调提亮和肤色色彩平衡调整。","related_step_id": "","action_required": false}</w:t>
      </w:r>
    </w:p>
    <w:p w14:paraId="55585AF9">
      <w:pPr>
        <w:ind w:left="960" w:leftChars="4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返回示例</w:t>
      </w:r>
      <w:r>
        <w:rPr>
          <w:rFonts w:hint="eastAsia" w:ascii="宋体" w:hAnsi="宋体" w:eastAsia="宋体" w:cs="宋体"/>
          <w:bCs/>
        </w:rPr>
        <w:t>：</w:t>
      </w:r>
    </w:p>
    <w:p w14:paraId="00C948C2">
      <w:pPr>
        <w:ind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{"status": "success","message": "通知推送成功"}</w:t>
      </w:r>
    </w:p>
    <w:p w14:paraId="44F8E69C">
      <w:pPr>
        <w:ind w:left="960" w:leftChars="4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错误示例</w:t>
      </w:r>
      <w:r>
        <w:rPr>
          <w:rFonts w:hint="eastAsia" w:ascii="宋体" w:hAnsi="宋体" w:eastAsia="宋体" w:cs="宋体"/>
          <w:bCs/>
        </w:rPr>
        <w:t>：</w:t>
      </w:r>
    </w:p>
    <w:p w14:paraId="77DDC23C">
      <w:pPr>
        <w:ind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{"status": "failed","error_code": "UI_NOTIFY_FAILED","error_message": "UI 通知通道不可用。"}</w:t>
      </w:r>
    </w:p>
    <w:p w14:paraId="11716D23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66" w:name="_Tocuegex8"/>
      <w:r>
        <w:rPr>
          <w:rFonts w:hint="eastAsia" w:ascii="宋体" w:hAnsi="宋体" w:eastAsia="宋体" w:cs="宋体"/>
        </w:rPr>
        <w:t>4.2.4 状态更新接口[SRS-3014]</w:t>
      </w:r>
      <w:bookmarkEnd w:id="66"/>
    </w:p>
    <w:p w14:paraId="72DDD64E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接口名称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状态更新接口接口地址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/internal/ui/state-update请求方法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POSTContent-Type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application/json接口说明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该接口用于将 GIMP 当前状态变化同步给 UI，包括图层、选区、工具和步骤状态。对应 SRS-3014“同步 GIMP 状态变化（图层、选区、工具等）到核心层和 UI”。</w:t>
      </w:r>
    </w:p>
    <w:p w14:paraId="43736FAA">
      <w:pPr>
        <w:ind w:left="0" w:leftChars="0" w:firstLine="0" w:firstLineChars="0"/>
        <w:jc w:val="center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请求参数</w:t>
      </w:r>
      <w:r>
        <w:rPr>
          <w:rFonts w:hint="eastAsia" w:ascii="宋体" w:hAnsi="宋体" w:eastAsia="宋体" w:cs="宋体"/>
          <w:bCs/>
        </w:rPr>
        <w:t>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389E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252E2D5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参数名</w:t>
            </w:r>
          </w:p>
        </w:tc>
        <w:tc>
          <w:tcPr>
            <w:tcW w:w="2070" w:type="dxa"/>
          </w:tcPr>
          <w:p w14:paraId="778DBB1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类型</w:t>
            </w:r>
          </w:p>
        </w:tc>
        <w:tc>
          <w:tcPr>
            <w:tcW w:w="2070" w:type="dxa"/>
          </w:tcPr>
          <w:p w14:paraId="1350524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是否必填</w:t>
            </w:r>
          </w:p>
        </w:tc>
        <w:tc>
          <w:tcPr>
            <w:tcW w:w="2070" w:type="dxa"/>
          </w:tcPr>
          <w:p w14:paraId="0B723D1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说明</w:t>
            </w:r>
          </w:p>
        </w:tc>
      </w:tr>
      <w:tr w14:paraId="30CBA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3C9976E2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event_id</w:t>
            </w:r>
          </w:p>
        </w:tc>
        <w:tc>
          <w:tcPr>
            <w:tcW w:w="2070" w:type="dxa"/>
          </w:tcPr>
          <w:p w14:paraId="66728A06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532604C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2070" w:type="dxa"/>
          </w:tcPr>
          <w:p w14:paraId="74926F7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事件唯一编号</w:t>
            </w:r>
          </w:p>
        </w:tc>
      </w:tr>
      <w:tr w14:paraId="3F58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0EEEEBD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event_type</w:t>
            </w:r>
          </w:p>
        </w:tc>
        <w:tc>
          <w:tcPr>
            <w:tcW w:w="2070" w:type="dxa"/>
          </w:tcPr>
          <w:p w14:paraId="7EDB12D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356F8E1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2070" w:type="dxa"/>
          </w:tcPr>
          <w:p w14:paraId="13ABC2A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事件类型</w:t>
            </w:r>
          </w:p>
        </w:tc>
      </w:tr>
      <w:tr w14:paraId="3A1E8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3D5C508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active_layer</w:t>
            </w:r>
          </w:p>
        </w:tc>
        <w:tc>
          <w:tcPr>
            <w:tcW w:w="2070" w:type="dxa"/>
          </w:tcPr>
          <w:p w14:paraId="198B561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11719508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4D6F18F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当前活动图层信息</w:t>
            </w:r>
          </w:p>
        </w:tc>
      </w:tr>
      <w:tr w14:paraId="5BA0C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135E72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selection</w:t>
            </w:r>
            <w:r>
              <w:rPr>
                <w:rFonts w:hint="eastAsia" w:ascii="宋体" w:hAnsi="宋体" w:eastAsia="宋体" w:cs="宋体"/>
                <w:bCs/>
              </w:rPr>
              <w:tab/>
            </w:r>
            <w:r>
              <w:rPr>
                <w:rFonts w:hint="eastAsia" w:ascii="宋体" w:hAnsi="宋体" w:eastAsia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4BF0902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66D7776B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730D2DB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当前选区信息</w:t>
            </w:r>
          </w:p>
        </w:tc>
      </w:tr>
      <w:tr w14:paraId="6B257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070" w:type="dxa"/>
          </w:tcPr>
          <w:p w14:paraId="41B6C36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tool</w:t>
            </w:r>
            <w:r>
              <w:rPr>
                <w:rFonts w:hint="eastAsia" w:ascii="宋体" w:hAnsi="宋体" w:eastAsia="宋体" w:cs="宋体"/>
                <w:bCs/>
              </w:rPr>
              <w:tab/>
            </w:r>
            <w:r>
              <w:rPr>
                <w:rFonts w:hint="eastAsia" w:ascii="宋体" w:hAnsi="宋体" w:eastAsia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1B720B8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0131D34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6F820C7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当前工具信息</w:t>
            </w:r>
          </w:p>
        </w:tc>
      </w:tr>
      <w:tr w14:paraId="1C2B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1649607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guide_state</w:t>
            </w:r>
          </w:p>
        </w:tc>
        <w:tc>
          <w:tcPr>
            <w:tcW w:w="2070" w:type="dxa"/>
          </w:tcPr>
          <w:p w14:paraId="1807A8A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78DDD133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70AF9D1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当前步骤状态</w:t>
            </w:r>
          </w:p>
        </w:tc>
      </w:tr>
      <w:tr w14:paraId="70E34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99BC706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option</w:t>
            </w:r>
          </w:p>
        </w:tc>
        <w:tc>
          <w:tcPr>
            <w:tcW w:w="2070" w:type="dxa"/>
          </w:tcPr>
          <w:p w14:paraId="782F14D5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413F1F8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2DAA148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其他</w:t>
            </w:r>
          </w:p>
        </w:tc>
      </w:tr>
    </w:tbl>
    <w:p w14:paraId="09663CB1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请求示例</w:t>
      </w:r>
      <w:r>
        <w:rPr>
          <w:rFonts w:hint="eastAsia" w:ascii="宋体" w:hAnsi="宋体" w:eastAsia="宋体" w:cs="宋体"/>
          <w:bCs/>
        </w:rPr>
        <w:t>：{"event_id": "state_001","event_type": "layer_changed","active_layer": {"name": "AI Preview","visible": true},"selection": {"has_selection": true,"bounds": {"x1": 120,"y1": 80,"x2": 360,"y2": 420}},"tool": {"current_tool": "rect_select"},"guide_state": {"current_step_id": "step_02","current_step_index": 2,"total_steps": 3,"step_status": "in_progress"}}</w:t>
      </w:r>
    </w:p>
    <w:p w14:paraId="323310A4">
      <w:pPr>
        <w:ind w:left="480" w:leftChars="2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返回示例</w:t>
      </w:r>
      <w:r>
        <w:rPr>
          <w:rFonts w:hint="eastAsia" w:ascii="宋体" w:hAnsi="宋体" w:eastAsia="宋体" w:cs="宋体"/>
          <w:bCs/>
        </w:rPr>
        <w:t>：</w:t>
      </w:r>
    </w:p>
    <w:p w14:paraId="28CED369">
      <w:pPr>
        <w:ind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{"status": "success","message": "状态同步成功"}</w:t>
      </w:r>
    </w:p>
    <w:p w14:paraId="21912B74">
      <w:pPr>
        <w:ind w:left="960" w:leftChars="4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错误示例</w:t>
      </w:r>
      <w:r>
        <w:rPr>
          <w:rFonts w:hint="eastAsia" w:ascii="宋体" w:hAnsi="宋体" w:eastAsia="宋体" w:cs="宋体"/>
          <w:bCs/>
        </w:rPr>
        <w:t>：</w:t>
      </w:r>
    </w:p>
    <w:p w14:paraId="5B695231">
      <w:pPr>
        <w:ind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{"status": "failed","error_code": "STATE_SYNC_FAILED","error_message": "状态字段不完整，无法完成同步。"}</w:t>
      </w:r>
    </w:p>
    <w:p w14:paraId="728318B6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67" w:name="_Toclb6k9o"/>
      <w:r>
        <w:rPr>
          <w:rFonts w:hint="eastAsia" w:ascii="宋体" w:hAnsi="宋体" w:eastAsia="宋体" w:cs="宋体"/>
        </w:rPr>
        <w:t>4.2.5 用户指令交互接口[SRS-3015]</w:t>
      </w:r>
      <w:bookmarkEnd w:id="67"/>
    </w:p>
    <w:p w14:paraId="00796404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接口名称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用户指令交互接口接口地址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/internal/core/user-command请求方法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POSTContent-Type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application/json接口说明</w:t>
      </w:r>
      <w:r>
        <w:rPr>
          <w:rFonts w:hint="eastAsia" w:ascii="宋体" w:hAnsi="宋体" w:eastAsia="宋体" w:cs="宋体"/>
          <w:bCs/>
        </w:rPr>
        <w:t>：</w:t>
      </w:r>
      <w:r>
        <w:rPr>
          <w:rFonts w:hint="eastAsia" w:ascii="宋体" w:hAnsi="宋体" w:eastAsia="宋体" w:cs="宋体"/>
          <w:bCs/>
        </w:rPr>
        <w:t>该接口用于 UI 将用户的交互反馈传递给核心逻辑层，例如请求分析、下一步、跳过、应用、撤销等。对应 SRS-3015“UI 层将用户对指导的反馈（如请求下一步）传递给核心逻辑层”。</w:t>
      </w:r>
    </w:p>
    <w:p w14:paraId="4BFEA5CC">
      <w:pPr>
        <w:ind w:left="0" w:leftChars="0" w:firstLine="0" w:firstLineChars="0"/>
        <w:jc w:val="center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请求参数</w:t>
      </w:r>
      <w:r>
        <w:rPr>
          <w:rFonts w:hint="eastAsia" w:ascii="宋体" w:hAnsi="宋体" w:eastAsia="宋体" w:cs="宋体"/>
          <w:bCs/>
        </w:rPr>
        <w:t>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32EE9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35038C1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参数名</w:t>
            </w:r>
          </w:p>
        </w:tc>
        <w:tc>
          <w:tcPr>
            <w:tcW w:w="2070" w:type="dxa"/>
          </w:tcPr>
          <w:p w14:paraId="642279A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类型</w:t>
            </w:r>
          </w:p>
        </w:tc>
        <w:tc>
          <w:tcPr>
            <w:tcW w:w="2070" w:type="dxa"/>
          </w:tcPr>
          <w:p w14:paraId="19A1824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是否必填</w:t>
            </w:r>
          </w:p>
        </w:tc>
        <w:tc>
          <w:tcPr>
            <w:tcW w:w="2070" w:type="dxa"/>
          </w:tcPr>
          <w:p w14:paraId="640F1D9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说明</w:t>
            </w:r>
          </w:p>
        </w:tc>
      </w:tr>
      <w:tr w14:paraId="37125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0719E5D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command_id</w:t>
            </w:r>
          </w:p>
        </w:tc>
        <w:tc>
          <w:tcPr>
            <w:tcW w:w="2070" w:type="dxa"/>
          </w:tcPr>
          <w:p w14:paraId="079440E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5D89B94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2070" w:type="dxa"/>
          </w:tcPr>
          <w:p w14:paraId="07969658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命令唯一编号</w:t>
            </w:r>
          </w:p>
        </w:tc>
      </w:tr>
      <w:tr w14:paraId="0C142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2070" w:type="dxa"/>
          </w:tcPr>
          <w:p w14:paraId="560071CB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command_type</w:t>
            </w:r>
          </w:p>
        </w:tc>
        <w:tc>
          <w:tcPr>
            <w:tcW w:w="2070" w:type="dxa"/>
          </w:tcPr>
          <w:p w14:paraId="6A1A60F8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1106FD56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是</w:t>
            </w:r>
          </w:p>
        </w:tc>
        <w:tc>
          <w:tcPr>
            <w:tcW w:w="2070" w:type="dxa"/>
          </w:tcPr>
          <w:p w14:paraId="54318DA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命令类型</w:t>
            </w:r>
          </w:p>
        </w:tc>
      </w:tr>
      <w:tr w14:paraId="60A95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7D6D9C0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current_step_id</w:t>
            </w:r>
          </w:p>
        </w:tc>
        <w:tc>
          <w:tcPr>
            <w:tcW w:w="2070" w:type="dxa"/>
          </w:tcPr>
          <w:p w14:paraId="7106BFE8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2AFD16B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4A5CAEC3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当前步骤编号</w:t>
            </w:r>
          </w:p>
        </w:tc>
      </w:tr>
      <w:tr w14:paraId="6741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5AAC1D7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payload</w:t>
            </w:r>
          </w:p>
        </w:tc>
        <w:tc>
          <w:tcPr>
            <w:tcW w:w="2070" w:type="dxa"/>
          </w:tcPr>
          <w:p w14:paraId="17F44C7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1226DF22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784AC3A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补充参数</w:t>
            </w:r>
          </w:p>
        </w:tc>
      </w:tr>
      <w:tr w14:paraId="7ADE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4873D3B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option</w:t>
            </w:r>
          </w:p>
        </w:tc>
        <w:tc>
          <w:tcPr>
            <w:tcW w:w="2070" w:type="dxa"/>
          </w:tcPr>
          <w:p w14:paraId="1E8D1767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25C785B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72607E6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其他</w:t>
            </w:r>
          </w:p>
        </w:tc>
      </w:tr>
    </w:tbl>
    <w:p w14:paraId="52D74009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请求示例</w:t>
      </w:r>
      <w:r>
        <w:rPr>
          <w:rFonts w:hint="eastAsia" w:ascii="宋体" w:hAnsi="宋体" w:eastAsia="宋体" w:cs="宋体"/>
          <w:bCs/>
        </w:rPr>
        <w:t>：{"command_id": "cmd_001","command_type": "next_step","current_step_id": "step_01","payload": {"confirmed": true}}</w:t>
      </w:r>
    </w:p>
    <w:p w14:paraId="26C07EE0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返回示例</w:t>
      </w:r>
      <w:r>
        <w:rPr>
          <w:rFonts w:hint="eastAsia" w:ascii="宋体" w:hAnsi="宋体" w:eastAsia="宋体" w:cs="宋体"/>
          <w:bCs/>
        </w:rPr>
        <w:t>：</w:t>
      </w:r>
    </w:p>
    <w:p w14:paraId="51CE1E3D">
      <w:pPr>
        <w:ind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{"status": "success","message": "命令执行成功","next_action": "load_step_02"}</w:t>
      </w:r>
    </w:p>
    <w:p w14:paraId="6B6ADE3A">
      <w:pPr>
        <w:ind w:left="480" w:leftChars="20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错误示例</w:t>
      </w:r>
      <w:r>
        <w:rPr>
          <w:rFonts w:hint="eastAsia" w:ascii="宋体" w:hAnsi="宋体" w:eastAsia="宋体" w:cs="宋体"/>
          <w:bCs/>
        </w:rPr>
        <w:t>：</w:t>
      </w:r>
    </w:p>
    <w:p w14:paraId="7191A34D">
      <w:pPr>
        <w:ind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{"status": "failed","error_code": "INVALID_COMMAND_STATE","error_message": "当前步骤未完成，无法进入下一步。"}</w:t>
      </w:r>
    </w:p>
    <w:p w14:paraId="6033CCDE">
      <w:pPr>
        <w:ind w:left="960" w:leftChars="400" w:firstLine="643" w:firstLineChars="200"/>
        <w:jc w:val="both"/>
        <w:outlineLvl w:val="1"/>
        <w:rPr>
          <w:rFonts w:hint="eastAsia" w:ascii="宋体" w:hAnsi="宋体" w:eastAsia="宋体" w:cs="宋体"/>
          <w:b/>
          <w:bCs/>
          <w:sz w:val="32"/>
        </w:rPr>
      </w:pPr>
      <w:bookmarkStart w:id="68" w:name="_Toc88gmmz"/>
      <w:r>
        <w:rPr>
          <w:rFonts w:hint="eastAsia" w:ascii="宋体" w:hAnsi="宋体" w:eastAsia="宋体" w:cs="宋体"/>
          <w:b/>
          <w:bCs/>
          <w:sz w:val="32"/>
        </w:rPr>
        <w:t>4.3 外部接口设计：</w:t>
      </w:r>
      <w:bookmarkEnd w:id="68"/>
    </w:p>
    <w:p w14:paraId="4FC0A661">
      <w:pPr>
        <w:ind w:left="960" w:leftChars="400" w:firstLine="482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/>
          <w:bCs/>
        </w:rPr>
        <w:t>设计说明：</w:t>
      </w:r>
      <w:r>
        <w:rPr>
          <w:rFonts w:hint="eastAsia" w:ascii="宋体" w:hAnsi="宋体" w:eastAsia="宋体" w:cs="宋体"/>
          <w:bCs/>
        </w:rPr>
        <w:t>本模块旨在来连接UI-&gt;核心逻辑-&gt;AI，提供稳定的数据传输以及容错，保证对GIMP原生功能的低侵入性，同时采用异步优先避免UI线程阻塞</w:t>
      </w:r>
    </w:p>
    <w:p w14:paraId="2CBBC323">
      <w:pPr>
        <w:ind w:left="0" w:leftChars="0" w:firstLine="562" w:firstLineChars="200"/>
        <w:jc w:val="both"/>
        <w:outlineLvl w:val="2"/>
        <w:rPr>
          <w:rFonts w:hint="eastAsia" w:ascii="宋体" w:hAnsi="宋体" w:eastAsia="宋体" w:cs="宋体"/>
          <w:b/>
          <w:bCs/>
          <w:sz w:val="28"/>
        </w:rPr>
      </w:pPr>
      <w:r>
        <w:rPr>
          <w:rFonts w:hint="eastAsia" w:ascii="宋体" w:hAnsi="宋体" w:eastAsia="宋体" w:cs="宋体"/>
          <w:b/>
          <w:bCs/>
          <w:sz w:val="28"/>
        </w:rPr>
        <w:t>4.3.1图像读取接口[SRS-3021]</w:t>
      </w:r>
    </w:p>
    <w:p w14:paraId="350690F9">
      <w:pPr>
        <w:ind w:left="0" w:leftChars="0" w:firstLine="482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/>
          <w:bCs/>
        </w:rPr>
        <w:t>接口说明：</w:t>
      </w:r>
      <w:r>
        <w:rPr>
          <w:rFonts w:hint="eastAsia" w:ascii="宋体" w:hAnsi="宋体" w:eastAsia="宋体" w:cs="宋体"/>
        </w:rPr>
        <w:t>从 GIMP 当前活动图像和图层中提取用于 AI 分析的缩略图及元数据。返回包含 Base64 编码图像和上下文信息的字典。同步调用，在后台线程中执行以避免阻塞 UI</w:t>
      </w:r>
      <w:r>
        <w:rPr>
          <w:rFonts w:hint="eastAsia" w:ascii="宋体" w:hAnsi="宋体" w:eastAsia="宋体" w:cs="宋体"/>
          <w:b/>
          <w:bCs/>
        </w:rPr>
        <w:t>函数签名：</w:t>
      </w:r>
      <w:r>
        <w:rPr>
          <w:rFonts w:hint="eastAsia" w:ascii="宋体" w:hAnsi="宋体" w:eastAsia="宋体" w:cs="宋体"/>
        </w:rPr>
        <w:t>def get_image_for_analysis(image: gimp.Image, drawable: gimp.Drawable) -&gt; dict</w:t>
      </w:r>
      <w:r>
        <w:rPr>
          <w:rFonts w:hint="eastAsia" w:ascii="宋体" w:hAnsi="宋体" w:eastAsia="宋体" w:cs="宋体"/>
          <w:b/>
          <w:bCs/>
        </w:rPr>
        <w:t>请求参数：</w:t>
      </w:r>
      <w:r>
        <w:rPr>
          <w:rFonts w:hint="eastAsia" w:ascii="宋体" w:hAnsi="宋体" w:eastAsia="宋体" w:cs="宋体"/>
        </w:rPr>
        <w:t>image: GIMP 图像对象，必须非空</w:t>
      </w:r>
      <w:r>
        <w:rPr>
          <w:rFonts w:hint="eastAsia" w:ascii="宋体" w:hAnsi="宋体" w:eastAsia="宋体" w:cs="宋体"/>
        </w:rPr>
        <w:t>；</w:t>
      </w:r>
      <w:r>
        <w:rPr>
          <w:rFonts w:hint="eastAsia" w:ascii="宋体" w:hAnsi="宋体" w:eastAsia="宋体" w:cs="宋体"/>
        </w:rPr>
        <w:t>drawable: 当前可绘制对象（图层或选区蒙版），可为 None。</w:t>
      </w:r>
      <w:r>
        <w:rPr>
          <w:rFonts w:hint="eastAsia" w:ascii="宋体" w:hAnsi="宋体" w:eastAsia="宋体" w:cs="宋体"/>
          <w:bCs/>
        </w:rPr>
        <w:t>返回参数：</w:t>
      </w:r>
      <w:r>
        <w:rPr>
          <w:rFonts w:hint="eastAsia" w:ascii="宋体" w:hAnsi="宋体" w:eastAsia="宋体" w:cs="宋体"/>
          <w:b/>
        </w:rPr>
        <w:t>di</w:t>
      </w:r>
      <w:r>
        <w:rPr>
          <w:rFonts w:hint="eastAsia" w:ascii="宋体" w:hAnsi="宋体" w:eastAsia="宋体" w:cs="宋体"/>
          <w:b/>
        </w:rPr>
        <w:t>ct</w:t>
      </w:r>
      <w:r>
        <w:rPr>
          <w:rFonts w:hint="eastAsia" w:ascii="宋体" w:hAnsi="宋体" w:eastAsia="宋体" w:cs="宋体"/>
          <w:b/>
        </w:rPr>
        <w:t>结构：</w:t>
      </w:r>
      <w:r>
        <w:rPr>
          <w:rFonts w:hint="eastAsia" w:ascii="宋体" w:hAnsi="宋体" w:eastAsia="宋体" w:cs="宋体"/>
        </w:rPr>
        <w:t>json&lt;br&gt;{&lt;br&gt; "success": true,&lt;br&gt; "image_base64": "data:image/jpeg;base64,/9j/4AAQ...",&lt;br&gt; "metadata": {&lt;br&gt; "width": 1920,&lt;br&gt; "height": 1080,&lt;br&gt; "color_mode": "RGB",&lt;br&gt; "has_selection": true,&lt;br&gt; "selection_bounds": [100, 200, 500, 600],&lt;br&gt; "active_layer_name": "背景"&lt;br&gt; },&lt;br&gt; "error": null&lt;br&gt;}&lt;br&gt;</w:t>
      </w:r>
    </w:p>
    <w:p w14:paraId="58BF8A62">
      <w:p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错误示例：</w: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</w:rPr>
        <w:t>json&lt;br&gt;{&lt;br&gt; "success": false,&lt;br&gt; "image_base64": null,&lt;br&gt; "metadata": null,&lt;br&gt; "error": "NO_ACTIVE_IMAGE"&lt;br&gt;}&lt;br&gt;</w:t>
      </w:r>
    </w:p>
    <w:p w14:paraId="3C8C89E4">
      <w:p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异常处理：</w:t>
      </w:r>
      <w:r>
        <w:rPr>
          <w:rFonts w:hint="eastAsia" w:ascii="宋体" w:hAnsi="宋体" w:eastAsia="宋体" w:cs="宋体"/>
        </w:rPr>
        <w:t>若无活动图像，返回 NO_ACTIVE_IMAGE若图像尺寸过大导致内存不足，返回缩略图降级为仅返回元数据（image_base64 为空）若 GIMP PDB 调用失败，返回 PDB_ERROR 并记录日志</w:t>
      </w:r>
    </w:p>
    <w:p w14:paraId="759AB5F5">
      <w:pPr>
        <w:ind w:left="0" w:leftChars="0" w:firstLine="562" w:firstLineChars="200"/>
        <w:jc w:val="both"/>
        <w:outlineLvl w:val="2"/>
        <w:rPr>
          <w:rFonts w:hint="eastAsia" w:ascii="宋体" w:hAnsi="宋体" w:eastAsia="宋体" w:cs="宋体"/>
          <w:b/>
          <w:bCs/>
          <w:sz w:val="28"/>
        </w:rPr>
      </w:pPr>
      <w:r>
        <w:rPr>
          <w:rFonts w:hint="eastAsia" w:ascii="宋体" w:hAnsi="宋体" w:eastAsia="宋体" w:cs="宋体"/>
          <w:b/>
          <w:bCs/>
          <w:sz w:val="28"/>
        </w:rPr>
        <w:t>4.3.2状态监听接口[SRS-3022]</w:t>
      </w:r>
    </w:p>
    <w:p w14:paraId="75B52304">
      <w:p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设计说明：</w:t>
      </w:r>
      <w:r>
        <w:rPr>
          <w:rFonts w:hint="eastAsia" w:ascii="宋体" w:hAnsi="宋体" w:eastAsia="宋体" w:cs="宋体"/>
        </w:rPr>
        <w:t>监听 GIMP 主窗口的状态变化，包括图层切换、选区变动、工具切换、图像变更等，并在变化时通过回调函数推送状态快照。异步事件驱动（信号） + 200ms 轮询兜底</w:t>
      </w:r>
      <w:r>
        <w:rPr>
          <w:rFonts w:hint="eastAsia" w:ascii="宋体" w:hAnsi="宋体" w:eastAsia="宋体" w:cs="宋体"/>
          <w:b/>
          <w:bCs/>
        </w:rPr>
        <w:t>函数签名：</w:t>
      </w:r>
      <w:r>
        <w:rPr>
          <w:rFonts w:hint="eastAsia" w:ascii="宋体" w:hAnsi="宋体" w:eastAsia="宋体" w:cs="宋体"/>
          <w:bCs/>
        </w:rPr>
        <w:t>注册</w:t>
      </w:r>
      <w:r>
        <w:rPr>
          <w:rFonts w:hint="eastAsia" w:ascii="宋体" w:hAnsi="宋体" w:eastAsia="宋体" w:cs="宋体"/>
        </w:rPr>
        <w:t>def register_state_listener(callback: Callable[[dict], None]) -&gt; int</w:t>
      </w:r>
      <w:r>
        <w:rPr>
          <w:rFonts w:hint="eastAsia" w:ascii="宋体" w:hAnsi="宋体" w:eastAsia="宋体" w:cs="宋体"/>
        </w:rPr>
        <w:t>、注销</w:t>
      </w:r>
      <w:r>
        <w:rPr>
          <w:rFonts w:hint="eastAsia" w:ascii="宋体" w:hAnsi="宋体" w:eastAsia="宋体" w:cs="宋体"/>
        </w:rPr>
        <w:t>def unregister_state_listener(listener_id: int) -&gt; None</w:t>
      </w:r>
      <w:r>
        <w:rPr>
          <w:rFonts w:hint="eastAsia" w:ascii="宋体" w:hAnsi="宋体" w:eastAsia="宋体" w:cs="宋体"/>
        </w:rPr>
        <w:t>、回调</w:t>
      </w:r>
      <w:r>
        <w:rPr>
          <w:rFonts w:hint="eastAsia" w:ascii="宋体" w:hAnsi="宋体" w:eastAsia="宋体" w:cs="宋体"/>
        </w:rPr>
        <w:t>def callback(state: dict) -&gt; None</w:t>
      </w:r>
    </w:p>
    <w:p w14:paraId="35E1F9F5">
      <w:p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返回参数(回调数据)：</w:t>
      </w:r>
      <w:r>
        <w:rPr>
          <w:rFonts w:hint="eastAsia" w:ascii="宋体" w:hAnsi="宋体" w:eastAsia="宋体" w:cs="宋体"/>
        </w:rPr>
        <w:t>state 字典结构：json&lt;br&gt;{&lt;br&gt; "active_image_id": 1,&lt;br&gt; "active_layer_name": "背景 副本",&lt;br&gt; "has_selection": true,&lt;br&gt; "selection_bounds": [50, 100, 400, 300],&lt;br&gt; "current_tool": "gimp-rect-select-tool",&lt;br&gt; "is_dirty": false,&lt;br&gt; "timestamp": 1712563200.123&lt;br&gt;}&lt;br&gt;</w:t>
      </w:r>
    </w:p>
    <w:p w14:paraId="3D5A43AD">
      <w:p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错误示例：</w:t>
      </w:r>
      <w:r>
        <w:rPr>
          <w:rFonts w:hint="eastAsia" w:ascii="宋体" w:hAnsi="宋体" w:eastAsia="宋体" w:cs="宋体"/>
        </w:rPr>
        <w:t>若 GIMP 信号注册失败，降级为轮询模式，此时回调中 state 字段增加 "polling_mode": true。若完全无法获取状态，回调推送：json&lt;br&gt;{&lt;br&gt; "error": "STATE_UNAVAILABLE",&lt;br&gt; "timestamp": 1712563200.456&lt;br&gt;}&lt;br&gt;</w:t>
      </w:r>
      <w:r>
        <w:rPr>
          <w:rFonts w:hint="eastAsia" w:ascii="宋体" w:hAnsi="宋体" w:eastAsia="宋体" w:cs="宋体"/>
          <w:b/>
          <w:bCs/>
        </w:rPr>
        <w:t>异常处理：</w:t>
      </w:r>
      <w:r>
        <w:rPr>
          <w:rFonts w:hint="eastAsia" w:ascii="宋体" w:hAnsi="宋体" w:eastAsia="宋体" w:cs="宋体"/>
        </w:rPr>
        <w:t>信号注册失败 → 自动启用 200ms 定时轮询轮询期间若插件处于 S2、S4、S6 等阻塞态，暂停轮询以节省资源</w:t>
      </w:r>
    </w:p>
    <w:p w14:paraId="4AE31B4A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</w:rPr>
        <w:t>插件销毁时自动调用 unregister_state_listener 清理资源</w:t>
      </w:r>
    </w:p>
    <w:p w14:paraId="3E803695">
      <w:pPr>
        <w:ind w:left="0" w:leftChars="0" w:firstLine="562" w:firstLineChars="200"/>
        <w:jc w:val="both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28"/>
        </w:rPr>
        <w:t>4.3.3云端API接口[SRS-3023]</w:t>
      </w:r>
      <w:r>
        <w:rPr>
          <w:rFonts w:hint="eastAsia" w:ascii="宋体" w:hAnsi="宋体" w:eastAsia="宋体" w:cs="宋体"/>
          <w:b/>
          <w:bCs/>
        </w:rPr>
        <w:t>接口说明：</w:t>
      </w:r>
      <w:r>
        <w:rPr>
          <w:rFonts w:hint="eastAsia" w:ascii="宋体" w:hAnsi="宋体" w:eastAsia="宋体" w:cs="宋体"/>
        </w:rPr>
        <w:t>将图像缩略图与用户自然语言指令（或自动分析请求）发送至云端多模态大模型，返回结构化的诊断报告与可执行的 GIMP 操作步骤序列。</w:t>
      </w:r>
      <w:r>
        <w:rPr>
          <w:rFonts w:hint="eastAsia" w:ascii="宋体" w:hAnsi="宋体" w:eastAsia="宋体" w:cs="宋体"/>
          <w:b/>
          <w:bCs/>
          <w:sz w:val="30"/>
          <w:szCs w:val="30"/>
        </w:rPr>
        <w:t>接口地址：</w:t>
      </w:r>
      <w:r>
        <w:rPr>
          <w:rFonts w:hint="eastAsia" w:ascii="宋体" w:hAnsi="宋体" w:eastAsia="宋体" w:cs="宋体"/>
          <w:sz w:val="30"/>
          <w:szCs w:val="30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</w:rPr>
        <w:instrText xml:space="preserve"> HYPERLINK "https://api.gimp-ai-mentor.com/v1/analyze" \t "dkey" </w:instrText>
      </w:r>
      <w:r>
        <w:rPr>
          <w:rFonts w:hint="eastAsia" w:ascii="宋体" w:hAnsi="宋体" w:eastAsia="宋体" w:cs="宋体"/>
          <w:sz w:val="30"/>
          <w:szCs w:val="30"/>
        </w:rPr>
        <w:fldChar w:fldCharType="separate"/>
      </w:r>
      <w:r>
        <w:rPr>
          <w:rFonts w:hint="eastAsia" w:ascii="宋体" w:hAnsi="宋体" w:eastAsia="宋体" w:cs="宋体"/>
          <w:sz w:val="30"/>
          <w:szCs w:val="30"/>
        </w:rPr>
        <w:t>/v1/analyze</w:t>
      </w:r>
      <w:r>
        <w:rPr>
          <w:rFonts w:hint="eastAsia" w:ascii="宋体" w:hAnsi="宋体" w:eastAsia="宋体" w:cs="宋体"/>
          <w:sz w:val="30"/>
          <w:szCs w:val="30"/>
        </w:rPr>
        <w:fldChar w:fldCharType="end"/>
      </w:r>
      <w:r>
        <w:rPr>
          <w:rFonts w:hint="eastAsia" w:ascii="宋体" w:hAnsi="宋体" w:eastAsia="宋体" w:cs="宋体"/>
          <w:b/>
          <w:bCs/>
        </w:rPr>
        <w:t>请求方法：</w:t>
      </w:r>
      <w:r>
        <w:rPr>
          <w:rFonts w:hint="eastAsia" w:ascii="宋体" w:hAnsi="宋体" w:eastAsia="宋体" w:cs="宋体"/>
          <w:bCs/>
        </w:rPr>
        <w:t>POST</w:t>
      </w:r>
      <w:r>
        <w:rPr>
          <w:rFonts w:hint="eastAsia" w:ascii="宋体" w:hAnsi="宋体" w:eastAsia="宋体" w:cs="宋体"/>
          <w:b/>
        </w:rPr>
        <w:t>Content-Type</w:t>
      </w:r>
      <w:r>
        <w:rPr>
          <w:rFonts w:hint="eastAsia" w:ascii="宋体" w:hAnsi="宋体" w:eastAsia="宋体" w:cs="宋体"/>
          <w:b/>
        </w:rPr>
        <w:t>:</w:t>
      </w:r>
      <w:r>
        <w:rPr>
          <w:rFonts w:hint="eastAsia" w:ascii="宋体" w:hAnsi="宋体" w:eastAsia="宋体" w:cs="宋体"/>
        </w:rPr>
        <w:t>application/json</w:t>
      </w:r>
      <w:r>
        <w:rPr>
          <w:rFonts w:hint="eastAsia" w:ascii="宋体" w:hAnsi="宋体" w:eastAsia="宋体" w:cs="宋体"/>
          <w:b/>
          <w:bCs/>
        </w:rPr>
        <w:t>请求参数示例：</w:t>
      </w:r>
      <w:r>
        <w:rPr>
          <w:rFonts w:hint="eastAsia" w:ascii="宋体" w:hAnsi="宋体" w:eastAsia="宋体" w:cs="宋体"/>
        </w:rPr>
        <w:t>Header:&lt;br&gt;Authorization: Bearer &lt;API_KEY&gt;&lt;br&gt;X-Request-ID: &lt;UUID&gt;&lt;br&gt;Body (JSON):json&lt;br&gt;{&lt;br&gt; "model": "gimp-mentor-v1",&lt;br&gt; "messages": [&lt;br&gt; {&lt;br&gt; "role": "system",&lt;br&gt; "content": "你是 GIMP 修图专家，返回结构化步骤 JSON。"&lt;br&gt; },&lt;br&gt; {&lt;br&gt; "role": "user",&lt;br&gt; "content": [&lt;br&gt; {&lt;br&gt; "type": "text",&lt;br&gt; "text": "让肤色更健康红润"&lt;br&gt; },&lt;br&gt; {&lt;br&gt; "type": "image_url",&lt;br&gt; "image_url": {&lt;br&gt; "url": "data:image/jpeg;base64,..."&lt;br&gt; }&lt;br&gt; }&lt;br&gt; ]&lt;br&gt; }&lt;br&gt; ],&lt;br&gt; "temperature": 0.3,&lt;br&gt; "max_tokens": 2048,&lt;br&gt; "metadata": {&lt;br&gt; "has_selection": true,&lt;br&gt; "selection_bounds": [100, 200, 500, 600]&lt;br&gt; }&lt;br&gt;}&lt;br&gt;</w:t>
      </w:r>
    </w:p>
    <w:p w14:paraId="57BAC466">
      <w:p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返回参数示例：</w:t>
      </w:r>
      <w:r>
        <w:rPr>
          <w:rFonts w:hint="eastAsia" w:ascii="宋体" w:hAnsi="宋体" w:eastAsia="宋体" w:cs="宋体"/>
        </w:rPr>
        <w:t>成功响应 (HTTP 200):</w:t>
      </w:r>
    </w:p>
    <w:p w14:paraId="330D67D4">
      <w:pPr>
        <w:ind w:left="0" w:leftChars="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json&lt;br&gt;{&lt;br&gt; "request_id": "550e8400-e29b-41d4-a716-446655440000",&lt;br&gt; "diagnosis": {&lt;br&gt; "summary": "图像肤色偏黄，建议调整色相并增加红润感。",&lt;br&gt; "issues": ["色温偏暖", "肤色饱和度不足"],&lt;br&gt; "severity": "medium"&lt;br&gt; },&lt;br&gt; "steps": [&lt;br&gt; {&lt;br&gt; "id": 1,&lt;br&gt; "tool": "gimp-color-balance",&lt;br&gt; "params": {&lt;br&gt; "mode": "midtones",&lt;br&gt; "cyan_red": 0.15,&lt;br&gt; "magenta_green": -0.05,&lt;br&gt; "yellow_blue": -0.10&lt;br&gt; },&lt;br&gt; "description": "色彩平衡：增加红色，减少黄色"&lt;br&gt; },&lt;br&gt; {&lt;br&gt; "id": 2,&lt;br&gt; "tool": "gimp-hue-saturation",&lt;br&gt; "params": {&lt;br&gt; "hue": -5,&lt;br&gt; "saturation": 15,&lt;br&gt; "lightness": 0&lt;br&gt; },&lt;br&gt; "description": "色相/饱和度：微调肤色饱和度"&lt;br&gt; }&lt;br&gt; ],&lt;br&gt; "usage": {&lt;br&gt; "prompt_tokens": 1240,&lt;br&gt; "completion_tokens": 380,&lt;br&gt; "total_tokens": 1620&lt;br&gt; }&lt;br&gt;}&lt;br&gt;</w:t>
      </w:r>
    </w:p>
    <w:p w14:paraId="4D4C8432">
      <w:pPr>
        <w:ind w:left="0" w:leftChars="0" w:firstLine="482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/>
          <w:bCs/>
        </w:rPr>
        <w:t>错误示例：</w:t>
      </w:r>
      <w:r>
        <w:rPr>
          <w:rFonts w:hint="eastAsia" w:ascii="宋体" w:hAnsi="宋体" w:eastAsia="宋体" w:cs="宋体"/>
          <w:bCs/>
        </w:rPr>
        <w:t>HTTP400</w:t>
      </w:r>
      <w:r>
        <w:rPr>
          <w:rFonts w:hint="eastAsia" w:ascii="宋体" w:hAnsi="宋体" w:eastAsia="宋体" w:cs="宋体"/>
        </w:rPr>
        <w:t>-请求格式错误</w:t>
      </w:r>
      <w:r>
        <w:rPr>
          <w:rFonts w:hint="eastAsia" w:ascii="宋体" w:hAnsi="宋体" w:eastAsia="宋体" w:cs="宋体"/>
          <w:bCs/>
        </w:rPr>
        <w:t>/</w:t>
      </w:r>
      <w:r>
        <w:rPr>
          <w:rFonts w:hint="eastAsia" w:ascii="宋体" w:hAnsi="宋体" w:eastAsia="宋体" w:cs="宋体"/>
        </w:rPr>
        <w:t>401-认证失败</w:t>
      </w:r>
      <w:r>
        <w:rPr>
          <w:rFonts w:hint="eastAsia" w:ascii="宋体" w:hAnsi="宋体" w:eastAsia="宋体" w:cs="宋体"/>
        </w:rPr>
        <w:t>/</w:t>
      </w:r>
      <w:r>
        <w:rPr>
          <w:rFonts w:hint="eastAsia" w:ascii="宋体" w:hAnsi="宋体" w:eastAsia="宋体" w:cs="宋体"/>
        </w:rPr>
        <w:t>429-限流</w:t>
      </w:r>
      <w:r>
        <w:rPr>
          <w:rFonts w:hint="eastAsia" w:ascii="宋体" w:hAnsi="宋体" w:eastAsia="宋体" w:cs="宋体"/>
        </w:rPr>
        <w:t>/</w:t>
      </w:r>
      <w:r>
        <w:rPr>
          <w:rFonts w:hint="eastAsia" w:ascii="宋体" w:hAnsi="宋体" w:eastAsia="宋体" w:cs="宋体"/>
        </w:rPr>
        <w:t>500-服务端错误</w:t>
      </w:r>
      <w:r>
        <w:rPr>
          <w:rFonts w:hint="eastAsia" w:ascii="宋体" w:hAnsi="宋体" w:eastAsia="宋体" w:cs="宋体"/>
        </w:rPr>
        <w:t>/</w:t>
      </w:r>
      <w:r>
        <w:rPr>
          <w:rFonts w:hint="eastAsia" w:ascii="宋体" w:hAnsi="宋体" w:eastAsia="宋体" w:cs="宋体"/>
        </w:rPr>
        <w:t>504-超时</w:t>
      </w:r>
      <w:r>
        <w:rPr>
          <w:rFonts w:hint="eastAsia" w:ascii="宋体" w:hAnsi="宋体" w:eastAsia="宋体" w:cs="宋体"/>
          <w:b/>
          <w:bCs/>
        </w:rPr>
        <w:t>异常处理：</w:t>
      </w:r>
      <w:r>
        <w:rPr>
          <w:rFonts w:hint="eastAsia" w:ascii="宋体" w:hAnsi="宋体" w:eastAsia="宋体" w:cs="宋体"/>
        </w:rPr>
        <w:t>网络超时（30秒）→ 进入 S9 状态，提示“网络超时”，提供重试按钮JSON 解析失败 → 记录原始响应至日志，提示“AI 返回数据异常”返回步骤中包含不支持的工具 → 过滤并记录警告，继续处理剩余步骤</w:t>
      </w:r>
    </w:p>
    <w:p w14:paraId="24920B4D">
      <w:pPr>
        <w:ind w:left="0" w:leftChars="0" w:firstLine="562" w:firstLineChars="200"/>
        <w:jc w:val="both"/>
        <w:outlineLvl w:val="2"/>
        <w:rPr>
          <w:rFonts w:hint="eastAsia" w:ascii="宋体" w:hAnsi="宋体" w:eastAsia="宋体" w:cs="宋体"/>
          <w:b/>
          <w:bCs/>
          <w:sz w:val="28"/>
        </w:rPr>
      </w:pPr>
      <w:r>
        <w:rPr>
          <w:rFonts w:hint="eastAsia" w:ascii="宋体" w:hAnsi="宋体" w:eastAsia="宋体" w:cs="宋体"/>
          <w:b/>
          <w:bCs/>
          <w:sz w:val="28"/>
        </w:rPr>
        <w:t>4.3.4配置与日志接口[SRS-3024]</w:t>
      </w:r>
    </w:p>
    <w:p w14:paraId="4AA12F7E">
      <w:p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接口说明：</w:t>
      </w:r>
      <w:r>
        <w:rPr>
          <w:rFonts w:hint="eastAsia" w:ascii="宋体" w:hAnsi="宋体" w:eastAsia="宋体" w:cs="宋体"/>
        </w:rPr>
        <w:t>读写插件运行所需的配置文件（API 密钥、用户偏好等），并记录运行日志用于调试和错误追踪。同步 I/O，仅在主线程空闲或后台线程中执行</w:t>
      </w:r>
      <w:r>
        <w:rPr>
          <w:rFonts w:hint="eastAsia" w:ascii="宋体" w:hAnsi="宋体" w:eastAsia="宋体" w:cs="宋体"/>
          <w:b/>
          <w:bCs/>
        </w:rPr>
        <w:t>函数签名：</w:t>
      </w:r>
      <w:r>
        <w:rPr>
          <w:rFonts w:hint="eastAsia" w:ascii="宋体" w:hAnsi="宋体" w:eastAsia="宋体" w:cs="宋体"/>
          <w:bCs/>
        </w:rPr>
        <w:t>读配置</w:t>
      </w:r>
      <w:r>
        <w:rPr>
          <w:rFonts w:hint="eastAsia" w:ascii="宋体" w:hAnsi="宋体" w:eastAsia="宋体" w:cs="宋体"/>
        </w:rPr>
        <w:t>def load_config() -&gt; dict</w:t>
      </w:r>
      <w:r>
        <w:rPr>
          <w:rFonts w:hint="eastAsia" w:ascii="宋体" w:hAnsi="宋体" w:eastAsia="宋体" w:cs="宋体"/>
        </w:rPr>
        <w:t>、写配置</w:t>
      </w:r>
      <w:r>
        <w:rPr>
          <w:rFonts w:hint="eastAsia" w:ascii="宋体" w:hAnsi="宋体" w:eastAsia="宋体" w:cs="宋体"/>
        </w:rPr>
        <w:t>def save_config(config: dict) -&gt; bool</w:t>
      </w:r>
      <w:r>
        <w:rPr>
          <w:rFonts w:hint="eastAsia" w:ascii="宋体" w:hAnsi="宋体" w:eastAsia="宋体" w:cs="宋体"/>
        </w:rPr>
        <w:t>、写日志</w:t>
      </w:r>
      <w:r>
        <w:rPr>
          <w:rFonts w:hint="eastAsia" w:ascii="宋体" w:hAnsi="宋体" w:eastAsia="宋体" w:cs="宋体"/>
        </w:rPr>
        <w:t>def write_log(level: str, module: str, message: str) -&gt; None</w:t>
      </w:r>
    </w:p>
    <w:p w14:paraId="4360B4FF">
      <w:p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请求参数：</w:t>
      </w:r>
      <w:r>
        <w:rPr>
          <w:rFonts w:hint="eastAsia" w:ascii="宋体" w:hAnsi="宋体" w:eastAsia="宋体" w:cs="宋体"/>
        </w:rPr>
        <w:t xml:space="preserve"> save_config(config): config 字典必须包含 api_key, model, ui_theme, language 等字段。write_log(level, module, message): level 为 "DEBUG", "INFO", "WARNING", "ERROR"；module 为模块名如 "AI", "Core", "UI"。</w:t>
      </w:r>
    </w:p>
    <w:p w14:paraId="523BA311">
      <w:p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返回参数：</w:t>
      </w:r>
      <w:r>
        <w:rPr>
          <w:rFonts w:hint="eastAsia" w:ascii="宋体" w:hAnsi="宋体" w:eastAsia="宋体" w:cs="宋体"/>
        </w:rPr>
        <w:t>load_config(): 返回配置字典，若文件不存在则返回默认配置并自动创建文件。json&lt;br&gt;{&lt;br&gt; "api_key": "",&lt;br&gt; "model": "gimp-mentor-v1",&lt;br&gt; "ui_theme": "dark",&lt;br&gt; "language": "zh_CN"&lt;br&gt;}&lt;br&gt;</w:t>
      </w:r>
    </w:p>
    <w:p w14:paraId="56FBB859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</w:rPr>
        <w:t>save_config(): 返回 True 表示保存成功，False 表示失败。write_log(): 无返回值。</w:t>
      </w:r>
      <w:r>
        <w:rPr>
          <w:rFonts w:hint="eastAsia" w:ascii="宋体" w:hAnsi="宋体" w:eastAsia="宋体" w:cs="宋体"/>
          <w:b/>
          <w:bCs/>
        </w:rPr>
        <w:t>错误示例：</w:t>
      </w:r>
      <w:r>
        <w:rPr>
          <w:rFonts w:hint="eastAsia" w:ascii="宋体" w:hAnsi="宋体" w:eastAsia="宋体" w:cs="宋体"/>
        </w:rPr>
        <w:t>配置文件读取权限不足时，load_config() 返回默认配置，并在日志中记录 "WARNING"。写入配置失败时，save_config() 返回 False，并通过 SRS-3013 向 UI 推送“设置保存失败，请检查文件夹权限”。日志写入失败时，静默忽略，但会在控制台输出错误（如果开启调试模式）。</w:t>
      </w:r>
    </w:p>
    <w:p w14:paraId="11DC02A1">
      <w:pPr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文件路径：</w:t>
      </w:r>
      <w:r>
        <w:rPr>
          <w:rFonts w:hint="eastAsia" w:ascii="宋体" w:hAnsi="宋体" w:eastAsia="宋体" w:cs="宋体"/>
        </w:rPr>
        <w:t>配置文件：~/.gimp-2.10/plug-ins/ai-mentor/config.json</w:t>
      </w:r>
    </w:p>
    <w:p w14:paraId="6218D783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</w:rPr>
        <w:t>日志文件：~/.gimp-2.10/plug-ins/ai-mentor/gimp-ai-mentor.log日志轮转策略：单文件超过 5MB 时重命名为 .log.1，保留最近 3 个备份。</w:t>
      </w:r>
    </w:p>
    <w:p w14:paraId="0D426D51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36" w:leftChars="0" w:firstLine="0" w:firstLineChars="0"/>
        <w:jc w:val="both"/>
        <w:textAlignment w:val="auto"/>
        <w:rPr>
          <w:rFonts w:hint="eastAsia" w:ascii="宋体" w:hAnsi="宋体" w:eastAsia="宋体" w:cs="宋体"/>
        </w:rPr>
      </w:pPr>
      <w:bookmarkStart w:id="69" w:name="_Toclu4hos"/>
      <w:bookmarkStart w:id="70" w:name="_Toc25383"/>
      <w:r>
        <w:rPr>
          <w:rFonts w:hint="eastAsia" w:ascii="宋体" w:hAnsi="宋体" w:eastAsia="宋体" w:cs="宋体"/>
        </w:rPr>
        <w:t>界面设计：</w:t>
      </w:r>
      <w:bookmarkEnd w:id="69"/>
      <w:bookmarkEnd w:id="70"/>
    </w:p>
    <w:p w14:paraId="48687EBD">
      <w:pPr>
        <w:ind w:left="480" w:leftChars="200" w:firstLine="482" w:firstLineChars="200"/>
        <w:jc w:val="both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本章节定义系统运行时需满足的性能指标，确保用户体验的流畅性与稳定性</w:t>
      </w:r>
    </w:p>
    <w:p w14:paraId="1540DA99">
      <w:pPr>
        <w:pStyle w:val="3"/>
        <w:ind w:left="0" w:leftChars="0" w:firstLine="643" w:firstLineChars="200"/>
        <w:jc w:val="both"/>
        <w:rPr>
          <w:rFonts w:hint="eastAsia" w:ascii="宋体" w:hAnsi="宋体" w:eastAsia="宋体" w:cs="宋体"/>
        </w:rPr>
      </w:pPr>
      <w:bookmarkStart w:id="71" w:name="_Toc14730"/>
      <w:bookmarkStart w:id="72" w:name="_Toc8jzkke"/>
      <w:r>
        <w:rPr>
          <w:rFonts w:hint="eastAsia" w:ascii="宋体" w:hAnsi="宋体" w:eastAsia="宋体" w:cs="宋体"/>
        </w:rPr>
        <w:t>5.1交互逻辑展示：</w:t>
      </w:r>
      <w:bookmarkEnd w:id="71"/>
      <w:bookmarkEnd w:id="72"/>
    </w:p>
    <w:p w14:paraId="740EEB55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73" w:name="_Tocrmrbn7"/>
      <w:r>
        <w:rPr>
          <w:rFonts w:hint="eastAsia" w:ascii="宋体" w:hAnsi="宋体" w:eastAsia="宋体" w:cs="宋体"/>
        </w:rPr>
        <w:t>5.1.1核心修图主线流程</w:t>
      </w:r>
      <w:bookmarkEnd w:id="73"/>
    </w:p>
    <w:p w14:paraId="0B9215E1">
      <w:pPr>
        <w:pStyle w:val="5"/>
        <w:ind w:left="0" w:leftChars="0" w:firstLine="482" w:firstLineChars="200"/>
        <w:jc w:val="both"/>
        <w:rPr>
          <w:rFonts w:hint="eastAsia" w:ascii="宋体" w:hAnsi="宋体" w:eastAsia="宋体" w:cs="宋体"/>
          <w:b/>
          <w:color w:val="000000"/>
          <w:sz w:val="24"/>
        </w:rPr>
      </w:pPr>
      <w:r>
        <w:rPr>
          <w:rFonts w:hint="eastAsia" w:ascii="宋体" w:hAnsi="宋体" w:eastAsia="宋体" w:cs="宋体"/>
        </w:rPr>
        <w:t>5.1.1.1. 启动智能诊断</w:t>
      </w:r>
      <w:r>
        <w:rPr>
          <w:rFonts w:hint="eastAsia" w:ascii="宋体" w:hAnsi="宋体" w:eastAsia="宋体" w:cs="宋体"/>
          <w:b/>
          <w:color w:val="000000"/>
          <w:sz w:val="24"/>
        </w:rPr>
        <w:t xml:space="preserve">-操作路径：用户点击主界面 </w:t>
      </w:r>
      <w:r>
        <w:rPr>
          <w:rFonts w:hint="eastAsia" w:ascii="宋体" w:hAnsi="宋体" w:eastAsia="宋体" w:cs="宋体"/>
          <w:b/>
          <w:color w:val="FF0000"/>
          <w:sz w:val="24"/>
        </w:rPr>
        <w:t xml:space="preserve">智能诊断图片 </w:t>
      </w:r>
      <w:r>
        <w:rPr>
          <w:rFonts w:hint="eastAsia" w:ascii="宋体" w:hAnsi="宋体" w:eastAsia="宋体" w:cs="宋体"/>
          <w:b/>
          <w:color w:val="000000"/>
          <w:sz w:val="24"/>
        </w:rPr>
        <w:t>按钮。-系统反馈：插件后台调用 GIMP 宿主 API 读取当前图层像素数据，AI 模型进行分析（识别噪点、偏色、构图问题）。界面显示“诊断中”加载动画。</w:t>
      </w:r>
      <w:bookmarkStart w:id="74" w:name="_Toc5teeys"/>
      <w:r>
        <w:rPr>
          <w:rFonts w:hint="eastAsia" w:ascii="宋体" w:hAnsi="宋体" w:eastAsia="宋体" w:cs="宋体"/>
          <w:b/>
          <w:color w:val="000000"/>
          <w:sz w:val="24"/>
        </w:rPr>
        <w:t>-结果呈现：加载完成后，</w:t>
      </w:r>
      <w:r>
        <w:rPr>
          <w:rFonts w:hint="eastAsia" w:ascii="宋体" w:hAnsi="宋体" w:eastAsia="宋体" w:cs="宋体"/>
          <w:b/>
          <w:color w:val="FF0000"/>
          <w:sz w:val="24"/>
        </w:rPr>
        <w:t xml:space="preserve">查看诊断报告 </w:t>
      </w:r>
      <w:r>
        <w:rPr>
          <w:rFonts w:hint="eastAsia" w:ascii="宋体" w:hAnsi="宋体" w:eastAsia="宋体" w:cs="宋体"/>
          <w:b/>
          <w:color w:val="000000"/>
          <w:sz w:val="24"/>
        </w:rPr>
        <w:t>按钮变为可用状态（或右侧</w:t>
      </w:r>
      <w:r>
        <w:rPr>
          <w:rFonts w:hint="eastAsia" w:ascii="宋体" w:hAnsi="宋体" w:eastAsia="宋体" w:cs="宋体"/>
          <w:b/>
          <w:color w:val="000000"/>
          <w:sz w:val="24"/>
        </w:rPr>
        <w:t>面板</w:t>
      </w:r>
      <w:r>
        <w:rPr>
          <w:rFonts w:hint="eastAsia" w:ascii="宋体" w:hAnsi="宋体" w:eastAsia="宋体" w:cs="宋体"/>
          <w:b/>
          <w:color w:val="000000"/>
          <w:sz w:val="24"/>
        </w:rPr>
        <w:t>自动展开报告预览）。</w:t>
      </w:r>
      <w:bookmarkEnd w:id="74"/>
    </w:p>
    <w:p w14:paraId="1A068143">
      <w:pPr>
        <w:pStyle w:val="5"/>
        <w:ind w:left="0" w:leftChars="0" w:firstLine="482" w:firstLineChars="200"/>
        <w:jc w:val="both"/>
        <w:rPr>
          <w:rFonts w:hint="eastAsia" w:ascii="宋体" w:hAnsi="宋体" w:eastAsia="宋体" w:cs="宋体"/>
          <w:b/>
          <w:color w:val="000000"/>
          <w:sz w:val="24"/>
        </w:rPr>
      </w:pPr>
      <w:r>
        <w:rPr>
          <w:rFonts w:hint="eastAsia" w:ascii="宋体" w:hAnsi="宋体" w:eastAsia="宋体" w:cs="宋体"/>
        </w:rPr>
        <w:t>5.1.1.2.查阅问题与输入需求</w:t>
      </w:r>
      <w:r>
        <w:rPr>
          <w:rFonts w:hint="eastAsia" w:ascii="宋体" w:hAnsi="宋体" w:eastAsia="宋体" w:cs="宋体"/>
          <w:b/>
          <w:color w:val="000000"/>
          <w:sz w:val="24"/>
        </w:rPr>
        <w:t>-操作路径：用户点击</w:t>
      </w:r>
      <w:r>
        <w:rPr>
          <w:rFonts w:hint="eastAsia" w:ascii="宋体" w:hAnsi="宋体" w:eastAsia="宋体" w:cs="宋体"/>
          <w:b/>
          <w:color w:val="FF0000"/>
          <w:sz w:val="24"/>
        </w:rPr>
        <w:t>查看诊断报告</w:t>
      </w:r>
      <w:r>
        <w:rPr>
          <w:rFonts w:hint="eastAsia" w:ascii="宋体" w:hAnsi="宋体" w:eastAsia="宋体" w:cs="宋体"/>
          <w:b/>
          <w:color w:val="000000"/>
          <w:sz w:val="24"/>
        </w:rPr>
        <w:t>。-系统反馈：弹出/侧边展开详细面板，罗列 AI 发现的具体问题列表（例如：面部曝光不足 -2EV；背景噪点多）。-操作路径：用户在报告下方的</w:t>
      </w:r>
      <w:r>
        <w:rPr>
          <w:rFonts w:hint="eastAsia" w:ascii="宋体" w:hAnsi="宋体" w:eastAsia="宋体" w:cs="宋体"/>
          <w:b/>
          <w:color w:val="FF0000"/>
          <w:sz w:val="24"/>
        </w:rPr>
        <w:t>输入自然语言需求</w:t>
      </w:r>
      <w:r>
        <w:rPr>
          <w:rFonts w:hint="eastAsia" w:ascii="宋体" w:hAnsi="宋体" w:eastAsia="宋体" w:cs="宋体"/>
          <w:b/>
          <w:color w:val="000000"/>
          <w:sz w:val="24"/>
        </w:rPr>
        <w:t>文本框中键入指令（例如：“把脸调亮一点，顺便把背景虚化”）。</w:t>
      </w:r>
    </w:p>
    <w:p w14:paraId="2586C5AA">
      <w:pPr>
        <w:pStyle w:val="5"/>
        <w:ind w:left="0" w:leftChars="0" w:firstLine="482" w:firstLineChars="200"/>
        <w:jc w:val="both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</w:rPr>
        <w:t>5.1.1.3. 策略生成与预览</w:t>
      </w:r>
      <w:r>
        <w:rPr>
          <w:rFonts w:hint="eastAsia" w:ascii="宋体" w:hAnsi="宋体" w:eastAsia="宋体" w:cs="宋体"/>
          <w:b/>
          <w:color w:val="000000"/>
          <w:sz w:val="24"/>
        </w:rPr>
        <w:t>-操作路径：用户点击</w:t>
      </w:r>
      <w:r>
        <w:rPr>
          <w:rFonts w:hint="eastAsia" w:ascii="宋体" w:hAnsi="宋体" w:eastAsia="宋体" w:cs="宋体"/>
          <w:b/>
          <w:color w:val="FF0000"/>
          <w:sz w:val="24"/>
        </w:rPr>
        <w:t>生成修图策略</w:t>
      </w:r>
      <w:r>
        <w:rPr>
          <w:rFonts w:hint="eastAsia" w:ascii="宋体" w:hAnsi="宋体" w:eastAsia="宋体" w:cs="宋体"/>
          <w:b/>
          <w:color w:val="000000"/>
          <w:sz w:val="24"/>
        </w:rPr>
        <w:t>按钮。-系统反馈：AI 结合诊断数据与自然语言，生成具体的修图步骤列表。此时</w:t>
      </w:r>
      <w:r>
        <w:rPr>
          <w:rFonts w:hint="eastAsia" w:ascii="宋体" w:hAnsi="宋体" w:eastAsia="宋体" w:cs="宋体"/>
          <w:b/>
          <w:color w:val="FF0000"/>
          <w:sz w:val="24"/>
        </w:rPr>
        <w:t>预览图层</w:t>
      </w:r>
      <w:r>
        <w:rPr>
          <w:rFonts w:hint="eastAsia" w:ascii="宋体" w:hAnsi="宋体" w:eastAsia="宋体" w:cs="宋体"/>
          <w:b/>
          <w:color w:val="000000"/>
          <w:sz w:val="24"/>
        </w:rPr>
        <w:t>区域自动激活。</w:t>
      </w:r>
    </w:p>
    <w:p w14:paraId="29DC3759">
      <w:pPr>
        <w:pStyle w:val="5"/>
        <w:ind w:left="0" w:leftChars="0" w:firstLine="482" w:firstLineChars="200"/>
        <w:jc w:val="both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</w:rPr>
        <w:t>5.1.1.4. 修图效果确认</w:t>
      </w:r>
      <w:r>
        <w:rPr>
          <w:rFonts w:hint="eastAsia" w:ascii="宋体" w:hAnsi="宋体" w:eastAsia="宋体" w:cs="宋体"/>
          <w:b/>
          <w:color w:val="000000"/>
          <w:sz w:val="24"/>
        </w:rPr>
        <w:t>-操作路径：用户在</w:t>
      </w:r>
      <w:r>
        <w:rPr>
          <w:rFonts w:hint="eastAsia" w:ascii="宋体" w:hAnsi="宋体" w:eastAsia="宋体" w:cs="宋体"/>
          <w:b/>
          <w:color w:val="FF0000"/>
          <w:sz w:val="24"/>
        </w:rPr>
        <w:t>预览图层</w:t>
      </w:r>
      <w:r>
        <w:rPr>
          <w:rFonts w:hint="eastAsia" w:ascii="宋体" w:hAnsi="宋体" w:eastAsia="宋体" w:cs="宋体"/>
          <w:b/>
          <w:color w:val="000000"/>
          <w:sz w:val="24"/>
        </w:rPr>
        <w:t>区域根据上面生成的修图步骤列表进行修图操作。-系统反馈：显示原图 / 显示修图后效果。界面左上角悬浮显示“Before / After”标签。</w:t>
      </w:r>
    </w:p>
    <w:p w14:paraId="4D0EC425">
      <w:pPr>
        <w:pStyle w:val="5"/>
        <w:ind w:left="0" w:leftChars="0" w:firstLine="482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5.1.1.5. 执行与微调</w:t>
      </w:r>
    </w:p>
    <w:p w14:paraId="79FF2B0C">
      <w:pPr>
        <w:ind w:left="0" w:leftChars="0" w:firstLine="482" w:firstLineChars="200"/>
        <w:jc w:val="both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color w:val="000000"/>
          <w:sz w:val="24"/>
        </w:rPr>
        <w:t>-操作路径：用户确认无误，点击</w:t>
      </w:r>
      <w:r>
        <w:rPr>
          <w:rFonts w:hint="eastAsia" w:ascii="宋体" w:hAnsi="宋体" w:eastAsia="宋体" w:cs="宋体"/>
          <w:b/>
          <w:color w:val="FF0000"/>
          <w:sz w:val="24"/>
        </w:rPr>
        <w:t>执行修图操作</w:t>
      </w:r>
      <w:r>
        <w:rPr>
          <w:rFonts w:hint="eastAsia" w:ascii="宋体" w:hAnsi="宋体" w:eastAsia="宋体" w:cs="宋体"/>
          <w:b/>
          <w:color w:val="000000"/>
          <w:sz w:val="24"/>
        </w:rPr>
        <w:t>。-系统反馈：GIMP 宿主界面开始自动运行脚本（创建图层、应用滤镜）。进度条走完后，图像完成修改并保存。-支线补救：若不满意，用户点击</w:t>
      </w:r>
      <w:r>
        <w:rPr>
          <w:rFonts w:hint="eastAsia" w:ascii="宋体" w:hAnsi="宋体" w:eastAsia="宋体" w:cs="宋体"/>
          <w:b/>
          <w:color w:val="FF0000"/>
          <w:sz w:val="24"/>
        </w:rPr>
        <w:t>撤销/重置</w:t>
      </w:r>
      <w:r>
        <w:rPr>
          <w:rFonts w:hint="eastAsia" w:ascii="宋体" w:hAnsi="宋体" w:eastAsia="宋体" w:cs="宋体"/>
          <w:b/>
          <w:color w:val="000000"/>
          <w:sz w:val="24"/>
        </w:rPr>
        <w:t xml:space="preserve"> -&gt; 弹出确认框“是否回退至原始图像？” -&gt; 点击“是”，GIMP 历史记录回滚。</w:t>
      </w:r>
    </w:p>
    <w:p w14:paraId="2356D9FA">
      <w:pPr>
        <w:pStyle w:val="4"/>
        <w:ind w:left="0" w:leftChars="0" w:firstLine="562" w:firstLineChars="200"/>
        <w:jc w:val="both"/>
        <w:rPr>
          <w:rFonts w:hint="eastAsia" w:ascii="宋体" w:hAnsi="宋体" w:eastAsia="宋体" w:cs="宋体"/>
        </w:rPr>
      </w:pPr>
      <w:bookmarkStart w:id="75" w:name="_Tocn4pljp"/>
      <w:r>
        <w:rPr>
          <w:rFonts w:hint="eastAsia" w:ascii="宋体" w:hAnsi="宋体" w:eastAsia="宋体" w:cs="宋体"/>
        </w:rPr>
        <w:t>5.1.2高级管理与分析支线流程</w:t>
      </w:r>
      <w:bookmarkEnd w:id="75"/>
    </w:p>
    <w:p w14:paraId="5AC655C3">
      <w:pPr>
        <w:pStyle w:val="5"/>
        <w:ind w:left="0" w:leftChars="0" w:firstLine="482" w:firstLineChars="200"/>
        <w:jc w:val="both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</w:rPr>
        <w:t>5.1.2.1. 保存修图方案</w:t>
      </w:r>
      <w:r>
        <w:rPr>
          <w:rFonts w:hint="eastAsia" w:ascii="宋体" w:hAnsi="宋体" w:eastAsia="宋体" w:cs="宋体"/>
          <w:b/>
          <w:color w:val="000000"/>
          <w:sz w:val="24"/>
        </w:rPr>
        <w:t>-操作路径：修图完成后，用户点击</w:t>
      </w:r>
      <w:r>
        <w:rPr>
          <w:rFonts w:hint="eastAsia" w:ascii="宋体" w:hAnsi="宋体" w:eastAsia="宋体" w:cs="宋体"/>
          <w:b/>
          <w:color w:val="FF0000"/>
          <w:sz w:val="24"/>
        </w:rPr>
        <w:t>保存方案</w:t>
      </w:r>
      <w:r>
        <w:rPr>
          <w:rFonts w:hint="eastAsia" w:ascii="宋体" w:hAnsi="宋体" w:eastAsia="宋体" w:cs="宋体"/>
          <w:b/>
          <w:color w:val="000000"/>
          <w:sz w:val="24"/>
        </w:rPr>
        <w:t>。-系统反馈：弹出系统文件保存对话框。-结果：当前的自然语言指令和生成的修图步骤被封装保存，下次可直接套用。</w:t>
      </w:r>
    </w:p>
    <w:p w14:paraId="219A29F8">
      <w:pPr>
        <w:pStyle w:val="5"/>
        <w:ind w:left="0" w:leftChars="0" w:firstLine="482" w:firstLineChars="200"/>
        <w:jc w:val="both"/>
        <w:rPr>
          <w:rFonts w:hint="eastAsia"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</w:rPr>
        <w:t>5.1.2.2. 社区互动流程（灵感共享）</w:t>
      </w:r>
      <w:r>
        <w:rPr>
          <w:rFonts w:hint="eastAsia" w:ascii="宋体" w:hAnsi="宋体" w:eastAsia="宋体" w:cs="宋体"/>
          <w:b/>
          <w:color w:val="000000"/>
          <w:sz w:val="24"/>
        </w:rPr>
        <w:t>-操作路径：用户点击</w:t>
      </w:r>
      <w:r>
        <w:rPr>
          <w:rFonts w:hint="eastAsia" w:ascii="宋体" w:hAnsi="宋体" w:eastAsia="宋体" w:cs="宋体"/>
          <w:b/>
          <w:color w:val="FF0000"/>
          <w:sz w:val="24"/>
        </w:rPr>
        <w:t>灵感共享</w:t>
      </w:r>
      <w:r>
        <w:rPr>
          <w:rFonts w:hint="eastAsia" w:ascii="宋体" w:hAnsi="宋体" w:eastAsia="宋体" w:cs="宋体"/>
          <w:b/>
          <w:color w:val="000000"/>
          <w:sz w:val="24"/>
        </w:rPr>
        <w:t>。-系统反馈：弹出二级窗口，展示社区热门修图提示词（Prompt）及对应的缩略图效果。-结果呈现：用户点击某一张示例图下方的</w:t>
      </w:r>
      <w:r>
        <w:rPr>
          <w:rFonts w:hint="eastAsia" w:ascii="宋体" w:hAnsi="宋体" w:eastAsia="宋体" w:cs="宋体"/>
          <w:b/>
          <w:color w:val="FF0000"/>
          <w:sz w:val="24"/>
        </w:rPr>
        <w:t>使用此配方按钮</w:t>
      </w:r>
      <w:r>
        <w:rPr>
          <w:rFonts w:hint="eastAsia" w:ascii="宋体" w:hAnsi="宋体" w:eastAsia="宋体" w:cs="宋体"/>
          <w:b/>
          <w:color w:val="000000"/>
          <w:sz w:val="24"/>
        </w:rPr>
        <w:t xml:space="preserve"> -&gt; 自动填入语言需求框 -&gt; 跳转回主线步骤 3。</w:t>
      </w:r>
    </w:p>
    <w:p w14:paraId="30CC99A1">
      <w:pPr>
        <w:pStyle w:val="3"/>
        <w:ind w:left="0" w:leftChars="0" w:firstLine="643" w:firstLineChars="200"/>
        <w:jc w:val="both"/>
        <w:rPr>
          <w:rFonts w:hint="eastAsia" w:ascii="宋体" w:hAnsi="宋体" w:eastAsia="宋体" w:cs="宋体"/>
        </w:rPr>
      </w:pPr>
      <w:bookmarkStart w:id="76" w:name="_Toc6110"/>
      <w:bookmarkStart w:id="77" w:name="_Tocipcc8i"/>
      <w:r>
        <w:rPr>
          <w:rFonts w:hint="eastAsia" w:ascii="宋体" w:hAnsi="宋体" w:eastAsia="宋体" w:cs="宋体"/>
        </w:rPr>
        <w:t>5.</w:t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t>界面原型展示：</w:t>
      </w:r>
      <w:bookmarkEnd w:id="76"/>
      <w:bookmarkEnd w:id="77"/>
    </w:p>
    <w:p w14:paraId="797034A5">
      <w:pPr>
        <w:ind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drawing>
          <wp:inline distT="0" distB="0" distL="0" distR="0">
            <wp:extent cx="5274310" cy="2470785"/>
            <wp:effectExtent l="0" t="0" r="0" b="0"/>
            <wp:docPr id="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Cs/>
        </w:rPr>
        <w:drawing>
          <wp:inline distT="0" distB="0" distL="0" distR="0">
            <wp:extent cx="5274310" cy="2424430"/>
            <wp:effectExtent l="0" t="0" r="0" b="0"/>
            <wp:docPr id="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Cs/>
        </w:rPr>
        <w:drawing>
          <wp:inline distT="0" distB="0" distL="0" distR="0">
            <wp:extent cx="2245360" cy="4001135"/>
            <wp:effectExtent l="0" t="0" r="0" b="0"/>
            <wp:docPr id="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40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E555">
      <w:pPr>
        <w:pStyle w:val="3"/>
        <w:ind w:left="0" w:leftChars="0" w:firstLine="643" w:firstLineChars="200"/>
        <w:jc w:val="both"/>
        <w:rPr>
          <w:rFonts w:hint="eastAsia" w:ascii="宋体" w:hAnsi="宋体" w:eastAsia="宋体" w:cs="宋体"/>
        </w:rPr>
      </w:pPr>
      <w:bookmarkStart w:id="78" w:name="_Tocsc5tma"/>
      <w:bookmarkStart w:id="79" w:name="_Toc26296"/>
      <w:r>
        <w:rPr>
          <w:rFonts w:hint="eastAsia" w:ascii="宋体" w:hAnsi="宋体" w:eastAsia="宋体" w:cs="宋体"/>
        </w:rPr>
        <w:t>5.</w:t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t xml:space="preserve"> 用例图展示：</w:t>
      </w:r>
      <w:bookmarkEnd w:id="78"/>
      <w:bookmarkEnd w:id="79"/>
    </w:p>
    <w:p w14:paraId="46B2B5A9">
      <w:pPr>
        <w:ind w:left="850" w:firstLine="482" w:firstLineChars="200"/>
        <w:jc w:val="both"/>
        <w:outlineLvl w:val="1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drawing>
          <wp:inline distT="0" distB="0" distL="0" distR="0">
            <wp:extent cx="3115310" cy="3271520"/>
            <wp:effectExtent l="0" t="0" r="0" b="0"/>
            <wp:docPr id="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327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6155">
      <w:pPr>
        <w:pStyle w:val="2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36" w:leftChars="0" w:firstLine="0" w:firstLineChars="0"/>
        <w:jc w:val="both"/>
        <w:textAlignment w:val="auto"/>
        <w:rPr>
          <w:rFonts w:hint="eastAsia"/>
        </w:rPr>
      </w:pPr>
      <w:bookmarkStart w:id="80" w:name="_Toc27807"/>
      <w:bookmarkStart w:id="81" w:name="_Tocaaetmz"/>
      <w:r>
        <w:rPr>
          <w:rFonts w:hint="eastAsia"/>
        </w:rPr>
        <w:t>性能设计：</w:t>
      </w:r>
      <w:bookmarkEnd w:id="80"/>
      <w:bookmarkEnd w:id="81"/>
    </w:p>
    <w:p w14:paraId="1C39A3FE">
      <w:pPr>
        <w:ind w:left="0" w:leftChars="0" w:firstLine="482" w:firstLineChars="200"/>
        <w:jc w:val="both"/>
        <w:rPr>
          <w:rFonts w:hint="eastAsia" w:ascii="宋体" w:hAnsi="宋体" w:eastAsia="宋体" w:cs="宋体"/>
          <w:b/>
          <w:sz w:val="24"/>
          <w:szCs w:val="21"/>
        </w:rPr>
      </w:pPr>
      <w:r>
        <w:rPr>
          <w:rFonts w:hint="eastAsia" w:ascii="宋体" w:hAnsi="宋体" w:eastAsia="宋体" w:cs="宋体"/>
          <w:b/>
          <w:sz w:val="24"/>
          <w:szCs w:val="21"/>
        </w:rPr>
        <w:t>本章节旨在定义“GIMP AI辅助指导插件”的性能目标、设计策略与实现方案，确保插件在提供智能化修图指导的同时，不对GIMP宿主软件的原生性能、用户体验及系统资源造成不良影响。性能设计严格遵循SRS-2000系列需求。</w:t>
      </w:r>
    </w:p>
    <w:p w14:paraId="599D23FD">
      <w:pPr>
        <w:ind w:left="480" w:leftChars="200" w:firstLine="482" w:firstLineChars="200"/>
        <w:jc w:val="both"/>
        <w:outlineLvl w:val="1"/>
        <w:rPr>
          <w:rFonts w:hint="eastAsia" w:ascii="宋体" w:hAnsi="宋体" w:eastAsia="宋体" w:cs="宋体"/>
          <w:b/>
          <w:bCs/>
          <w:sz w:val="24"/>
        </w:rPr>
      </w:pPr>
      <w:bookmarkStart w:id="82" w:name="_Toccz8zfi"/>
      <w:r>
        <w:rPr>
          <w:rFonts w:hint="eastAsia" w:ascii="宋体" w:hAnsi="宋体" w:eastAsia="宋体" w:cs="宋体"/>
          <w:b/>
          <w:sz w:val="24"/>
          <w:szCs w:val="21"/>
        </w:rPr>
        <w:t>6.1设计总则和目标</w:t>
      </w:r>
      <w:r>
        <w:rPr>
          <w:rFonts w:hint="eastAsia" w:ascii="宋体" w:hAnsi="宋体" w:eastAsia="宋体" w:cs="宋体"/>
          <w:b/>
          <w:bCs/>
          <w:sz w:val="24"/>
        </w:rPr>
        <w:t>：(SRS-2001|SRS-2002)</w:t>
      </w:r>
      <w:bookmarkEnd w:id="82"/>
    </w:p>
    <w:p w14:paraId="048149DF">
      <w:pPr>
        <w:numPr>
          <w:ilvl w:val="0"/>
          <w:numId w:val="4"/>
        </w:numPr>
        <w:ind w:left="960" w:leftChars="400" w:firstLine="480" w:firstLineChars="200"/>
        <w:jc w:val="both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低侵入性原则：插件作为GIMP 2.10的原生扩展，其运行必须对原生功能透明。插件启用后，GIMP原生工具、滤镜及图层操作的响应时间增加不得超过20%，且插件完全卸载后，所有性能指标应恢复至插件加载前水平。</w:t>
      </w:r>
    </w:p>
    <w:p w14:paraId="6EFB9B18">
      <w:pPr>
        <w:numPr>
          <w:ilvl w:val="0"/>
          <w:numId w:val="4"/>
        </w:numPr>
        <w:ind w:left="960" w:leftChars="400" w:firstLine="480" w:firstLineChars="200"/>
        <w:jc w:val="both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流畅体验原则：用户全流程操作（图片解析→AI请求→步骤引导）中，UI主线程不得出现冻结。任何由用户交互触发的界面刷新延迟需控制在300ms以内，提供无感知卡顿的连贯操作体验。</w:t>
      </w:r>
    </w:p>
    <w:p w14:paraId="4579D291">
      <w:pPr>
        <w:numPr>
          <w:ilvl w:val="0"/>
          <w:numId w:val="4"/>
        </w:numPr>
        <w:ind w:left="960" w:leftChars="400" w:firstLine="480" w:firstLineChars="200"/>
        <w:jc w:val="both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资源可控原则：插件运行时内存占用需严格管理，尤其在图像解析和AI请求处理阶段，防止内存溢出。非必要的内存资源（如Base64编码的图像数据）在使用后应立即释放。</w:t>
      </w:r>
    </w:p>
    <w:p w14:paraId="437ABE13">
      <w:pPr>
        <w:ind w:left="480" w:leftChars="200" w:firstLine="482" w:firstLineChars="200"/>
        <w:jc w:val="both"/>
        <w:outlineLvl w:val="1"/>
        <w:rPr>
          <w:rFonts w:hint="eastAsia" w:ascii="宋体" w:hAnsi="宋体" w:eastAsia="宋体" w:cs="宋体"/>
          <w:b/>
          <w:bCs/>
          <w:sz w:val="24"/>
        </w:rPr>
      </w:pPr>
      <w:bookmarkStart w:id="83" w:name="_Toc1r1yv0"/>
      <w:r>
        <w:rPr>
          <w:rFonts w:hint="eastAsia" w:ascii="宋体" w:hAnsi="宋体" w:eastAsia="宋体" w:cs="宋体"/>
          <w:b/>
          <w:sz w:val="24"/>
          <w:szCs w:val="21"/>
        </w:rPr>
        <w:t>6.2关键性能指标与实现策略</w:t>
      </w:r>
      <w:r>
        <w:rPr>
          <w:rFonts w:hint="eastAsia" w:ascii="宋体" w:hAnsi="宋体" w:eastAsia="宋体" w:cs="宋体"/>
          <w:b/>
          <w:bCs/>
          <w:sz w:val="24"/>
        </w:rPr>
        <w:t>：</w:t>
      </w:r>
      <w:bookmarkEnd w:id="83"/>
    </w:p>
    <w:tbl>
      <w:tblPr>
        <w:tblStyle w:val="18"/>
        <w:tblW w:w="94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1320"/>
        <w:gridCol w:w="1455"/>
        <w:gridCol w:w="15"/>
        <w:gridCol w:w="4050"/>
        <w:gridCol w:w="45"/>
      </w:tblGrid>
      <w:tr w14:paraId="37F0C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</w:trPr>
        <w:tc>
          <w:tcPr>
            <w:tcW w:w="3840" w:type="dxa"/>
            <w:gridSpan w:val="2"/>
          </w:tcPr>
          <w:p w14:paraId="2011A87E">
            <w:pPr>
              <w:ind w:left="799" w:leftChars="333" w:firstLine="960" w:firstLineChars="0"/>
              <w:jc w:val="center"/>
              <w:outlineLvl w:val="2"/>
              <w:rPr>
                <w:rFonts w:hint="eastAsia" w:ascii="宋体" w:hAnsi="宋体" w:eastAsia="宋体" w:cs="宋体"/>
                <w:szCs w:val="21"/>
              </w:rPr>
            </w:pPr>
            <w:bookmarkStart w:id="84" w:name="_Toc0uvco0"/>
            <w:r>
              <w:rPr>
                <w:rFonts w:hint="eastAsia" w:ascii="宋体" w:hAnsi="宋体" w:eastAsia="宋体" w:cs="宋体"/>
                <w:b/>
                <w:sz w:val="24"/>
                <w:szCs w:val="21"/>
              </w:rPr>
              <w:t>6.2.1资源与内存管理设计 (SRS-2011|SRS-2012|SRS-2051)</w:t>
            </w:r>
            <w:bookmarkEnd w:id="84"/>
            <w:r>
              <w:rPr>
                <w:rFonts w:hint="eastAsia" w:ascii="宋体" w:hAnsi="宋体" w:eastAsia="宋体" w:cs="宋体"/>
                <w:szCs w:val="21"/>
              </w:rPr>
              <w:t>约束指标 (SRS)</w:t>
            </w:r>
          </w:p>
        </w:tc>
        <w:tc>
          <w:tcPr>
            <w:tcW w:w="5520" w:type="dxa"/>
            <w:gridSpan w:val="3"/>
          </w:tcPr>
          <w:p w14:paraId="6079B3BA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设计策略与实现要点</w:t>
            </w:r>
          </w:p>
        </w:tc>
      </w:tr>
      <w:tr w14:paraId="21CF7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</w:trPr>
        <w:tc>
          <w:tcPr>
            <w:tcW w:w="3840" w:type="dxa"/>
            <w:gridSpan w:val="2"/>
          </w:tcPr>
          <w:p w14:paraId="34954AAE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内存峰值 ≤ 500MB (10MB图片)及时释放非必要内存 (SRS-2012)</w:t>
            </w:r>
          </w:p>
        </w:tc>
        <w:tc>
          <w:tcPr>
            <w:tcW w:w="5520" w:type="dxa"/>
            <w:gridSpan w:val="3"/>
          </w:tcPr>
          <w:p w14:paraId="25D880CE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1. 内存池与分块加载：对于图像解析，采用流式或分块读取方式，避免一次性将整个图片的Base64字符串驻留内存。编码后立即发送，发送完成后显式调用GC回收。2. 阈值前置拦截：在图片加载前，主动检查文件大小。若超过20MB (SRS-2011)，立即中断加载并提示用户，避免后续内存膨胀。3. 资源生命周期管理：使用RAII（资源获取即初始化）模式或try-with-resources等价结构管理内存。</w:t>
            </w:r>
          </w:p>
          <w:p w14:paraId="560891D5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AI请求响应、预览位图、JSON指令对象等在使用完毕后，立即将引用置空并触发垃圾回收。</w:t>
            </w:r>
          </w:p>
        </w:tc>
      </w:tr>
      <w:tr w14:paraId="2EB44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</w:trPr>
        <w:tc>
          <w:tcPr>
            <w:tcW w:w="3840" w:type="dxa"/>
            <w:gridSpan w:val="2"/>
          </w:tcPr>
          <w:p w14:paraId="64782570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磁盘读写 仅用户主动触发单次读写 ≤ 1秒 (SRS-2051)</w:t>
            </w:r>
          </w:p>
        </w:tc>
        <w:tc>
          <w:tcPr>
            <w:tcW w:w="5520" w:type="dxa"/>
            <w:gridSpan w:val="3"/>
          </w:tcPr>
          <w:p w14:paraId="0EAD7027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1. 禁止后台隐式IO：插件内部不设立自动保存、自动日志写入或定期扫描配方目录的定时器。2. 异步非阻塞写入：导出配方或日志时，在后台线程执行文件写入操作，主线程仅显示进度提示。写入完成后校验文件完整性。</w:t>
            </w:r>
          </w:p>
        </w:tc>
      </w:tr>
      <w:tr w14:paraId="7CB65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</w:trPr>
        <w:tc>
          <w:tcPr>
            <w:tcW w:w="2520" w:type="dxa"/>
          </w:tcPr>
          <w:p w14:paraId="7919E245">
            <w:pPr>
              <w:ind w:left="799" w:leftChars="333" w:firstLine="0" w:firstLineChars="0"/>
              <w:jc w:val="center"/>
              <w:outlineLvl w:val="2"/>
              <w:rPr>
                <w:rFonts w:hint="eastAsia" w:ascii="宋体" w:hAnsi="宋体" w:eastAsia="宋体" w:cs="宋体"/>
                <w:szCs w:val="21"/>
              </w:rPr>
            </w:pPr>
            <w:bookmarkStart w:id="85" w:name="_Tocmjidac"/>
            <w:r>
              <w:rPr>
                <w:rFonts w:hint="eastAsia" w:ascii="宋体" w:hAnsi="宋体" w:eastAsia="宋体" w:cs="宋体"/>
                <w:b/>
                <w:sz w:val="24"/>
                <w:szCs w:val="21"/>
              </w:rPr>
              <w:t>6.2.2响应时间与并发设计          (SRS-2021|SRS-2022|SRS-2031|SRS-2032|SRS-2041|SRS-2042)</w:t>
            </w:r>
            <w:bookmarkEnd w:id="85"/>
            <w:r>
              <w:rPr>
                <w:rFonts w:hint="eastAsia" w:ascii="宋体" w:hAnsi="宋体" w:eastAsia="宋体" w:cs="宋体"/>
                <w:szCs w:val="21"/>
              </w:rPr>
              <w:t>功能场景</w:t>
            </w:r>
          </w:p>
        </w:tc>
        <w:tc>
          <w:tcPr>
            <w:tcW w:w="2775" w:type="dxa"/>
            <w:gridSpan w:val="2"/>
          </w:tcPr>
          <w:p w14:paraId="710A753D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延迟约束</w:t>
            </w:r>
          </w:p>
        </w:tc>
        <w:tc>
          <w:tcPr>
            <w:tcW w:w="4065" w:type="dxa"/>
            <w:gridSpan w:val="2"/>
          </w:tcPr>
          <w:p w14:paraId="39408EE2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实现策略</w:t>
            </w:r>
          </w:p>
        </w:tc>
      </w:tr>
      <w:tr w14:paraId="4FC3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</w:trPr>
        <w:tc>
          <w:tcPr>
            <w:tcW w:w="2520" w:type="dxa"/>
          </w:tcPr>
          <w:p w14:paraId="7A8DD490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UI交互响应 (点击/拖动/切换)</w:t>
            </w:r>
          </w:p>
        </w:tc>
        <w:tc>
          <w:tcPr>
            <w:tcW w:w="2775" w:type="dxa"/>
            <w:gridSpan w:val="2"/>
          </w:tcPr>
          <w:p w14:paraId="2E208BA1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≤ 300ms (SRS-2002)</w:t>
            </w:r>
          </w:p>
        </w:tc>
        <w:tc>
          <w:tcPr>
            <w:tcW w:w="4065" w:type="dxa"/>
            <w:gridSpan w:val="2"/>
          </w:tcPr>
          <w:p w14:paraId="319967F2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1. 事件解耦：所有耗时操作（如网络请求、图像处理）均提交至后台工作线程执行，UI线程仅负责界面刷新和事件分发。</w:t>
            </w:r>
          </w:p>
          <w:p w14:paraId="65357B30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2. 节流与防抖：对于滑块拖动等高频事件，应用防抖或节流策略，以30fps (SRS-2031) 为上限刷新预览，减少无效计算。</w:t>
            </w:r>
          </w:p>
        </w:tc>
      </w:tr>
      <w:tr w14:paraId="5FC3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</w:trPr>
        <w:tc>
          <w:tcPr>
            <w:tcW w:w="2520" w:type="dxa"/>
          </w:tcPr>
          <w:p w14:paraId="28098B33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修图全链路耗时 (解析→AI→展示)</w:t>
            </w:r>
          </w:p>
        </w:tc>
        <w:tc>
          <w:tcPr>
            <w:tcW w:w="2775" w:type="dxa"/>
            <w:gridSpan w:val="2"/>
          </w:tcPr>
          <w:p w14:paraId="112DFAAC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≤ 30秒 (含AI请求) (SRS-2002)</w:t>
            </w:r>
          </w:p>
        </w:tc>
        <w:tc>
          <w:tcPr>
            <w:tcW w:w="4065" w:type="dxa"/>
            <w:gridSpan w:val="2"/>
          </w:tcPr>
          <w:p w14:paraId="2439FD9E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1. 流水线并行：图像上传与编码、AI请求发送、结果接收采用异步管道模型，减少环节间等待时间。2. AI请求超时控制：设置30秒超时阈值 (SRS-2021)。超时后自动触发重试（最多1次），并显示友好提示，不阻塞界面其他操作。</w:t>
            </w:r>
          </w:p>
        </w:tc>
      </w:tr>
      <w:tr w14:paraId="1AED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</w:trPr>
        <w:tc>
          <w:tcPr>
            <w:tcW w:w="2520" w:type="dxa"/>
          </w:tcPr>
          <w:p w14:paraId="63F2B127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AI指令解析 (JSON)</w:t>
            </w:r>
          </w:p>
        </w:tc>
        <w:tc>
          <w:tcPr>
            <w:tcW w:w="2775" w:type="dxa"/>
            <w:gridSpan w:val="2"/>
          </w:tcPr>
          <w:p w14:paraId="721820DD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成功率≥99%单条解析 ≤ 500ms (SRS-2022)</w:t>
            </w:r>
          </w:p>
        </w:tc>
        <w:tc>
          <w:tcPr>
            <w:tcW w:w="4065" w:type="dxa"/>
            <w:gridSpan w:val="2"/>
          </w:tcPr>
          <w:p w14:paraId="22B1A6F6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1. 严格Schema校验：使用预定义的JSON Schema对AI返回结果进行快速验证。格式错误时记录详细日志并触发重试或降级提示。</w:t>
            </w:r>
          </w:p>
          <w:p w14:paraId="145EFBC5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2. 高性能解析库：采用如simdjson或Jackson（若适用）等高性能JSON解析库，避免递归式反射解析。</w:t>
            </w:r>
          </w:p>
        </w:tc>
      </w:tr>
      <w:tr w14:paraId="7E1F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</w:trPr>
        <w:tc>
          <w:tcPr>
            <w:tcW w:w="2520" w:type="dxa"/>
          </w:tcPr>
          <w:p w14:paraId="202AA644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预览与状态同步</w:t>
            </w:r>
          </w:p>
        </w:tc>
        <w:tc>
          <w:tcPr>
            <w:tcW w:w="2775" w:type="dxa"/>
            <w:gridSpan w:val="2"/>
          </w:tcPr>
          <w:p w14:paraId="72F5E179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预览更新 ≤ 500msGIMP状态同步 ≤ 300ms (SRS-2031, 6.3.1)</w:t>
            </w:r>
          </w:p>
        </w:tc>
        <w:tc>
          <w:tcPr>
            <w:tcW w:w="4065" w:type="dxa"/>
            <w:gridSpan w:val="2"/>
          </w:tcPr>
          <w:p w14:paraId="5DD7C4DC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1. 增量更新：预览更新时，仅重新计算用户调整的参数所影响的像素区域，而非整图渲染。</w:t>
            </w:r>
          </w:p>
          <w:p w14:paraId="39A806F6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2. 状态监听器：实现一个轻量级轮询或基于GIMP PDB信号（如gimp-image-selection-changed）的监听器，仅在状态变更时触发同步，同步操作通过PDB批量调用完成。</w:t>
            </w:r>
          </w:p>
        </w:tc>
      </w:tr>
      <w:tr w14:paraId="429B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</w:trPr>
        <w:tc>
          <w:tcPr>
            <w:tcW w:w="2520" w:type="dxa"/>
          </w:tcPr>
          <w:p w14:paraId="26E5A83B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步骤高亮引导</w:t>
            </w:r>
          </w:p>
        </w:tc>
        <w:tc>
          <w:tcPr>
            <w:tcW w:w="2775" w:type="dxa"/>
            <w:gridSpan w:val="2"/>
          </w:tcPr>
          <w:p w14:paraId="18C2CDAD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触发响应 ≤ 300ms位置精准匹配 (SRS-2032)</w:t>
            </w:r>
          </w:p>
        </w:tc>
        <w:tc>
          <w:tcPr>
            <w:tcW w:w="4065" w:type="dxa"/>
            <w:gridSpan w:val="2"/>
          </w:tcPr>
          <w:p w14:paraId="045916EE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1. 预计算坐标映射：在插件启动时或屏幕DPI变更时，预先计算所有目标UI元素的相对坐标和矩形区域。高亮触发时直接应用映射，避免实时计算。</w:t>
            </w:r>
          </w:p>
          <w:p w14:paraId="68D15AF6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2. DPI适配缓存：针对DPI 100%~200%，缓存不同缩放比例下的高亮图层渲染结果。</w:t>
            </w:r>
          </w:p>
        </w:tc>
      </w:tr>
      <w:tr w14:paraId="26B0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5" w:type="dxa"/>
        </w:trPr>
        <w:tc>
          <w:tcPr>
            <w:tcW w:w="2520" w:type="dxa"/>
          </w:tcPr>
          <w:p w14:paraId="61928BBB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配方管理</w:t>
            </w:r>
          </w:p>
        </w:tc>
        <w:tc>
          <w:tcPr>
            <w:tcW w:w="2775" w:type="dxa"/>
            <w:gridSpan w:val="2"/>
          </w:tcPr>
          <w:p w14:paraId="0F12FDD7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全量加载(≤50个) ≤ 3秒导入/导出 ≤ 2秒/个 (SRS-2041, 2042)</w:t>
            </w:r>
          </w:p>
        </w:tc>
        <w:tc>
          <w:tcPr>
            <w:tcW w:w="4065" w:type="dxa"/>
            <w:gridSpan w:val="2"/>
          </w:tcPr>
          <w:p w14:paraId="469A40AD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1. 异步加载与懒加载：灵感库列表采用异步加载，优先显示配方名称，图标或预览图按需懒加载。加载期间展示骨架屏或转圈动画。2. 轻量级格式：配方文件采用纯JSON格式，大小控制在10KB以内。导入时使用流式解析器，验证通过后原子性地替换或合并到内存库中。</w:t>
            </w:r>
          </w:p>
        </w:tc>
      </w:tr>
      <w:tr w14:paraId="1313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</w:tcPr>
          <w:p w14:paraId="6F708BE9">
            <w:pPr>
              <w:ind w:left="799" w:leftChars="333" w:firstLine="0" w:firstLineChars="0"/>
              <w:jc w:val="center"/>
              <w:outlineLvl w:val="2"/>
              <w:rPr>
                <w:rFonts w:hint="eastAsia" w:ascii="宋体" w:hAnsi="宋体" w:eastAsia="宋体" w:cs="宋体"/>
                <w:szCs w:val="21"/>
              </w:rPr>
            </w:pPr>
            <w:bookmarkStart w:id="86" w:name="_Tocim69zu"/>
            <w:r>
              <w:rPr>
                <w:rFonts w:hint="eastAsia" w:ascii="宋体" w:hAnsi="宋体" w:eastAsia="宋体" w:cs="宋体"/>
                <w:b/>
                <w:sz w:val="24"/>
                <w:szCs w:val="21"/>
              </w:rPr>
              <w:t>6.2.3网络与数关键性能指标与实现策略 (SRS-2021|SRS-2002)</w:t>
            </w:r>
            <w:bookmarkEnd w:id="86"/>
            <w:r>
              <w:rPr>
                <w:rFonts w:hint="eastAsia" w:ascii="宋体" w:hAnsi="宋体" w:eastAsia="宋体" w:cs="宋体"/>
                <w:szCs w:val="21"/>
              </w:rPr>
              <w:t>数据流</w:t>
            </w:r>
          </w:p>
        </w:tc>
        <w:tc>
          <w:tcPr>
            <w:tcW w:w="2790" w:type="dxa"/>
            <w:gridSpan w:val="3"/>
          </w:tcPr>
          <w:p w14:paraId="4BB4662D">
            <w:pPr>
              <w:outlineLvl w:val="2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性能要求</w:t>
            </w:r>
          </w:p>
        </w:tc>
        <w:tc>
          <w:tcPr>
            <w:tcW w:w="4095" w:type="dxa"/>
            <w:gridSpan w:val="2"/>
          </w:tcPr>
          <w:p w14:paraId="62C0A1FD">
            <w:pPr>
              <w:outlineLvl w:val="2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设计措施</w:t>
            </w:r>
          </w:p>
        </w:tc>
      </w:tr>
      <w:tr w14:paraId="4398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2" w:hRule="atLeast"/>
        </w:trPr>
        <w:tc>
          <w:tcPr>
            <w:tcW w:w="2520" w:type="dxa"/>
          </w:tcPr>
          <w:p w14:paraId="68314EAF">
            <w:pPr>
              <w:outlineLvl w:val="2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云端交互 (图像Base64 → AI API)</w:t>
            </w:r>
          </w:p>
        </w:tc>
        <w:tc>
          <w:tcPr>
            <w:tcW w:w="2790" w:type="dxa"/>
            <w:gridSpan w:val="3"/>
          </w:tcPr>
          <w:p w14:paraId="46A46F2F">
            <w:pPr>
              <w:outlineLvl w:val="2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全链路 ≤ 30秒 (6.3.1)</w:t>
            </w:r>
          </w:p>
        </w:tc>
        <w:tc>
          <w:tcPr>
            <w:tcW w:w="4095" w:type="dxa"/>
            <w:gridSpan w:val="2"/>
          </w:tcPr>
          <w:p w14:paraId="2D4A2F39">
            <w:pPr>
              <w:ind w:firstLine="480" w:firstLineChars="200"/>
              <w:outlineLvl w:val="2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1. 连接池与复用：维护HTTP/HTTPS连接池，复用TCP连接以降低握手延迟。</w:t>
            </w:r>
          </w:p>
          <w:p w14:paraId="12026CAF">
            <w:pPr>
              <w:ind w:firstLine="480" w:firstLineChars="200"/>
              <w:outlineLvl w:val="2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2. 数据压缩：在HTTP请求头中加入Content-Encoding: gzip，对Base64文本进行压缩传输，减少网络耗时。</w:t>
            </w:r>
          </w:p>
          <w:p w14:paraId="02103A4A">
            <w:pPr>
              <w:ind w:firstLine="480" w:firstLineChars="200"/>
              <w:outlineLvl w:val="2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 可中断请求：提供取消按钮，允许用户主动中断超过阈值（如60秒）的请求，并立即释放连接和内存资源。</w:t>
            </w:r>
          </w:p>
        </w:tc>
      </w:tr>
      <w:tr w14:paraId="0066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2" w:hRule="atLeast"/>
        </w:trPr>
        <w:tc>
          <w:tcPr>
            <w:tcW w:w="2520" w:type="dxa"/>
          </w:tcPr>
          <w:p w14:paraId="57C983EF">
            <w:pPr>
              <w:outlineLvl w:val="2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内部数据流 (UI → 逻辑 → GIMP PDB)</w:t>
            </w:r>
          </w:p>
        </w:tc>
        <w:tc>
          <w:tcPr>
            <w:tcW w:w="2790" w:type="dxa"/>
            <w:gridSpan w:val="3"/>
          </w:tcPr>
          <w:p w14:paraId="281E047B">
            <w:pPr>
              <w:ind w:firstLine="480" w:firstLineChars="200"/>
              <w:outlineLvl w:val="2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状态同步 ≤ 300ms预览延迟 ≤ 500ms (6.3.1)</w:t>
            </w:r>
          </w:p>
        </w:tc>
        <w:tc>
          <w:tcPr>
            <w:tcW w:w="4095" w:type="dxa"/>
            <w:gridSpan w:val="2"/>
          </w:tcPr>
          <w:p w14:paraId="229E9AF5">
            <w:pPr>
              <w:ind w:firstLine="480" w:firstLineChars="200"/>
              <w:outlineLvl w:val="2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1. PDB调用优化：将多个原子性的PDB操作（如gimp-image-undo-group-start到end）合并为一个事务批次提交，减少进程间通信（IPC）开销。</w:t>
            </w:r>
          </w:p>
          <w:p w14:paraId="39AB6C4A">
            <w:pPr>
              <w:ind w:firstLine="480" w:firstLineChars="200"/>
              <w:outlineLvl w:val="2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2. 数据最小化传递：逻辑层向GIMP PDB传递指令时，仅传递必要参数（如图层ID、调整参数值），而非整个图像数据块。</w:t>
            </w:r>
          </w:p>
        </w:tc>
      </w:tr>
    </w:tbl>
    <w:p w14:paraId="0C0D3CCB">
      <w:pPr>
        <w:ind w:left="480" w:leftChars="200" w:firstLine="482" w:firstLineChars="200"/>
        <w:jc w:val="both"/>
        <w:outlineLvl w:val="1"/>
        <w:rPr>
          <w:rFonts w:hint="eastAsia" w:ascii="宋体" w:hAnsi="宋体" w:eastAsia="宋体" w:cs="宋体"/>
          <w:b/>
          <w:sz w:val="24"/>
          <w:szCs w:val="21"/>
        </w:rPr>
      </w:pPr>
      <w:bookmarkStart w:id="87" w:name="_Toccw3pb6"/>
      <w:r>
        <w:rPr>
          <w:rFonts w:hint="eastAsia" w:ascii="宋体" w:hAnsi="宋体" w:eastAsia="宋体" w:cs="宋体"/>
          <w:b/>
          <w:sz w:val="24"/>
          <w:szCs w:val="21"/>
        </w:rPr>
        <w:t>6.3性能监控与异常处理</w:t>
      </w:r>
      <w:bookmarkEnd w:id="87"/>
    </w:p>
    <w:p w14:paraId="5DF8D32C">
      <w:pPr>
        <w:numPr>
          <w:ilvl w:val="0"/>
          <w:numId w:val="5"/>
        </w:numPr>
        <w:ind w:left="960" w:leftChars="40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性能埋点：在关键路径（图片加载、AI请求、JSON解析、预览渲染）注入性能计数器，记录耗时和内存占用。当某项耗时超过约束值80%时，输出警告日志。</w:t>
      </w:r>
    </w:p>
    <w:p w14:paraId="2DCA35E6">
      <w:pPr>
        <w:numPr>
          <w:ilvl w:val="0"/>
          <w:numId w:val="5"/>
        </w:numPr>
        <w:ind w:left="960" w:leftChars="40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超时与降级：</w:t>
      </w:r>
    </w:p>
    <w:p w14:paraId="44FB4F1E">
      <w:pPr>
        <w:ind w:left="960" w:leftChars="40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网络请求超时（&gt;30s）自动重试，并切换至备选API端点（如有）。若连续2次JSON解析失败，临时启用“手动模式”，引导用户根据文本描述自行调整，并记录错误报告。</w:t>
      </w:r>
    </w:p>
    <w:p w14:paraId="78171E64">
      <w:pPr>
        <w:numPr>
          <w:ilvl w:val="0"/>
          <w:numId w:val="5"/>
        </w:numPr>
        <w:ind w:left="960" w:leftChars="40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内存告警：当插件内存占用接近450MB时，主动触发内存清理（清理预览缓存、释放历史指令列表），并向用户提示“内存占用较高，建议保存并重启插件”。</w:t>
      </w:r>
    </w:p>
    <w:p w14:paraId="29F5E322">
      <w:pPr>
        <w:numPr>
          <w:ilvl w:val="0"/>
          <w:numId w:val="5"/>
        </w:numPr>
        <w:ind w:left="960" w:leftChars="40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测试验证标准：</w:t>
      </w:r>
    </w:p>
    <w:p w14:paraId="5FB5D3C5">
      <w:pPr>
        <w:ind w:left="960" w:leftChars="400" w:firstLine="480" w:firstLineChars="20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基准测试：在标准配置（8GB内存，100Mbps网络，GIMP 2.10）下，使用10MB JPG图片验证全链路耗时≤30秒。压力测试：连续快速切换50个灵感配方，监测UI刷新率是否保持≥30fps。稳定性测试：插件连续运行4小时，频繁执行“应用-撤销”操作，验证无内存泄漏及性能衰退。</w:t>
      </w:r>
    </w:p>
    <w:p w14:paraId="12A05B68">
      <w:pPr>
        <w:pStyle w:val="2"/>
        <w:keepNext/>
        <w:keepLines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336" w:leftChars="0" w:firstLine="0" w:firstLineChars="0"/>
        <w:jc w:val="both"/>
        <w:textAlignment w:val="auto"/>
        <w:rPr>
          <w:rFonts w:hint="eastAsia"/>
        </w:rPr>
      </w:pPr>
      <w:bookmarkStart w:id="88" w:name="_Tock6c693"/>
      <w:r>
        <w:rPr>
          <w:rFonts w:hint="eastAsia"/>
        </w:rPr>
        <w:t>其他质量属性设计：</w:t>
      </w:r>
      <w:bookmarkEnd w:id="88"/>
    </w:p>
    <w:p w14:paraId="2CDF5590">
      <w:pPr>
        <w:ind w:left="0" w:leftChars="0" w:firstLine="482" w:firstLineChars="200"/>
        <w:jc w:val="both"/>
        <w:rPr>
          <w:rFonts w:hint="eastAsia" w:ascii="宋体" w:hAnsi="宋体" w:eastAsia="宋体" w:cs="宋体"/>
          <w:b/>
          <w:bCs/>
          <w:sz w:val="24"/>
        </w:rPr>
      </w:pPr>
      <w:bookmarkStart w:id="89" w:name="_Toc19420"/>
      <w:bookmarkStart w:id="90" w:name="_Toc19149"/>
      <w:r>
        <w:rPr>
          <w:rFonts w:hint="eastAsia" w:ascii="宋体" w:hAnsi="宋体" w:eastAsia="宋体" w:cs="宋体"/>
          <w:b/>
          <w:bCs/>
          <w:sz w:val="24"/>
        </w:rPr>
        <w:t>本章节描述系统在安全性、可靠性、可维护性、扩展性、兼容性方面的设计考量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5"/>
        <w:gridCol w:w="5985"/>
      </w:tblGrid>
      <w:tr w14:paraId="194A7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7D6BB979">
            <w:pPr>
              <w:ind w:left="396" w:leftChars="165" w:firstLine="960" w:firstLineChars="0"/>
              <w:jc w:val="center"/>
              <w:outlineLvl w:val="1"/>
              <w:rPr>
                <w:rFonts w:hint="eastAsia" w:ascii="宋体" w:hAnsi="宋体" w:eastAsia="宋体" w:cs="宋体"/>
                <w:bCs/>
              </w:rPr>
            </w:pPr>
            <w:bookmarkStart w:id="91" w:name="_Toc8187"/>
            <w:bookmarkStart w:id="92" w:name="_Tocfbkdt5"/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7.1安全性设计：</w:t>
            </w:r>
            <w:bookmarkEnd w:id="89"/>
            <w:bookmarkEnd w:id="90"/>
            <w:bookmarkEnd w:id="91"/>
            <w:bookmarkEnd w:id="92"/>
            <w:bookmarkStart w:id="93" w:name="_Toc29294"/>
            <w:r>
              <w:rPr>
                <w:rFonts w:hint="eastAsia" w:ascii="宋体" w:hAnsi="宋体" w:eastAsia="宋体" w:cs="宋体"/>
                <w:b/>
                <w:bCs/>
              </w:rPr>
              <w:t>由于插件需与云端AI大模型交互，并读写本地配方文件，安全设计聚焦于数据隐私保护、API安全通信、本地资源隔离。</w:t>
            </w:r>
            <w:r>
              <w:rPr>
                <w:rFonts w:hint="eastAsia" w:ascii="宋体" w:hAnsi="宋体" w:eastAsia="宋体" w:cs="宋体"/>
                <w:bCs/>
              </w:rPr>
              <w:t>安全维度</w:t>
            </w:r>
          </w:p>
        </w:tc>
        <w:tc>
          <w:tcPr>
            <w:tcW w:w="5985" w:type="dxa"/>
          </w:tcPr>
          <w:p w14:paraId="28B74122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设计策略与实现要点</w:t>
            </w:r>
          </w:p>
        </w:tc>
      </w:tr>
      <w:tr w14:paraId="7F6A7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58DD851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用户图像隐私</w:t>
            </w:r>
          </w:p>
        </w:tc>
        <w:tc>
          <w:tcPr>
            <w:tcW w:w="5985" w:type="dxa"/>
          </w:tcPr>
          <w:p w14:paraId="5A48EFE3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传输加密：所有与AI API的通信强制使用TLS 1.2+（HTTPS），防止中间人攻击。2. 不存储原始图像：插件不在本地磁盘缓存用户上传的图像文件或Base64数据。图像仅驻留内存，AI请求完成后立即清除。</w:t>
            </w:r>
          </w:p>
          <w:p w14:paraId="3B27C2D6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3. 匿名化处理：发送给AI的图像数据不附带任何用户标识、GIMP环境路径或元数据（如EXIF中的GPS信息），可在发送前提供选项让用户选择是否剥离敏感元数据。</w:t>
            </w:r>
          </w:p>
        </w:tc>
      </w:tr>
      <w:tr w14:paraId="3413F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31742388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API密钥管理</w:t>
            </w:r>
          </w:p>
        </w:tc>
        <w:tc>
          <w:tcPr>
            <w:tcW w:w="5985" w:type="dxa"/>
          </w:tcPr>
          <w:p w14:paraId="4F83F1A5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非硬编码：API密钥通过环境变量或用户首次启动时输入（使用GIMP密码框掩码输入），并存储在操作系统凭据管理器（如Windows凭据管理器、macOS钥匙串、Linux libsecret）中，而非明文配置文件。</w:t>
            </w:r>
          </w:p>
          <w:p w14:paraId="13DA2D99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2. 权限最小化：API密钥仅具有调用“修图指导”API的权限，不开放其他模型能力。</w:t>
            </w:r>
          </w:p>
        </w:tc>
      </w:tr>
      <w:tr w14:paraId="5AA0B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7C8CAD35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配方文件安全</w:t>
            </w:r>
          </w:p>
        </w:tc>
        <w:tc>
          <w:tcPr>
            <w:tcW w:w="5985" w:type="dxa"/>
          </w:tcPr>
          <w:p w14:paraId="3BDDB22E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格式校验：导入配方文件（.gimp-ai-recipe）时，严格校验JSON结构及参数范围（如亮度调整值在[-100,100]内），防止恶意构造的配方导致GIMP PDB异常。</w:t>
            </w:r>
          </w:p>
          <w:p w14:paraId="43096627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2. 沙箱执行：配方中的操作指令通过白名单机制映射到GIMP PDB原子操作，拒绝执行任何文件读写、系统命令调用等危险操作。</w:t>
            </w:r>
          </w:p>
        </w:tc>
      </w:tr>
      <w:tr w14:paraId="25E6E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63CD801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防注入与XSS</w:t>
            </w:r>
          </w:p>
        </w:tc>
        <w:tc>
          <w:tcPr>
            <w:tcW w:w="5985" w:type="dxa"/>
          </w:tcPr>
          <w:p w14:paraId="5DB767DD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UI输出转义：AI返回的文本描述（如“请调整曲线”）在显示到UI界面前进行HTML转义，防止跨站脚本攻击（虽GIMP UI非浏览器，但安全编码习惯保留）。</w:t>
            </w:r>
          </w:p>
          <w:p w14:paraId="60187900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2. JSON解析安全：使用安全的JSON解析器，拒绝超大嵌套深度（限制≤20层）或重复键名，防止解析炸弹。</w:t>
            </w:r>
          </w:p>
        </w:tc>
      </w:tr>
    </w:tbl>
    <w:p w14:paraId="3A83A66F">
      <w:pPr>
        <w:ind w:left="396" w:leftChars="165" w:firstLine="0" w:firstLineChars="0"/>
        <w:jc w:val="center"/>
        <w:outlineLvl w:val="1"/>
        <w:rPr>
          <w:rFonts w:hint="eastAsia" w:ascii="宋体" w:hAnsi="宋体" w:eastAsia="宋体" w:cs="宋体"/>
          <w:b/>
          <w:bCs/>
          <w:sz w:val="24"/>
        </w:rPr>
      </w:pPr>
      <w:bookmarkStart w:id="94" w:name="_Tocqd8if5"/>
      <w:r>
        <w:rPr>
          <w:rFonts w:hint="eastAsia" w:ascii="宋体" w:hAnsi="宋体" w:eastAsia="宋体" w:cs="宋体"/>
          <w:b/>
          <w:bCs/>
          <w:sz w:val="24"/>
        </w:rPr>
        <w:t>7.2可靠性设计：</w:t>
      </w:r>
      <w:bookmarkEnd w:id="93"/>
      <w:bookmarkEnd w:id="94"/>
    </w:p>
    <w:tbl>
      <w:tblPr>
        <w:tblStyle w:val="18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5"/>
        <w:gridCol w:w="15"/>
        <w:gridCol w:w="5970"/>
      </w:tblGrid>
      <w:tr w14:paraId="111A3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4209E379">
            <w:pPr>
              <w:ind w:left="480" w:leftChars="200" w:firstLine="482" w:firstLineChars="200"/>
              <w:jc w:val="both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可靠性确保插件在异常输入、网络波动、资源不足等情况下仍能稳定运行或优雅降级。</w:t>
            </w:r>
            <w:r>
              <w:rPr>
                <w:rFonts w:hint="eastAsia" w:ascii="宋体" w:hAnsi="宋体" w:eastAsia="宋体" w:cs="宋体"/>
                <w:bCs/>
              </w:rPr>
              <w:t>可靠性要求</w:t>
            </w:r>
          </w:p>
        </w:tc>
        <w:tc>
          <w:tcPr>
            <w:tcW w:w="5985" w:type="dxa"/>
            <w:gridSpan w:val="2"/>
          </w:tcPr>
          <w:p w14:paraId="10686C95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设计策略</w:t>
            </w:r>
          </w:p>
        </w:tc>
      </w:tr>
      <w:tr w14:paraId="6F8D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35F6F61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容错与降级</w:t>
            </w:r>
          </w:p>
        </w:tc>
        <w:tc>
          <w:tcPr>
            <w:tcW w:w="5985" w:type="dxa"/>
            <w:gridSpan w:val="2"/>
          </w:tcPr>
          <w:p w14:paraId="5E4CD8C1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网络请求重试：AI请求超时或返回5xx错误时，自动重试最多2次，采用指数退避（1s, 2s, 4s）。重试仍失败则提示用户“AI服务暂时不可用，请检查网络或稍后重试”，并建议手动修图。</w:t>
            </w:r>
          </w:p>
          <w:p w14:paraId="4524479E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2. 部分失败处理：若AI返回的指令序列中某条指令参数非法（如图层索引不存在），跳过该指令并记录日志，继续执行后续有效指令，最后汇总报告失败项。</w:t>
            </w:r>
          </w:p>
          <w:p w14:paraId="1BDC5AA2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3. GIMP状态保护：在执行任何自动化指令前，自动保存当前图像状态（通过gimp-image-undo-group-start），若指令执行中发生异常，回滚至开始前状态，避免图像损坏。</w:t>
            </w:r>
          </w:p>
        </w:tc>
      </w:tr>
      <w:tr w14:paraId="7232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29D97B86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数据一致性</w:t>
            </w:r>
          </w:p>
        </w:tc>
        <w:tc>
          <w:tcPr>
            <w:tcW w:w="5985" w:type="dxa"/>
            <w:gridSpan w:val="2"/>
          </w:tcPr>
          <w:p w14:paraId="08CB16B3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配方库原子更新：导入配方时，先校验完整文件，再临时构建新配方库，最后原子替换内存中的配方映射表。若中间步骤失败，原有配方库保持不变。2. 撤销/重做完整性：支持多级撤销，每个“应用”操作作为一个撤销单元。撤销时不仅恢复像素变化，还恢复图层、选区等状态，确保可逆且不丢失数据（SRS-2033）。</w:t>
            </w:r>
          </w:p>
        </w:tc>
      </w:tr>
      <w:tr w14:paraId="6CB0B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193A01B5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资源极限保护</w:t>
            </w:r>
          </w:p>
        </w:tc>
        <w:tc>
          <w:tcPr>
            <w:tcW w:w="5985" w:type="dxa"/>
            <w:gridSpan w:val="2"/>
          </w:tcPr>
          <w:p w14:paraId="61603E50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内存溢出防护：在图像解析前检查剩余可用内存（通过平台API估算），若不足200MB则拒绝加载并提示用户关闭其他应用。</w:t>
            </w:r>
          </w:p>
          <w:p w14:paraId="444380CB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2. 死循环检测：对于可能产生大量连续指令的AI响应（如超过100条指令），设置执行上限，超过时中断并提示“AI返回步骤过多，请简化请求”。</w:t>
            </w:r>
          </w:p>
        </w:tc>
      </w:tr>
      <w:tr w14:paraId="1507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53682AD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心跳与保活</w:t>
            </w:r>
          </w:p>
        </w:tc>
        <w:tc>
          <w:tcPr>
            <w:tcW w:w="5985" w:type="dxa"/>
            <w:gridSpan w:val="2"/>
          </w:tcPr>
          <w:p w14:paraId="5E41953C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长时间AI请求（接近30秒）时，每5秒在状态栏更新进度提示“AI正在分析中...”，避免用户认为插件无响应。</w:t>
            </w:r>
          </w:p>
        </w:tc>
      </w:tr>
      <w:tr w14:paraId="0C7ED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gridSpan w:val="2"/>
          </w:tcPr>
          <w:p w14:paraId="349C7131">
            <w:pPr>
              <w:ind w:left="396" w:leftChars="165" w:firstLine="0" w:firstLineChars="0"/>
              <w:jc w:val="center"/>
              <w:outlineLvl w:val="1"/>
              <w:rPr>
                <w:rFonts w:hint="eastAsia" w:ascii="宋体" w:hAnsi="宋体" w:eastAsia="宋体" w:cs="宋体"/>
                <w:bCs/>
              </w:rPr>
            </w:pPr>
            <w:bookmarkStart w:id="95" w:name="_Tocfa0nli"/>
            <w:bookmarkStart w:id="96" w:name="_Toc3123"/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7.3可维护性设计：</w:t>
            </w:r>
            <w:bookmarkEnd w:id="95"/>
            <w:bookmarkEnd w:id="96"/>
            <w:r>
              <w:rPr>
                <w:rFonts w:hint="eastAsia" w:ascii="宋体" w:hAnsi="宋体" w:eastAsia="宋体" w:cs="宋体"/>
                <w:b/>
                <w:bCs/>
              </w:rPr>
              <w:t>便于后续开发者理解、定位问题、修改增强。</w:t>
            </w:r>
            <w:r>
              <w:rPr>
                <w:rFonts w:hint="eastAsia" w:ascii="宋体" w:hAnsi="宋体" w:eastAsia="宋体" w:cs="宋体"/>
              </w:rPr>
              <w:t>维护维</w:t>
            </w:r>
            <w:r>
              <w:rPr>
                <w:rFonts w:hint="eastAsia" w:ascii="宋体" w:hAnsi="宋体" w:eastAsia="宋体" w:cs="宋体"/>
                <w:bCs/>
              </w:rPr>
              <w:t>度</w:t>
            </w:r>
          </w:p>
        </w:tc>
        <w:tc>
          <w:tcPr>
            <w:tcW w:w="5970" w:type="dxa"/>
          </w:tcPr>
          <w:p w14:paraId="70AF3486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设计实践</w:t>
            </w:r>
          </w:p>
        </w:tc>
      </w:tr>
      <w:tr w14:paraId="6E762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gridSpan w:val="2"/>
          </w:tcPr>
          <w:p w14:paraId="79E5F879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代码组织</w:t>
            </w:r>
          </w:p>
        </w:tc>
        <w:tc>
          <w:tcPr>
            <w:tcW w:w="5970" w:type="dxa"/>
          </w:tcPr>
          <w:p w14:paraId="067A294E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分层架构：严格分离UI层（GIMP对话框/插件注册）、业务逻辑层（指令解析、工作流编排）、数据访问层（配方存储、API调用）。</w:t>
            </w:r>
          </w:p>
          <w:p w14:paraId="178F45D1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2. 模块化：按功能划分为图像处理模块、AI客户端模块、GIMP适配器模块、配方管理模块，每个模块提供清晰接口。</w:t>
            </w:r>
          </w:p>
        </w:tc>
      </w:tr>
      <w:tr w14:paraId="40186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gridSpan w:val="2"/>
          </w:tcPr>
          <w:p w14:paraId="4645BC8F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日志与诊断</w:t>
            </w:r>
          </w:p>
        </w:tc>
        <w:tc>
          <w:tcPr>
            <w:tcW w:w="5970" w:type="dxa"/>
          </w:tcPr>
          <w:p w14:paraId="7C5F9FA0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分级日志：支持DEBUG/INFO/WARN/ERROR级别，可配置输出至文件（默认关闭，仅在用户报告问题时开启）。日志包含时间戳、模块名、操作上下文（如图层ID）。</w:t>
            </w:r>
          </w:p>
          <w:p w14:paraId="7B7BA99E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2. 性能埋点：关键路径自动记录耗时（如[PERF] image_encode: 120ms），便于性能回归分析。</w:t>
            </w:r>
          </w:p>
          <w:p w14:paraId="52271333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3. 健康检查：提供“诊断面板”供用户查看：API连接状态、内存占用、GIMP版本兼容性等，一键导出诊断报告。</w:t>
            </w:r>
          </w:p>
        </w:tc>
      </w:tr>
      <w:tr w14:paraId="25B0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gridSpan w:val="2"/>
          </w:tcPr>
          <w:p w14:paraId="045A08CA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配置管理</w:t>
            </w:r>
          </w:p>
        </w:tc>
        <w:tc>
          <w:tcPr>
            <w:tcW w:w="5970" w:type="dxa"/>
          </w:tcPr>
          <w:p w14:paraId="0D0FD420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集中配置：所有可调参数（如AI超时30秒、重试次数、预览帧率）存放在一个配置文件中，支持运行时热加载（无需重启插件）。</w:t>
            </w:r>
          </w:p>
          <w:p w14:paraId="33497F95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2. 默认值安全：配置项均有合理默认值，并校验用户输入范围。</w:t>
            </w:r>
          </w:p>
        </w:tc>
      </w:tr>
      <w:tr w14:paraId="3F9A0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  <w:gridSpan w:val="2"/>
          </w:tcPr>
          <w:p w14:paraId="73CF3D6D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测试友好</w:t>
            </w:r>
          </w:p>
        </w:tc>
        <w:tc>
          <w:tcPr>
            <w:tcW w:w="5970" w:type="dxa"/>
          </w:tcPr>
          <w:p w14:paraId="70746193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模拟接口：AI客户端模块提供Mock模式，使用预定义的JSON响应进行离线测试，不依赖真实网络。</w:t>
            </w:r>
          </w:p>
          <w:p w14:paraId="3BD042A8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2. PDB调用封装：将对GIMP PDB的调用封装为可注入的适配器，单元测试时可替换为模拟对象，验证指令序列正确性。</w:t>
            </w:r>
          </w:p>
        </w:tc>
      </w:tr>
    </w:tbl>
    <w:p w14:paraId="1F1EEF40">
      <w:pPr>
        <w:ind w:left="480" w:leftChars="200" w:firstLine="482" w:firstLineChars="200"/>
        <w:jc w:val="both"/>
        <w:outlineLvl w:val="1"/>
        <w:rPr>
          <w:rFonts w:hint="eastAsia" w:ascii="宋体" w:hAnsi="宋体" w:eastAsia="宋体" w:cs="宋体"/>
          <w:b/>
          <w:bCs/>
          <w:sz w:val="24"/>
        </w:rPr>
      </w:pPr>
      <w:bookmarkStart w:id="97" w:name="_Toc2075"/>
      <w:bookmarkStart w:id="98" w:name="_Toc6e1wzw"/>
      <w:r>
        <w:rPr>
          <w:rFonts w:hint="eastAsia" w:ascii="宋体" w:hAnsi="宋体" w:eastAsia="宋体" w:cs="宋体"/>
          <w:b/>
          <w:bCs/>
          <w:sz w:val="24"/>
        </w:rPr>
        <w:t>7.4扩展性设计：</w:t>
      </w:r>
      <w:bookmarkEnd w:id="97"/>
      <w:bookmarkEnd w:id="98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0"/>
        <w:gridCol w:w="6030"/>
      </w:tblGrid>
      <w:tr w14:paraId="3823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2BB96A47">
            <w:pPr>
              <w:ind w:left="480" w:leftChars="200" w:firstLine="482" w:firstLineChars="200"/>
              <w:jc w:val="both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考虑未来增加新AI模型、新修图功能、新UI主题</w:t>
            </w:r>
            <w:r>
              <w:rPr>
                <w:rFonts w:hint="eastAsia" w:ascii="宋体" w:hAnsi="宋体" w:eastAsia="宋体" w:cs="宋体"/>
                <w:b/>
                <w:bCs/>
              </w:rPr>
              <w:t>、社区</w:t>
            </w:r>
            <w:r>
              <w:rPr>
                <w:rFonts w:hint="eastAsia" w:ascii="宋体" w:hAnsi="宋体" w:eastAsia="宋体" w:cs="宋体"/>
                <w:b/>
                <w:bCs/>
              </w:rPr>
              <w:t>等需求。</w:t>
            </w:r>
            <w:r>
              <w:rPr>
                <w:rFonts w:hint="eastAsia" w:ascii="宋体" w:hAnsi="宋体" w:eastAsia="宋体" w:cs="宋体"/>
                <w:bCs/>
              </w:rPr>
              <w:t>扩展方向</w:t>
            </w:r>
          </w:p>
        </w:tc>
        <w:tc>
          <w:tcPr>
            <w:tcW w:w="6030" w:type="dxa"/>
          </w:tcPr>
          <w:p w14:paraId="032EDEBE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设计策略</w:t>
            </w:r>
          </w:p>
        </w:tc>
      </w:tr>
      <w:tr w14:paraId="4CC9D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51944712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AI模型可插拔</w:t>
            </w:r>
          </w:p>
        </w:tc>
        <w:tc>
          <w:tcPr>
            <w:tcW w:w="6030" w:type="dxa"/>
          </w:tcPr>
          <w:p w14:paraId="3D6E5544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抽象API客户端接口：定义IAiProvider，包含sendImageAndPrompt(image, prompt): AiResponse方法。不同AI服务（如OpenAI、Claude、本地模型）实现该接口。2. 动态切换：用户可在设置中选择使用哪个AI后端，插件根据配置实例化对应客户端。新增模型只需添加新实现类，不修改核心逻辑。</w:t>
            </w:r>
          </w:p>
        </w:tc>
      </w:tr>
      <w:tr w14:paraId="07462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76364981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指令集扩展</w:t>
            </w:r>
          </w:p>
        </w:tc>
        <w:tc>
          <w:tcPr>
            <w:tcW w:w="6030" w:type="dxa"/>
          </w:tcPr>
          <w:p w14:paraId="1BAEE0BD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指令注册表：定义一个“指令处理器”注册表，键为指令名称（如adjust_brightness），值为处理函数。新增修图操作时，只需注册新指令并实现对应的GIMP PDB调用逻辑。</w:t>
            </w:r>
          </w:p>
          <w:p w14:paraId="1EF06457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2. 版本化配方：配方文件头部声明最低插件版本，当引入不兼容的指令变更时，旧配方可被自动迁移或提示升级。</w:t>
            </w:r>
          </w:p>
        </w:tc>
      </w:tr>
      <w:tr w14:paraId="121FF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287FA7FB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UI主题适配</w:t>
            </w:r>
          </w:p>
        </w:tc>
        <w:tc>
          <w:tcPr>
            <w:tcW w:w="6030" w:type="dxa"/>
          </w:tcPr>
          <w:p w14:paraId="445C0D6B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1. 样式与逻辑分离：UI布局使用GIMP标准的.ui文件或代码构建，颜色、字体等样式通过GIMP主题变量获取，自动适应深色/浅色主题。</w:t>
            </w:r>
          </w:p>
          <w:p w14:paraId="1A7B956B">
            <w:pPr>
              <w:ind w:firstLine="480" w:firstLineChars="200"/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2. 高亮位置动态计算：高亮引导的目标元素坐标不硬编码，而是在每次显示时通过GIMP的UI树查询动态获取，适应不同版本GIMP的界面变动。</w:t>
            </w:r>
          </w:p>
        </w:tc>
      </w:tr>
      <w:tr w14:paraId="2FDDF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6E866DF4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多语言支持</w:t>
            </w:r>
          </w:p>
        </w:tc>
        <w:tc>
          <w:tcPr>
            <w:tcW w:w="6030" w:type="dxa"/>
          </w:tcPr>
          <w:p w14:paraId="36352520">
            <w:pPr>
              <w:rPr>
                <w:rFonts w:hint="eastAsia" w:ascii="宋体" w:hAnsi="宋体" w:eastAsia="宋体" w:cs="宋体"/>
                <w:bCs/>
              </w:rPr>
            </w:pPr>
            <w:r>
              <w:rPr>
                <w:rFonts w:hint="eastAsia" w:ascii="宋体" w:hAnsi="宋体" w:eastAsia="宋体" w:cs="宋体"/>
                <w:bCs/>
              </w:rPr>
              <w:t>所有用户可见字符串抽取至.po或.properties文件，支持后续添加英文、中文等语言包，无需修改代码。</w:t>
            </w:r>
          </w:p>
        </w:tc>
      </w:tr>
    </w:tbl>
    <w:p w14:paraId="3B28100C">
      <w:pPr>
        <w:ind w:left="480" w:leftChars="200" w:firstLine="482" w:firstLineChars="200"/>
        <w:jc w:val="both"/>
        <w:outlineLvl w:val="1"/>
        <w:rPr>
          <w:rFonts w:hint="eastAsia" w:ascii="宋体" w:hAnsi="宋体" w:eastAsia="宋体" w:cs="宋体"/>
          <w:b/>
          <w:bCs/>
          <w:sz w:val="24"/>
        </w:rPr>
      </w:pPr>
      <w:bookmarkStart w:id="99" w:name="_Tocl1ivsd"/>
      <w:bookmarkStart w:id="100" w:name="_Toc2641"/>
      <w:r>
        <w:rPr>
          <w:rFonts w:hint="eastAsia" w:ascii="宋体" w:hAnsi="宋体" w:eastAsia="宋体" w:cs="宋体"/>
          <w:b/>
          <w:bCs/>
          <w:sz w:val="24"/>
        </w:rPr>
        <w:t>7.5兼容性设计：</w:t>
      </w:r>
      <w:bookmarkEnd w:id="99"/>
      <w:bookmarkEnd w:id="100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5"/>
        <w:gridCol w:w="5985"/>
      </w:tblGrid>
      <w:tr w14:paraId="1CA49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375" w:type="dxa"/>
          </w:tcPr>
          <w:p w14:paraId="2A66BE80">
            <w:pPr>
              <w:ind w:left="480" w:leftChars="200" w:firstLine="482" w:firstLineChars="200"/>
              <w:jc w:val="both"/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/>
              </w:rPr>
              <w:t>确保插件在不同GIMP版本、操作系统、屏幕DPI、图像格式下正常工作</w:t>
            </w:r>
            <w:r>
              <w:rPr>
                <w:rFonts w:hint="eastAsia" w:ascii="宋体" w:hAnsi="宋体" w:eastAsia="宋体" w:cs="宋体"/>
                <w:b/>
              </w:rPr>
              <w:t>。</w:t>
            </w:r>
            <w:r>
              <w:rPr>
                <w:rFonts w:hint="eastAsia" w:ascii="宋体" w:hAnsi="宋体" w:eastAsia="宋体" w:cs="宋体"/>
                <w:bCs/>
                <w:szCs w:val="32"/>
              </w:rPr>
              <w:t>兼容性维度</w:t>
            </w:r>
          </w:p>
        </w:tc>
        <w:tc>
          <w:tcPr>
            <w:tcW w:w="5985" w:type="dxa"/>
          </w:tcPr>
          <w:p w14:paraId="42A7062C">
            <w:pPr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设计策略</w:t>
            </w:r>
          </w:p>
        </w:tc>
      </w:tr>
      <w:tr w14:paraId="43268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7282F419">
            <w:pPr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GIMP版本兼容</w:t>
            </w:r>
          </w:p>
        </w:tc>
        <w:tc>
          <w:tcPr>
            <w:tcW w:w="5985" w:type="dxa"/>
          </w:tcPr>
          <w:p w14:paraId="24DB5533">
            <w:pPr>
              <w:ind w:firstLine="480" w:firstLineChars="200"/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1. API版本检测：启动时调用gimp_version()获取主版本号，针对GIMP 2.10的PDB函数签名（如某些函数在2.10.0之后废弃）使用条件编译或运行时分支。</w:t>
            </w:r>
          </w:p>
          <w:p w14:paraId="0D605195">
            <w:pPr>
              <w:ind w:firstLine="480" w:firstLineChars="200"/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2. 降级适配：若检测到GIMP版本低于2.10，插件显示“需要GIMP 2.10或更高版本”并禁用核心功能，但保留配方浏览等无依赖功能。</w:t>
            </w:r>
          </w:p>
        </w:tc>
      </w:tr>
      <w:tr w14:paraId="44A49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376DB7CC">
            <w:pPr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操作系统兼容</w:t>
            </w:r>
          </w:p>
        </w:tc>
        <w:tc>
          <w:tcPr>
            <w:tcW w:w="5985" w:type="dxa"/>
          </w:tcPr>
          <w:p w14:paraId="0730E321">
            <w:pPr>
              <w:ind w:firstLine="480" w:firstLineChars="200"/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1. 路径处理：使用跨平台库（如GLib的g_build_filename）处理文件路径，避免硬编码Windows反斜杠或Linux正斜杠。</w:t>
            </w:r>
          </w:p>
          <w:p w14:paraId="7986308B">
            <w:pPr>
              <w:ind w:firstLine="480" w:firstLineChars="200"/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2. 快捷键适配：默认快捷键遵循各平台惯例（macOS用Cmd，Windows/Linux用Ctrl）。</w:t>
            </w:r>
          </w:p>
          <w:p w14:paraId="2C01303F">
            <w:pPr>
              <w:ind w:firstLine="480" w:firstLineChars="200"/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3. 窗口管理：对话框在Windows/Linux下为普通窗口，在macOS下适配为浮动面板或文档窗口样式。</w:t>
            </w:r>
          </w:p>
        </w:tc>
      </w:tr>
      <w:tr w14:paraId="05DD3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7A077801">
            <w:pPr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屏幕DPI兼容</w:t>
            </w:r>
          </w:p>
        </w:tc>
        <w:tc>
          <w:tcPr>
            <w:tcW w:w="5985" w:type="dxa"/>
          </w:tcPr>
          <w:p w14:paraId="0B93B787">
            <w:pPr>
              <w:ind w:firstLine="480" w:firstLineChars="200"/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1. 高DPI检测：通过GIMP的gimp_get_screen_resolution()获取当前DPI，所有以像素为单位的UI元素（如高亮边框宽度、图标大小）使用DPI/96系数缩放。</w:t>
            </w:r>
          </w:p>
          <w:p w14:paraId="3CF45E94">
            <w:pPr>
              <w:ind w:firstLine="480" w:firstLineChars="200"/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2. 矢量图形：高亮框使用矢量绘制（如cairo路径），确保任意缩放比例下边缘清晰无锯齿。</w:t>
            </w:r>
          </w:p>
        </w:tc>
      </w:tr>
      <w:tr w14:paraId="7C332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12B53344">
            <w:pPr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图像格式与色彩空间</w:t>
            </w:r>
          </w:p>
        </w:tc>
        <w:tc>
          <w:tcPr>
            <w:tcW w:w="5985" w:type="dxa"/>
          </w:tcPr>
          <w:p w14:paraId="4C7C7598">
            <w:pPr>
              <w:ind w:firstLine="480" w:firstLineChars="200"/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1. 格式扩展：除了SRS-2011规定的JPG/PNG/BMP/TIFF，插件内部通过GIMP的file-load机制可间接支持GIMP能打开的任何格式（如WebP、HEIF），但大小仍限制20MB。</w:t>
            </w:r>
          </w:p>
          <w:p w14:paraId="5DB82368">
            <w:pPr>
              <w:ind w:firstLine="480" w:firstLineChars="200"/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2. 色彩空间感知：在发送图像给AI前，如果图像为RGB以外的色彩空间（如CMYK、索引色），自动转换为sRGB后再Base64编码，避免AI模型误判。</w:t>
            </w:r>
          </w:p>
        </w:tc>
      </w:tr>
      <w:tr w14:paraId="620E2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51B0CFAF">
            <w:pPr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向后兼容配方</w:t>
            </w:r>
          </w:p>
        </w:tc>
        <w:tc>
          <w:tcPr>
            <w:tcW w:w="5985" w:type="dxa"/>
          </w:tcPr>
          <w:p w14:paraId="071C419F">
            <w:pPr>
              <w:rPr>
                <w:rFonts w:hint="eastAsia" w:ascii="宋体" w:hAnsi="宋体" w:eastAsia="宋体" w:cs="宋体"/>
                <w:bCs/>
                <w:szCs w:val="32"/>
              </w:rPr>
            </w:pPr>
            <w:r>
              <w:rPr>
                <w:rFonts w:hint="eastAsia" w:ascii="宋体" w:hAnsi="宋体" w:eastAsia="宋体" w:cs="宋体"/>
                <w:bCs/>
                <w:szCs w:val="32"/>
              </w:rPr>
              <w:t>配方文件版本号字段（如"version": 1）。当插件升级后读取旧版本配方时，自动通过升级脚本转换为最新格式，不破坏用户数据。</w:t>
            </w:r>
          </w:p>
        </w:tc>
      </w:tr>
    </w:tbl>
    <w:p w14:paraId="69D6880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eastAsia"/>
        </w:rPr>
      </w:pPr>
      <w:bookmarkStart w:id="101" w:name="_Toca8rzq9"/>
      <w:bookmarkStart w:id="102" w:name="_Toc9472"/>
      <w:r>
        <w:rPr>
          <w:rFonts w:hint="eastAsia"/>
        </w:rPr>
        <w:t>附录：</w:t>
      </w:r>
      <w:bookmarkEnd w:id="101"/>
      <w:bookmarkEnd w:id="102"/>
    </w:p>
    <w:p w14:paraId="4EBFB848">
      <w:pPr>
        <w:pStyle w:val="3"/>
        <w:ind w:left="0" w:leftChars="0" w:firstLine="522" w:firstLineChars="200"/>
        <w:jc w:val="both"/>
        <w:rPr>
          <w:rFonts w:hint="eastAsia" w:ascii="宋体" w:hAnsi="宋体" w:eastAsia="宋体" w:cs="宋体"/>
          <w:sz w:val="26"/>
        </w:rPr>
      </w:pPr>
      <w:bookmarkStart w:id="103" w:name="_Tocfk6fgg"/>
      <w:bookmarkStart w:id="104" w:name="_Toc16733"/>
      <w:r>
        <w:rPr>
          <w:rFonts w:hint="eastAsia" w:ascii="宋体" w:hAnsi="宋体" w:eastAsia="宋体" w:cs="宋体"/>
          <w:sz w:val="26"/>
        </w:rPr>
        <w:t>需求/设计跟踪矩阵：</w:t>
      </w:r>
      <w:bookmarkEnd w:id="103"/>
      <w:bookmarkEnd w:id="104"/>
    </w:p>
    <w:p w14:paraId="2C0D8045">
      <w:pPr>
        <w:ind w:left="0" w:leftChars="0" w:firstLine="480" w:firstLineChars="200"/>
        <w:jc w:val="both"/>
        <w:rPr>
          <w:rFonts w:hint="eastAsia" w:ascii="宋体" w:hAnsi="宋体" w:eastAsia="宋体" w:cs="宋体"/>
          <w:bCs/>
        </w:rPr>
      </w:pPr>
      <w:r>
        <w:rPr>
          <w:rFonts w:hint="eastAsia" w:ascii="宋体" w:hAnsi="宋体" w:eastAsia="宋体" w:cs="宋体"/>
          <w:bCs/>
        </w:rPr>
        <w:t>本章节建立《GIMP AI Mentor软件需求规格说明书_v2.0》（SRS）与《GIMP AI Mentor软件设计说明书》(SDD)之间的对应关系，实现需求到设计的正向与反向跟踪，确保系统设计完整覆盖需求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128"/>
        <w:gridCol w:w="2302"/>
        <w:gridCol w:w="916"/>
        <w:gridCol w:w="2654"/>
      </w:tblGrid>
      <w:tr w14:paraId="1E7AB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5"/>
            <w:vAlign w:val="center"/>
          </w:tcPr>
          <w:p w14:paraId="6CE4BEDB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正向跟踪（SRS→SDD）</w:t>
            </w:r>
          </w:p>
        </w:tc>
      </w:tr>
      <w:tr w14:paraId="3098D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2" w:type="dxa"/>
            <w:vAlign w:val="center"/>
          </w:tcPr>
          <w:p w14:paraId="656A16FD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SRS需求编号</w:t>
            </w:r>
          </w:p>
        </w:tc>
        <w:tc>
          <w:tcPr>
            <w:tcW w:w="3430" w:type="dxa"/>
            <w:gridSpan w:val="2"/>
            <w:vAlign w:val="center"/>
          </w:tcPr>
          <w:p w14:paraId="3200C99E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需求描述</w:t>
            </w:r>
          </w:p>
        </w:tc>
        <w:tc>
          <w:tcPr>
            <w:tcW w:w="3570" w:type="dxa"/>
            <w:gridSpan w:val="2"/>
            <w:vAlign w:val="center"/>
          </w:tcPr>
          <w:p w14:paraId="634386D7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对应设计模块</w:t>
            </w:r>
          </w:p>
        </w:tc>
      </w:tr>
      <w:tr w14:paraId="19383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731BE9A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SRS-1001</w:t>
            </w:r>
          </w:p>
        </w:tc>
        <w:tc>
          <w:tcPr>
            <w:tcW w:w="3430" w:type="dxa"/>
            <w:gridSpan w:val="2"/>
            <w:vAlign w:val="center"/>
          </w:tcPr>
          <w:p w14:paraId="58C9C4EE">
            <w:pPr>
              <w:ind w:firstLine="44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能够获取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GIMP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当前活动图层（或用户选中的图层）的图像数据。</w:t>
            </w:r>
          </w:p>
        </w:tc>
        <w:tc>
          <w:tcPr>
            <w:tcW w:w="3570" w:type="dxa"/>
            <w:gridSpan w:val="2"/>
            <w:vAlign w:val="center"/>
          </w:tcPr>
          <w:p w14:paraId="4F94C43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3.1.1多模态输入处理</w:t>
            </w:r>
          </w:p>
        </w:tc>
      </w:tr>
      <w:tr w14:paraId="0A3CA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1DD8DEF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SRS-1002</w:t>
            </w:r>
          </w:p>
        </w:tc>
        <w:tc>
          <w:tcPr>
            <w:tcW w:w="3430" w:type="dxa"/>
            <w:gridSpan w:val="2"/>
            <w:vAlign w:val="center"/>
          </w:tcPr>
          <w:p w14:paraId="23EDCD5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用户可以选择进行智能分析，生成诊断报告</w:t>
            </w:r>
          </w:p>
        </w:tc>
        <w:tc>
          <w:tcPr>
            <w:tcW w:w="3570" w:type="dxa"/>
            <w:gridSpan w:val="2"/>
            <w:vAlign w:val="center"/>
          </w:tcPr>
          <w:p w14:paraId="74EB843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3.1.2 诊断报告结构化展示</w:t>
            </w:r>
          </w:p>
        </w:tc>
      </w:tr>
      <w:tr w14:paraId="03D11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54FBF06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SRS-1003</w:t>
            </w:r>
          </w:p>
        </w:tc>
        <w:tc>
          <w:tcPr>
            <w:tcW w:w="3430" w:type="dxa"/>
            <w:gridSpan w:val="2"/>
            <w:vAlign w:val="center"/>
          </w:tcPr>
          <w:p w14:paraId="6BD1C898">
            <w:pPr>
              <w:ind w:firstLine="480" w:firstLineChars="200"/>
              <w:jc w:val="left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提供自然语言文本输入框，用户可输入如“把天空调得更蓝一点”、“增加复古胶片感”等修图指令</w:t>
            </w:r>
          </w:p>
        </w:tc>
        <w:tc>
          <w:tcPr>
            <w:tcW w:w="3570" w:type="dxa"/>
            <w:gridSpan w:val="2"/>
            <w:vAlign w:val="center"/>
          </w:tcPr>
          <w:p w14:paraId="6A095A1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3.1.1多模态输入处理</w:t>
            </w:r>
          </w:p>
        </w:tc>
      </w:tr>
      <w:tr w14:paraId="4EF30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07B5A19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SRS-1004</w:t>
            </w:r>
          </w:p>
        </w:tc>
        <w:tc>
          <w:tcPr>
            <w:tcW w:w="3430" w:type="dxa"/>
            <w:gridSpan w:val="2"/>
            <w:vAlign w:val="center"/>
          </w:tcPr>
          <w:p w14:paraId="66E5961C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能够识别用户当前在GIMP中创建的选区（如用矩形、椭圆、自由选区工具创建的）；AI生成的参数应仅作用于该选区。</w:t>
            </w:r>
          </w:p>
        </w:tc>
        <w:tc>
          <w:tcPr>
            <w:tcW w:w="3570" w:type="dxa"/>
            <w:gridSpan w:val="2"/>
            <w:vAlign w:val="center"/>
          </w:tcPr>
          <w:p w14:paraId="10BC9E65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3.1.1多模态输入处理；</w:t>
            </w:r>
          </w:p>
          <w:p w14:paraId="2F154396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3.1.2 诊断报告结构化展示；</w:t>
            </w:r>
          </w:p>
          <w:p w14:paraId="5DCEA27D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3.2.1 步骤解析器于状态机联动；</w:t>
            </w:r>
          </w:p>
          <w:p w14:paraId="3A8D0484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3.2.2 非破坏性预览管理器</w:t>
            </w:r>
          </w:p>
        </w:tc>
      </w:tr>
      <w:tr w14:paraId="73D9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5BFA1C8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SRS-1005</w:t>
            </w:r>
          </w:p>
        </w:tc>
        <w:tc>
          <w:tcPr>
            <w:tcW w:w="3430" w:type="dxa"/>
            <w:gridSpan w:val="2"/>
            <w:vAlign w:val="center"/>
          </w:tcPr>
          <w:p w14:paraId="43CF4152">
            <w:pPr>
              <w:ind w:firstLine="44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</w:rPr>
              <w:t>执行任何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AI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建议的修改前，自动在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GIMP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中创建一个新的临时图   层（或复制当前图层）。将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AI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生成的所有参数应用到该预览图层上，而不是原图。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 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用户可以切换预览图层的可见性，直观对比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“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修改前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”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和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“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修改后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”</w:t>
            </w:r>
            <w:r>
              <w:rPr>
                <w:rFonts w:hint="eastAsia" w:ascii="宋体" w:hAnsi="宋体" w:eastAsia="宋体" w:cs="宋体"/>
                <w:color w:val="000000"/>
                <w:sz w:val="22"/>
              </w:rPr>
              <w:t>。</w:t>
            </w:r>
            <w:r>
              <w:rPr>
                <w:rFonts w:hint="eastAsia" w:ascii="宋体" w:hAnsi="宋体" w:eastAsia="宋体" w:cs="宋体"/>
                <w:color w:val="000000"/>
              </w:rPr>
              <w:t> </w:t>
            </w:r>
          </w:p>
        </w:tc>
        <w:tc>
          <w:tcPr>
            <w:tcW w:w="3570" w:type="dxa"/>
            <w:gridSpan w:val="2"/>
            <w:vAlign w:val="center"/>
          </w:tcPr>
          <w:p w14:paraId="6E4F50BC">
            <w:pPr>
              <w:ind w:firstLine="480" w:firstLineChars="200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3.2.2 非破坏性预览管理器</w:t>
            </w:r>
          </w:p>
        </w:tc>
      </w:tr>
      <w:tr w14:paraId="6A1D0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6ED6448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SRS-1008</w:t>
            </w:r>
          </w:p>
        </w:tc>
        <w:tc>
          <w:tcPr>
            <w:tcW w:w="3430" w:type="dxa"/>
            <w:gridSpan w:val="2"/>
            <w:vAlign w:val="center"/>
          </w:tcPr>
          <w:p w14:paraId="2D0F465C">
            <w:pPr>
              <w:ind w:left="240" w:firstLine="240" w:firstLineChars="1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内置不少于10种预设风格配方，如“日系小清新”、“黑白高对比”、“复古胶片”、“人像柔肤”、“风景增强”等</w:t>
            </w:r>
          </w:p>
        </w:tc>
        <w:tc>
          <w:tcPr>
            <w:tcW w:w="3570" w:type="dxa"/>
            <w:gridSpan w:val="2"/>
            <w:vAlign w:val="center"/>
          </w:tcPr>
          <w:p w14:paraId="3E0AF922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3.3.1 配方导入/导出；</w:t>
            </w:r>
          </w:p>
          <w:p w14:paraId="33AF60B0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3.3.2 内置预设加载</w:t>
            </w:r>
          </w:p>
        </w:tc>
      </w:tr>
      <w:tr w14:paraId="42031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22" w:type="dxa"/>
            <w:vAlign w:val="center"/>
          </w:tcPr>
          <w:p w14:paraId="76E0769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SRS-1009</w:t>
            </w:r>
          </w:p>
        </w:tc>
        <w:tc>
          <w:tcPr>
            <w:tcW w:w="3430" w:type="dxa"/>
            <w:gridSpan w:val="2"/>
            <w:vAlign w:val="center"/>
          </w:tcPr>
          <w:p w14:paraId="1C31FC29">
            <w:pPr>
              <w:ind w:left="240" w:firstLine="240" w:firstLineChars="1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用户在完成修图后，可一键将本次AI生成的结构化参数导出为配方文件保存到本地</w:t>
            </w:r>
          </w:p>
        </w:tc>
        <w:tc>
          <w:tcPr>
            <w:tcW w:w="3570" w:type="dxa"/>
            <w:gridSpan w:val="2"/>
            <w:vAlign w:val="center"/>
          </w:tcPr>
          <w:p w14:paraId="44A3760E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3.3.1 配方导入/导出；</w:t>
            </w:r>
          </w:p>
          <w:p w14:paraId="4DF4C3AA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3.3.2 内置预设加载</w:t>
            </w:r>
          </w:p>
        </w:tc>
      </w:tr>
      <w:tr w14:paraId="00442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0C6F595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SRS-1010</w:t>
            </w:r>
          </w:p>
        </w:tc>
        <w:tc>
          <w:tcPr>
            <w:tcW w:w="3430" w:type="dxa"/>
            <w:gridSpan w:val="2"/>
            <w:vAlign w:val="center"/>
          </w:tcPr>
          <w:p w14:paraId="26C2045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支持从本地加载 .gimp-ai-recipe 配方文件，插件解析后通过交互式步骤引导模块应用这些参数</w:t>
            </w:r>
          </w:p>
        </w:tc>
        <w:tc>
          <w:tcPr>
            <w:tcW w:w="3570" w:type="dxa"/>
            <w:gridSpan w:val="2"/>
            <w:vAlign w:val="center"/>
          </w:tcPr>
          <w:p w14:paraId="7C2D52DF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3.3.1 配方导入/导出；</w:t>
            </w:r>
          </w:p>
          <w:p w14:paraId="71D129F9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3.3.2 内置预设加载</w:t>
            </w:r>
          </w:p>
        </w:tc>
      </w:tr>
      <w:tr w14:paraId="23C1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512AC46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SRS-1011</w:t>
            </w:r>
          </w:p>
        </w:tc>
        <w:tc>
          <w:tcPr>
            <w:tcW w:w="3430" w:type="dxa"/>
            <w:gridSpan w:val="2"/>
            <w:vAlign w:val="center"/>
          </w:tcPr>
          <w:p w14:paraId="70BD890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Agent通过高亮显示操作，引导用户完成修图步骤</w:t>
            </w:r>
          </w:p>
        </w:tc>
        <w:tc>
          <w:tcPr>
            <w:tcW w:w="3570" w:type="dxa"/>
            <w:gridSpan w:val="2"/>
            <w:vAlign w:val="center"/>
          </w:tcPr>
          <w:p w14:paraId="323E78BB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3.2.3 分步高亮指引；</w:t>
            </w:r>
          </w:p>
          <w:p w14:paraId="21AA77C6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3.2.1 步骤解析器于状态机联动</w:t>
            </w:r>
          </w:p>
        </w:tc>
      </w:tr>
      <w:tr w14:paraId="1E70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5"/>
            <w:vAlign w:val="center"/>
          </w:tcPr>
          <w:p w14:paraId="2C464278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反向追踪（SDD→SRS）</w:t>
            </w:r>
          </w:p>
        </w:tc>
      </w:tr>
      <w:tr w14:paraId="0D252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66B63F4F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设计模块</w:t>
            </w:r>
          </w:p>
        </w:tc>
        <w:tc>
          <w:tcPr>
            <w:tcW w:w="3218" w:type="dxa"/>
            <w:gridSpan w:val="2"/>
            <w:vAlign w:val="center"/>
          </w:tcPr>
          <w:p w14:paraId="78A79A94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设计描述</w:t>
            </w:r>
          </w:p>
        </w:tc>
        <w:tc>
          <w:tcPr>
            <w:tcW w:w="2654" w:type="dxa"/>
            <w:vAlign w:val="center"/>
          </w:tcPr>
          <w:p w14:paraId="50E21AA6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对应需求编号</w:t>
            </w:r>
          </w:p>
        </w:tc>
      </w:tr>
      <w:tr w14:paraId="2701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2" w:hRule="atLeast"/>
        </w:trPr>
        <w:tc>
          <w:tcPr>
            <w:tcW w:w="2650" w:type="dxa"/>
            <w:gridSpan w:val="2"/>
            <w:vAlign w:val="center"/>
          </w:tcPr>
          <w:p w14:paraId="657A605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3.1.</w:t>
            </w:r>
            <w:r>
              <w:rPr>
                <w:rFonts w:hint="eastAsia" w:ascii="宋体" w:hAnsi="宋体" w:eastAsia="宋体" w:cs="宋体"/>
                <w:szCs w:val="21"/>
              </w:rPr>
              <w:t>1多模态输入处理</w:t>
            </w:r>
          </w:p>
        </w:tc>
        <w:tc>
          <w:tcPr>
            <w:tcW w:w="3218" w:type="dxa"/>
            <w:gridSpan w:val="2"/>
            <w:vAlign w:val="center"/>
          </w:tcPr>
          <w:p w14:paraId="22CF5D0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捕获自然语言指令及图层/选区状态。</w:t>
            </w:r>
          </w:p>
        </w:tc>
        <w:tc>
          <w:tcPr>
            <w:tcW w:w="2654" w:type="dxa"/>
            <w:vAlign w:val="center"/>
          </w:tcPr>
          <w:p w14:paraId="64F85C7F">
            <w:pPr>
              <w:pBdr>
                <w:bottom w:val="single" w:color="auto" w:sz="2" w:space="0"/>
              </w:pBd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SRS-1001SRS-1003SRS-1004</w:t>
            </w:r>
          </w:p>
        </w:tc>
      </w:tr>
      <w:tr w14:paraId="2CCA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7AB4237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3.1.2 诊断报告结构化展示</w:t>
            </w:r>
          </w:p>
        </w:tc>
        <w:tc>
          <w:tcPr>
            <w:tcW w:w="3218" w:type="dxa"/>
            <w:gridSpan w:val="2"/>
            <w:vAlign w:val="center"/>
          </w:tcPr>
          <w:p w14:paraId="6BC24EC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结构化展示AI生成的诊断摘要。</w:t>
            </w:r>
          </w:p>
        </w:tc>
        <w:tc>
          <w:tcPr>
            <w:tcW w:w="2654" w:type="dxa"/>
            <w:vAlign w:val="center"/>
          </w:tcPr>
          <w:p w14:paraId="1855C09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SRS-1002</w:t>
            </w:r>
          </w:p>
        </w:tc>
      </w:tr>
      <w:tr w14:paraId="303E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73B6A98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3.2.1 步骤解析器于状态机联动</w:t>
            </w:r>
          </w:p>
        </w:tc>
        <w:tc>
          <w:tcPr>
            <w:tcW w:w="3218" w:type="dxa"/>
            <w:gridSpan w:val="2"/>
            <w:vAlign w:val="center"/>
          </w:tcPr>
          <w:p w14:paraId="4191A39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解析JSON指令并驱动引导流程状态</w:t>
            </w:r>
          </w:p>
        </w:tc>
        <w:tc>
          <w:tcPr>
            <w:tcW w:w="2654" w:type="dxa"/>
            <w:vAlign w:val="center"/>
          </w:tcPr>
          <w:p w14:paraId="54CBF9E4">
            <w:pP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</w:rPr>
              <w:t>SRS-1011SRS-3012</w:t>
            </w:r>
          </w:p>
        </w:tc>
      </w:tr>
      <w:tr w14:paraId="0B10E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6B99FB14">
            <w:pPr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3.2.2 非破坏性预览管理器</w:t>
            </w:r>
          </w:p>
        </w:tc>
        <w:tc>
          <w:tcPr>
            <w:tcW w:w="3218" w:type="dxa"/>
            <w:gridSpan w:val="2"/>
            <w:vAlign w:val="center"/>
          </w:tcPr>
          <w:p w14:paraId="0D42222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</w:rPr>
              <w:t>管理临时图层预览与实时参数更新。</w:t>
            </w:r>
          </w:p>
        </w:tc>
        <w:tc>
          <w:tcPr>
            <w:tcW w:w="2654" w:type="dxa"/>
            <w:vAlign w:val="center"/>
          </w:tcPr>
          <w:p w14:paraId="7988AAE4">
            <w:pPr>
              <w:pBdr>
                <w:bottom w:val="single" w:color="auto" w:sz="2" w:space="0"/>
              </w:pBd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SRS-1005SRS-2031</w:t>
            </w:r>
          </w:p>
        </w:tc>
      </w:tr>
      <w:tr w14:paraId="01C76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2350DE6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3.2.3 分步高亮指引</w:t>
            </w:r>
          </w:p>
        </w:tc>
        <w:tc>
          <w:tcPr>
            <w:tcW w:w="3218" w:type="dxa"/>
            <w:gridSpan w:val="2"/>
            <w:vAlign w:val="center"/>
          </w:tcPr>
          <w:p w14:paraId="7071F4A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UI高亮显示当前操作步骤与工具。</w:t>
            </w:r>
          </w:p>
        </w:tc>
        <w:tc>
          <w:tcPr>
            <w:tcW w:w="2654" w:type="dxa"/>
            <w:vAlign w:val="center"/>
          </w:tcPr>
          <w:p w14:paraId="390B4E4B">
            <w:pPr>
              <w:pBdr>
                <w:bottom w:val="single" w:color="auto" w:sz="2" w:space="0"/>
              </w:pBd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SRS-1011SRS-2032</w:t>
            </w:r>
          </w:p>
        </w:tc>
      </w:tr>
      <w:tr w14:paraId="5E808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5A68D9E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3.3.1 配方导入/导出</w:t>
            </w:r>
          </w:p>
        </w:tc>
        <w:tc>
          <w:tcPr>
            <w:tcW w:w="3218" w:type="dxa"/>
            <w:gridSpan w:val="2"/>
            <w:vAlign w:val="center"/>
          </w:tcPr>
          <w:p w14:paraId="037C19E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修图方案的序列化保存与文件导入</w:t>
            </w:r>
          </w:p>
        </w:tc>
        <w:tc>
          <w:tcPr>
            <w:tcW w:w="2654" w:type="dxa"/>
            <w:vAlign w:val="center"/>
          </w:tcPr>
          <w:p w14:paraId="6C85A7BA">
            <w:pPr>
              <w:pBdr>
                <w:bottom w:val="single" w:color="auto" w:sz="2" w:space="0"/>
              </w:pBdr>
              <w:ind w:firstLine="480" w:firstLineChars="20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SRS-1009SRS-1010</w:t>
            </w:r>
          </w:p>
        </w:tc>
      </w:tr>
      <w:tr w14:paraId="75211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04D9F9C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3.3.2 内置预设加载</w:t>
            </w:r>
          </w:p>
        </w:tc>
        <w:tc>
          <w:tcPr>
            <w:tcW w:w="3218" w:type="dxa"/>
            <w:gridSpan w:val="2"/>
            <w:vAlign w:val="center"/>
          </w:tcPr>
          <w:p w14:paraId="39504D6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异步加载系统内置修图风格配方</w:t>
            </w:r>
          </w:p>
        </w:tc>
        <w:tc>
          <w:tcPr>
            <w:tcW w:w="2654" w:type="dxa"/>
            <w:vAlign w:val="center"/>
          </w:tcPr>
          <w:p w14:paraId="58B6BA9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SRS-1008</w:t>
            </w:r>
          </w:p>
        </w:tc>
      </w:tr>
      <w:tr w14:paraId="4169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12D3991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3.4.1 网络超时与降级策略</w:t>
            </w:r>
          </w:p>
        </w:tc>
        <w:tc>
          <w:tcPr>
            <w:tcW w:w="3218" w:type="dxa"/>
            <w:gridSpan w:val="2"/>
            <w:vAlign w:val="center"/>
          </w:tcPr>
          <w:p w14:paraId="5AA53C9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监控请求状态并执行超时重试</w:t>
            </w: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/降级</w:t>
            </w:r>
          </w:p>
        </w:tc>
        <w:tc>
          <w:tcPr>
            <w:tcW w:w="2654" w:type="dxa"/>
            <w:vAlign w:val="center"/>
          </w:tcPr>
          <w:p w14:paraId="1012EF1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SRS-2021</w:t>
            </w:r>
          </w:p>
        </w:tc>
      </w:tr>
      <w:tr w14:paraId="62C36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1738E8F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3.4.2 日志记录</w:t>
            </w:r>
          </w:p>
        </w:tc>
        <w:tc>
          <w:tcPr>
            <w:tcW w:w="3218" w:type="dxa"/>
            <w:gridSpan w:val="2"/>
            <w:vAlign w:val="center"/>
          </w:tcPr>
          <w:p w14:paraId="7D4DA4B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记录运行时错误与操作日志。</w:t>
            </w:r>
          </w:p>
        </w:tc>
        <w:tc>
          <w:tcPr>
            <w:tcW w:w="2654" w:type="dxa"/>
            <w:vAlign w:val="center"/>
          </w:tcPr>
          <w:p w14:paraId="26B4022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color w:val="060A26"/>
                <w:shd w:val="clear" w:color="auto" w:fill="FFFFFF"/>
              </w:rPr>
              <w:t>SRS-3024</w:t>
            </w:r>
          </w:p>
        </w:tc>
      </w:tr>
    </w:tbl>
    <w:p w14:paraId="17B26C5A">
      <w:pPr>
        <w:pStyle w:val="3"/>
        <w:ind w:left="396" w:leftChars="165" w:firstLine="0" w:firstLineChars="0"/>
        <w:jc w:val="center"/>
        <w:rPr>
          <w:rFonts w:hint="eastAsia" w:ascii="宋体" w:hAnsi="宋体" w:eastAsia="宋体" w:cs="宋体"/>
          <w:sz w:val="26"/>
        </w:rPr>
      </w:pPr>
      <w:bookmarkStart w:id="105" w:name="_Toc9tic3q"/>
      <w:r>
        <w:rPr>
          <w:rFonts w:hint="eastAsia" w:ascii="宋体" w:hAnsi="宋体" w:eastAsia="宋体" w:cs="宋体"/>
          <w:sz w:val="26"/>
        </w:rPr>
        <w:t>功能设计到系统设计映射矩阵</w:t>
      </w:r>
      <w:bookmarkEnd w:id="105"/>
    </w:p>
    <w:tbl>
      <w:tblPr>
        <w:tblStyle w:val="18"/>
        <w:tblW w:w="8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742"/>
        <w:gridCol w:w="1898"/>
        <w:gridCol w:w="1845"/>
        <w:gridCol w:w="2852"/>
        <w:gridCol w:w="148"/>
      </w:tblGrid>
      <w:tr w14:paraId="126B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55BC7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功能设计模块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55A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所属系统层级 (参考2.1)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EF6D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对应架构组件 (参考2.2)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10DD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实现机制说明</w:t>
            </w:r>
          </w:p>
        </w:tc>
      </w:tr>
      <w:tr w14:paraId="5F86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9A38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3.1.1 多模态输入处理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2968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表现层 (UI Layer)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6A7B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用户界面模块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FBE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通过GTK+输入框捕获文本，通过GIMP PDB接口读取图层状态。</w:t>
            </w:r>
          </w:p>
        </w:tc>
      </w:tr>
      <w:tr w14:paraId="4729D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9473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3.1.2 诊断报告结构化展示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EB3A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表现层 (UI Layer)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E9B87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用户界面模块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17B0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使用GTK+ Widget动态渲染AI返回的Markdown/Text数据。</w:t>
            </w:r>
          </w:p>
        </w:tc>
      </w:tr>
      <w:tr w14:paraId="6147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A39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3.2.1 步骤解析器...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726D8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业务逻辑层 (Core)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1271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核心控制与状态管理模块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6779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使用状态机模式解析JSON，控制引导流程的流转。</w:t>
            </w:r>
          </w:p>
        </w:tc>
      </w:tr>
      <w:tr w14:paraId="2BDB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B62D9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3.2.2 非破坏性预览管理器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C1F5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数据访问层 (GIMP)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AED8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GIMP集成与操作执行模块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61760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调用gimp-layer-copy等PDB接口管理图层生命周期。</w:t>
            </w:r>
          </w:p>
        </w:tc>
      </w:tr>
      <w:tr w14:paraId="148E2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F1BA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3.2.3 分步高亮指引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72F5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表现层 (UI Layer)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FA3A5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用户界面模块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F3FD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利用GTK+ Overlay或独立Floating Window实现高亮蒙层。</w:t>
            </w:r>
          </w:p>
        </w:tc>
      </w:tr>
      <w:tr w14:paraId="60A96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8CBA4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3.3.1/3.3.2 配方管理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92AE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数据访问层 (Data)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592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配方管理与持久化模块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82612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基于文件I/O读写JSON格式的.recipe文件。</w:t>
            </w:r>
          </w:p>
        </w:tc>
      </w:tr>
      <w:tr w14:paraId="761B0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FCBAC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3.4.1 网络超时策略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56DEF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AI交互层 (Agent)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4B9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AI交互与指令生成模块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C54B8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在API Client中封装Timeout Exception Handler。</w:t>
            </w:r>
          </w:p>
        </w:tc>
      </w:tr>
      <w:tr w14:paraId="24A06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5936B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3.4.2 日志记录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51FC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业务逻辑层 (Core)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FE536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核心控制与状态管理模块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92801">
            <w:pPr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调用Python标准库Logger，输出至本地文件系统。</w:t>
            </w:r>
          </w:p>
        </w:tc>
      </w:tr>
      <w:tr w14:paraId="3B8F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454" w:hRule="atLeast"/>
        </w:trPr>
        <w:tc>
          <w:tcPr>
            <w:tcW w:w="8522" w:type="dxa"/>
            <w:gridSpan w:val="5"/>
            <w:vAlign w:val="center"/>
          </w:tcPr>
          <w:p w14:paraId="64841E65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音频文件管理接口</w:t>
            </w:r>
          </w:p>
        </w:tc>
      </w:tr>
      <w:tr w14:paraId="78A9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782A184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01F3950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加载音频文件</w:t>
            </w:r>
          </w:p>
        </w:tc>
      </w:tr>
      <w:tr w14:paraId="5551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27A162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40B0AFB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/api/audio/load</w:t>
            </w:r>
          </w:p>
        </w:tc>
      </w:tr>
      <w:tr w14:paraId="1E217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4E490E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3F96FAD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POST</w:t>
            </w:r>
          </w:p>
        </w:tc>
      </w:tr>
      <w:tr w14:paraId="55808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03F3533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Content-Type</w:t>
            </w:r>
          </w:p>
        </w:tc>
        <w:tc>
          <w:tcPr>
            <w:tcW w:w="6595" w:type="dxa"/>
            <w:gridSpan w:val="3"/>
            <w:vAlign w:val="center"/>
          </w:tcPr>
          <w:p w14:paraId="28CCD7D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Multipart/form-data</w:t>
            </w:r>
          </w:p>
        </w:tc>
      </w:tr>
      <w:tr w14:paraId="6E8FF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EE98E7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210C43C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File（音频文件，必填）</w:t>
            </w:r>
          </w:p>
        </w:tc>
      </w:tr>
      <w:tr w14:paraId="001D7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502045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返回示例</w:t>
            </w:r>
          </w:p>
        </w:tc>
        <w:tc>
          <w:tcPr>
            <w:tcW w:w="6595" w:type="dxa"/>
            <w:gridSpan w:val="3"/>
            <w:vAlign w:val="center"/>
          </w:tcPr>
          <w:p w14:paraId="596E862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 xml:space="preserve">:200, </w:t>
            </w:r>
            <w:r>
              <w:rPr>
                <w:rFonts w:hint="eastAsia" w:ascii="宋体" w:hAnsi="宋体" w:eastAsia="宋体" w:cs="宋体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zCs w:val="21"/>
              </w:rPr>
              <w:t>message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加载成功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 xml:space="preserve">, </w:t>
            </w:r>
            <w:r>
              <w:rPr>
                <w:rFonts w:hint="eastAsia" w:ascii="宋体" w:hAnsi="宋体" w:eastAsia="宋体" w:cs="宋体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zCs w:val="21"/>
              </w:rPr>
              <w:t>data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:{</w:t>
            </w:r>
            <w:r>
              <w:rPr>
                <w:rFonts w:hint="eastAsia" w:ascii="宋体" w:hAnsi="宋体" w:eastAsia="宋体" w:cs="宋体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zCs w:val="21"/>
              </w:rPr>
              <w:t>audiold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123456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}}</w:t>
            </w:r>
          </w:p>
        </w:tc>
      </w:tr>
      <w:tr w14:paraId="124E6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058275A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错误示例</w:t>
            </w:r>
          </w:p>
        </w:tc>
        <w:tc>
          <w:tcPr>
            <w:tcW w:w="6595" w:type="dxa"/>
            <w:gridSpan w:val="3"/>
            <w:vAlign w:val="center"/>
          </w:tcPr>
          <w:p w14:paraId="78E8B40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 xml:space="preserve">:400, </w:t>
            </w:r>
            <w:r>
              <w:rPr>
                <w:rFonts w:hint="eastAsia" w:ascii="宋体" w:hAnsi="宋体" w:eastAsia="宋体" w:cs="宋体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zCs w:val="21"/>
              </w:rPr>
              <w:t>message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文件格式不支持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</w:p>
        </w:tc>
      </w:tr>
      <w:tr w14:paraId="69221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6540DCC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04631B7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获取音频文件列表</w:t>
            </w:r>
          </w:p>
        </w:tc>
      </w:tr>
      <w:tr w14:paraId="08AAF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D1833E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048BF7B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/api/audio/list</w:t>
            </w:r>
          </w:p>
        </w:tc>
      </w:tr>
      <w:tr w14:paraId="24504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1B7EB7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27D1525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GET</w:t>
            </w:r>
          </w:p>
        </w:tc>
      </w:tr>
      <w:tr w14:paraId="50487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65CB56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返回示例</w:t>
            </w:r>
          </w:p>
        </w:tc>
        <w:tc>
          <w:tcPr>
            <w:tcW w:w="6595" w:type="dxa"/>
            <w:gridSpan w:val="3"/>
            <w:vAlign w:val="center"/>
          </w:tcPr>
          <w:p w14:paraId="1DA7FAA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 xml:space="preserve">:200, </w:t>
            </w:r>
            <w:r>
              <w:rPr>
                <w:rFonts w:hint="eastAsia" w:ascii="宋体" w:hAnsi="宋体" w:eastAsia="宋体" w:cs="宋体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zCs w:val="21"/>
              </w:rPr>
              <w:t>message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获得成功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 xml:space="preserve">, </w:t>
            </w:r>
            <w:r>
              <w:rPr>
                <w:rFonts w:hint="eastAsia" w:ascii="宋体" w:hAnsi="宋体" w:eastAsia="宋体" w:cs="宋体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zCs w:val="21"/>
              </w:rPr>
              <w:t>data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:[...]}</w:t>
            </w:r>
          </w:p>
        </w:tc>
      </w:tr>
      <w:tr w14:paraId="29363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202" w:hRule="atLeast"/>
        </w:trPr>
        <w:tc>
          <w:tcPr>
            <w:tcW w:w="1927" w:type="dxa"/>
            <w:gridSpan w:val="2"/>
            <w:vAlign w:val="center"/>
          </w:tcPr>
          <w:p w14:paraId="065F4B7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错误示例</w:t>
            </w:r>
          </w:p>
        </w:tc>
        <w:tc>
          <w:tcPr>
            <w:tcW w:w="6595" w:type="dxa"/>
            <w:gridSpan w:val="3"/>
            <w:vAlign w:val="center"/>
          </w:tcPr>
          <w:p w14:paraId="10DDD4B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{</w:t>
            </w:r>
            <w:r>
              <w:rPr>
                <w:rFonts w:hint="eastAsia" w:ascii="宋体" w:hAnsi="宋体" w:eastAsia="宋体" w:cs="宋体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zCs w:val="21"/>
              </w:rPr>
              <w:t>code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 xml:space="preserve">:500, </w:t>
            </w:r>
            <w:r>
              <w:rPr>
                <w:rFonts w:hint="eastAsia" w:ascii="宋体" w:hAnsi="宋体" w:eastAsia="宋体" w:cs="宋体"/>
                <w:szCs w:val="21"/>
              </w:rPr>
              <w:t>“</w:t>
            </w:r>
            <w:r>
              <w:rPr>
                <w:rFonts w:hint="eastAsia" w:ascii="宋体" w:hAnsi="宋体" w:eastAsia="宋体" w:cs="宋体"/>
                <w:szCs w:val="21"/>
              </w:rPr>
              <w:t>message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服务器内部错误</w:t>
            </w:r>
            <w:r>
              <w:rPr>
                <w:rFonts w:hint="eastAsia" w:ascii="宋体" w:hAnsi="宋体" w:eastAsia="宋体" w:cs="宋体"/>
                <w:szCs w:val="21"/>
              </w:rPr>
              <w:t>”</w:t>
            </w:r>
            <w:r>
              <w:rPr>
                <w:rFonts w:hint="eastAsia" w:ascii="宋体" w:hAnsi="宋体" w:eastAsia="宋体" w:cs="宋体"/>
                <w:szCs w:val="21"/>
              </w:rPr>
              <w:t>}</w:t>
            </w:r>
          </w:p>
        </w:tc>
      </w:tr>
      <w:tr w14:paraId="04FF8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454" w:hRule="atLeast"/>
        </w:trPr>
        <w:tc>
          <w:tcPr>
            <w:tcW w:w="8522" w:type="dxa"/>
            <w:gridSpan w:val="5"/>
            <w:vAlign w:val="center"/>
          </w:tcPr>
          <w:p w14:paraId="213B8F9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音频播放控制接口</w:t>
            </w:r>
          </w:p>
        </w:tc>
      </w:tr>
      <w:tr w14:paraId="21026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A26E2D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20D831F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播放音频</w:t>
            </w:r>
          </w:p>
        </w:tc>
      </w:tr>
      <w:tr w14:paraId="19990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73C3D4A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3AC102E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/api/audio/play</w:t>
            </w:r>
          </w:p>
        </w:tc>
      </w:tr>
      <w:tr w14:paraId="270B0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E937C2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1B0EEF9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POST</w:t>
            </w:r>
          </w:p>
        </w:tc>
      </w:tr>
      <w:tr w14:paraId="3AFD2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6E430A1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Content-Type</w:t>
            </w:r>
          </w:p>
        </w:tc>
        <w:tc>
          <w:tcPr>
            <w:tcW w:w="6595" w:type="dxa"/>
            <w:gridSpan w:val="3"/>
            <w:vAlign w:val="center"/>
          </w:tcPr>
          <w:p w14:paraId="1CE5E7E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Application/json</w:t>
            </w:r>
          </w:p>
        </w:tc>
      </w:tr>
      <w:tr w14:paraId="12EA2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D5E18A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3DE4F07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Audiold（String，必填）</w:t>
            </w:r>
          </w:p>
        </w:tc>
      </w:tr>
      <w:tr w14:paraId="082CC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CCFE09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返回示例</w:t>
            </w:r>
          </w:p>
        </w:tc>
        <w:tc>
          <w:tcPr>
            <w:tcW w:w="6595" w:type="dxa"/>
            <w:gridSpan w:val="3"/>
            <w:vAlign w:val="center"/>
          </w:tcPr>
          <w:p w14:paraId="0DE7943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{ "code": 200, "message": "播放成功" }</w:t>
            </w:r>
          </w:p>
        </w:tc>
      </w:tr>
      <w:tr w14:paraId="45A3D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94F718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错误示例</w:t>
            </w:r>
          </w:p>
        </w:tc>
        <w:tc>
          <w:tcPr>
            <w:tcW w:w="6595" w:type="dxa"/>
            <w:gridSpan w:val="3"/>
            <w:vAlign w:val="center"/>
          </w:tcPr>
          <w:p w14:paraId="37C2C24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{ "code": 404, "message": "音频文件未找到" }</w:t>
            </w:r>
          </w:p>
        </w:tc>
      </w:tr>
      <w:tr w14:paraId="745B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454" w:hRule="atLeast"/>
        </w:trPr>
        <w:tc>
          <w:tcPr>
            <w:tcW w:w="8522" w:type="dxa"/>
            <w:gridSpan w:val="5"/>
            <w:vAlign w:val="center"/>
          </w:tcPr>
          <w:p w14:paraId="38B434D5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音频效果处理接口</w:t>
            </w:r>
          </w:p>
        </w:tc>
      </w:tr>
      <w:tr w14:paraId="60681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7CD36B5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55CACEB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调整音量</w:t>
            </w:r>
          </w:p>
        </w:tc>
      </w:tr>
      <w:tr w14:paraId="43180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38E12D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4C75179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/api/audio/effect/volume</w:t>
            </w:r>
          </w:p>
        </w:tc>
      </w:tr>
      <w:tr w14:paraId="4BC9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0C1D2CF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5653113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POST</w:t>
            </w:r>
          </w:p>
        </w:tc>
      </w:tr>
      <w:tr w14:paraId="5792C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03CD7F4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7D98521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audioId（String，必填），volume（float，范围0.0-1.0）</w:t>
            </w:r>
          </w:p>
        </w:tc>
      </w:tr>
      <w:tr w14:paraId="04CA5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454" w:hRule="atLeast"/>
        </w:trPr>
        <w:tc>
          <w:tcPr>
            <w:tcW w:w="8522" w:type="dxa"/>
            <w:gridSpan w:val="5"/>
            <w:vAlign w:val="center"/>
          </w:tcPr>
          <w:p w14:paraId="33DEC8CE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音频合并与剪辑接口</w:t>
            </w:r>
          </w:p>
        </w:tc>
      </w:tr>
      <w:tr w14:paraId="2EB76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61EBCA0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2DB25D7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合并音频文件</w:t>
            </w:r>
          </w:p>
        </w:tc>
      </w:tr>
      <w:tr w14:paraId="5DCD3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4CA7F71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62BF3E7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/api/audio/merge</w:t>
            </w:r>
          </w:p>
        </w:tc>
      </w:tr>
      <w:tr w14:paraId="651B2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56C607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49BCA53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POST</w:t>
            </w:r>
          </w:p>
        </w:tc>
      </w:tr>
      <w:tr w14:paraId="6504B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E47373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6D1F4E1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audioIds（String数组，必填）</w:t>
            </w:r>
          </w:p>
        </w:tc>
      </w:tr>
      <w:tr w14:paraId="13151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0070F1D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07F9BEB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剪辑音频文件</w:t>
            </w:r>
          </w:p>
        </w:tc>
      </w:tr>
      <w:tr w14:paraId="21E5F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C460BA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1638F39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/api/audio/clip</w:t>
            </w:r>
          </w:p>
        </w:tc>
      </w:tr>
      <w:tr w14:paraId="6A984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0E44AF3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7C01C2B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POST</w:t>
            </w:r>
          </w:p>
        </w:tc>
      </w:tr>
      <w:tr w14:paraId="56C7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6FBD798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52EC857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audioId（String，必填），startTime（秒），endTime（秒）</w:t>
            </w:r>
          </w:p>
        </w:tc>
      </w:tr>
      <w:tr w14:paraId="5858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454" w:hRule="atLeast"/>
        </w:trPr>
        <w:tc>
          <w:tcPr>
            <w:tcW w:w="8522" w:type="dxa"/>
            <w:gridSpan w:val="5"/>
            <w:vAlign w:val="center"/>
          </w:tcPr>
          <w:p w14:paraId="51A23F06"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音频波形可视化接口</w:t>
            </w:r>
          </w:p>
        </w:tc>
      </w:tr>
      <w:tr w14:paraId="17FB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A4D95A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6D740BF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获取音频波形数据</w:t>
            </w:r>
          </w:p>
        </w:tc>
      </w:tr>
      <w:tr w14:paraId="50D04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152994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78CFA3E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/api/audio/waveform</w:t>
            </w:r>
          </w:p>
        </w:tc>
      </w:tr>
      <w:tr w14:paraId="09A7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615DD22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675381C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GET</w:t>
            </w:r>
          </w:p>
        </w:tc>
      </w:tr>
      <w:tr w14:paraId="3CCDB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74B440C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4225BCE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audioId（String，必填）</w:t>
            </w:r>
          </w:p>
        </w:tc>
      </w:tr>
    </w:tbl>
    <w:p w14:paraId="57EC5F38">
      <w:pPr>
        <w:ind w:left="0" w:leftChars="0" w:firstLine="0" w:firstLineChars="0"/>
        <w:jc w:val="both"/>
        <w:rPr>
          <w:rFonts w:hint="eastAsia" w:ascii="宋体" w:hAnsi="宋体" w:eastAsia="宋体" w:cs="宋体"/>
          <w:szCs w:val="21"/>
        </w:rPr>
      </w:pPr>
    </w:p>
    <w:p w14:paraId="2E0402A1">
      <w:pPr>
        <w:ind w:left="0" w:leftChars="0" w:firstLine="0" w:firstLineChars="0"/>
        <w:jc w:val="both"/>
        <w:rPr>
          <w:rFonts w:hint="eastAsia" w:ascii="宋体" w:hAnsi="宋体" w:eastAsia="宋体" w:cs="宋体"/>
          <w:szCs w:val="21"/>
        </w:rPr>
      </w:pPr>
      <w:bookmarkStart w:id="106" w:name="_GoBack"/>
      <w:bookmarkEnd w:id="106"/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6"/>
        <w:gridCol w:w="1333"/>
        <w:gridCol w:w="3490"/>
        <w:gridCol w:w="2307"/>
      </w:tblGrid>
      <w:tr w14:paraId="2BBAF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1F8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D64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BA8A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1497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 SRS 需求编号</w:t>
            </w:r>
          </w:p>
        </w:tc>
      </w:tr>
      <w:tr w14:paraId="2CE68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F6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一、系统总体架构与基础设计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84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分层插件架构设计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43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系统采用分层插件架构，划分为 UI 层、核心逻辑层、AI 服务层、GIMP 集成层，模块间通过标准化接口通信，实现高内聚低耦合，作为 GIMP 原生 Python 插件运行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FF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无专项编号，对应 SRS 总体架构需求</w:t>
            </w:r>
          </w:p>
        </w:tc>
      </w:tr>
      <w:tr w14:paraId="38C90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AAD5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62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用户界面模块（UI Module）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A4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提供主控制面板、实时预览组件、步骤引导覆盖层三大核心组件，实现用户交互入口、分屏预览、UI 高亮引导等核心视觉交互能力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8BB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SRS-2031、SRS-2032</w:t>
            </w:r>
          </w:p>
        </w:tc>
      </w:tr>
      <w:tr w14:paraId="105F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3155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15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核心控制与状态管理模块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78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系统中枢模块，通过引导状态机管理全流程业务状态，通过独立操作历史栈维护操作记录，实现引导流程的精准推进与可回溯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C02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SRS-3012</w:t>
            </w:r>
          </w:p>
        </w:tc>
      </w:tr>
      <w:tr w14:paraId="29B92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0555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96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AI 交互与指令生成模块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25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封装云端 LLM 服务通信能力，实现 API 请求管理、超时重试、JSON 结构化指令解析与校验，完成用户意图到修图指令的转化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F2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SRS-2021、SRS-2022</w:t>
            </w:r>
          </w:p>
        </w:tc>
      </w:tr>
      <w:tr w14:paraId="08A95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8DF4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06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GIMP 集成与操作执行模块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A2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封装 GIMP 底层 PDB 调用能力，实现图像 / 图层 / 选区数据读取、图像处理操作执行，是插件与 GIMP 宿主的核心桥梁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D13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SRS-1001</w:t>
            </w:r>
          </w:p>
        </w:tc>
      </w:tr>
      <w:tr w14:paraId="11CD0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7D98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C1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配方管理与持久化模块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67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实现修图工作流（配方）的内置预设加载、本地导入导出、文件读写与校验，支持工作流的固化与复用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FA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SRS-1008、SRS-1009、SRS-1010、SRS-2041、SRS-2042</w:t>
            </w:r>
          </w:p>
        </w:tc>
      </w:tr>
      <w:tr w14:paraId="45F8F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93AA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67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非破坏性编辑与预览模块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0C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基于临时图层 / 调整图层实现非破坏性编辑，所有修改先应用于预览层，支持一键应用与撤销，保障原始图像数据安全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18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SRS-1005、SRS-2031</w:t>
            </w:r>
          </w:p>
        </w:tc>
      </w:tr>
      <w:tr w14:paraId="6F21D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21E9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EEF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用户运行环境需求设计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59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明确插件运行所需的硬件配置、软件依赖、系统权限要求，保障插件跨环境稳定运行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1D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HWCI-001</w:t>
            </w:r>
          </w:p>
        </w:tc>
      </w:tr>
      <w:tr w14:paraId="37E7F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EBE6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0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数据结构与存储设计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C3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定义配方文件 JSON 标准化结构，明确本地配置、配方数据、运行时数据的存储规则，设计数据一致性与版本兼容机制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50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CSCI-002</w:t>
            </w:r>
          </w:p>
        </w:tc>
      </w:tr>
      <w:tr w14:paraId="7DC18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23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二、核心功能模块设计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B0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多模态输入处理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18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 500 字符以内自然语言文本输入，可识别 GIMP 当前选区状态并自动拼接元数据，实现用户修图意图的多模态捕获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CE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SRS-1001、SRS-1003、SRS-1004</w:t>
            </w:r>
          </w:p>
        </w:tc>
      </w:tr>
      <w:tr w14:paraId="35B92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DA99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FE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诊断报告结构化展示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C5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解析 AI 返回的诊断结果，通过独立折叠卡片结构化展示图像问题类型、影响区域、严重程度、优化建议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9B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SRS-1002</w:t>
            </w:r>
          </w:p>
        </w:tc>
      </w:tr>
      <w:tr w14:paraId="68A00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7998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B1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步骤解析器与状态机联动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64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后台解析 AI 返回的 JSON 修图步骤，生成对应 GIMP PDB 调用指令，驱动状态机流转与 UI 引导展示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80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SRS-3012</w:t>
            </w:r>
          </w:p>
        </w:tc>
      </w:tr>
      <w:tr w14:paraId="16B07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4A6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4F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非破坏性预览管理器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2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自动创建 AI 预览临时图层，实现修图效果的实时预览，通过低分辨率代理渲染保障预览帧率，满足 500ms 延迟要求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9F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SRS-1005、SRS-2031</w:t>
            </w:r>
          </w:p>
        </w:tc>
      </w:tr>
      <w:tr w14:paraId="3008F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F204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3F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分步高亮指引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42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采用浮动指引窗口 + 截图示意的非侵入式方案，高亮提示当前需操作的 GIMP 工具、菜单与参数，实现分步交互式引导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FE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SRS-1011、SRS-2032</w:t>
            </w:r>
          </w:p>
        </w:tc>
      </w:tr>
      <w:tr w14:paraId="1295F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1380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7A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配方导入 / 导出与校验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084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定义.gimp-ai-recipe 标准化格式，实现配方文件的本地导入导出，导入前执行格式与安全校验，防止恶意文件导致插件崩溃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DE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SRS-1009、SRS-1010、SRS-2042</w:t>
            </w:r>
          </w:p>
        </w:tc>
      </w:tr>
      <w:tr w14:paraId="24235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37A8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D8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内置预设加载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0A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内置不少于 10 种常用修图风格预设配方，采用异步加载机制，不阻塞 UI 主线程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AC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SRS-1008、SRS-2041</w:t>
            </w:r>
          </w:p>
        </w:tc>
      </w:tr>
      <w:tr w14:paraId="0F69A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0E8D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C7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网络超时与降级策略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01C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严格执行 30 秒 AI 请求超时规则，超时后自动重试，重试失败提供离线演示模式降级方案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DC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SRS-2021</w:t>
            </w:r>
          </w:p>
        </w:tc>
      </w:tr>
      <w:tr w14:paraId="27BDE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14F3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BD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日志记录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050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分级记录插件运行时错误、操作日志、性能埋点数据，写入本地日志文件，UI 提供一键复制日志 ID 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BC0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SRS-3024</w:t>
            </w:r>
          </w:p>
        </w:tc>
      </w:tr>
      <w:tr w14:paraId="1B737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06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三、接口设计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4F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面板生命周期接口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20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规范插件 GTK 主界面的创建、显示、隐藏、资源安全释放的调用契约，保障界面资源的可靠管理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9C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SRS-3001</w:t>
            </w:r>
          </w:p>
        </w:tc>
      </w:tr>
      <w:tr w14:paraId="6D6AC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0AE3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B79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数据绑定接口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B2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实现核心层与 UI 层的数据绑定，核心层完成业务逻辑后，主动驱动 UI 完成诊断结果、步骤状态的内容更新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714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SRS-3002</w:t>
            </w:r>
          </w:p>
        </w:tc>
      </w:tr>
      <w:tr w14:paraId="15D91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A0CC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75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用户操作回调接口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61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 UI 层用户操作向核心层的传递逻辑，实现指令提交、步骤执行 / 忽略等用户动作的业务处理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C9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SRS-3003</w:t>
            </w:r>
          </w:p>
        </w:tc>
      </w:tr>
      <w:tr w14:paraId="69B40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36C0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51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用户指令业务处理接口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D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 UI 内部组件的数据获取、状态控制、悬浮提示展示等基础交互能力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841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SRS-3004</w:t>
            </w:r>
          </w:p>
        </w:tc>
      </w:tr>
      <w:tr w14:paraId="6159A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775A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6DC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分析结果接口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7B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实现图像数据向 AI 模块的传输，接收并解析 AI 返回的结构化图像诊断结果，是 AI 分析能力的核心入口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DB0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SRS-3011</w:t>
            </w:r>
          </w:p>
        </w:tc>
      </w:tr>
      <w:tr w14:paraId="5C791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6D83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64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结果指导接口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5A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基于用户自然语言意图与图像诊断结果，向 AI 请求生成结构化、可执行的分步修图指导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80A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SRS-3012</w:t>
            </w:r>
          </w:p>
        </w:tc>
      </w:tr>
      <w:tr w14:paraId="57407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3716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44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通知提醒接口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41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实现核心逻辑层向 UI 层的通知推送，包含诊断总结、步骤提示、操作反馈、错误提醒等消息类型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EF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SRS-3013</w:t>
            </w:r>
          </w:p>
        </w:tc>
      </w:tr>
      <w:tr w14:paraId="0DF10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57DDC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A3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状态更新接口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5BE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同步 GIMP 图层、选区、工具、引导步骤的状态变化到核心层与 UI 层，确保引导与软件实际状态严格一致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A22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SRS-3014</w:t>
            </w:r>
          </w:p>
        </w:tc>
      </w:tr>
      <w:tr w14:paraId="195CD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215C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C97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用户指令交互接口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F00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 UI 层用户交互反馈向核心层的传递，包含请求分析、下一步、跳过、应用、撤销等核心指令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88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SRS-3015</w:t>
            </w:r>
          </w:p>
        </w:tc>
      </w:tr>
      <w:tr w14:paraId="13698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145F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37F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图像读取接口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D9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 GIMP 当前活动图像 / 图层中提取 AI 分析所需的缩略图、Base64 数据与元数据，后台线程执行避免 UI 阻塞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02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SRS-3021</w:t>
            </w:r>
          </w:p>
        </w:tc>
      </w:tr>
      <w:tr w14:paraId="7E696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B1C5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2E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状态监听接口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DA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监听 GIMP 主窗口的图层、选区、工具、图像状态变化，通过回调函数实时推送状态快照，采用事件驱动 + 轮询兜底机制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0C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SRS-3022</w:t>
            </w:r>
          </w:p>
        </w:tc>
      </w:tr>
      <w:tr w14:paraId="15CF5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D7EF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7A2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云端 API 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3F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规范与云端多模态大模型的通信协议、请求 / 响应格式、鉴权规则、异常处理逻辑，是 AI 能力的对外通信入口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A5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SRS-3023</w:t>
            </w:r>
          </w:p>
        </w:tc>
      </w:tr>
      <w:tr w14:paraId="5463C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BB34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81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配置与日志接口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E3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实现插件配置文件的读写、运行日志的记录与轮转管理，规范配置项的格式与安全存储规则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FE8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SRS-3024</w:t>
            </w:r>
          </w:p>
        </w:tc>
      </w:tr>
      <w:tr w14:paraId="2FB0F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41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四、界面交互设计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53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核心修图主线流程设计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A4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定义「启动智能诊断→查阅问题与输入需求→策略生成与预览→修图效果确认→执行与微调」的全流程交互逻辑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D2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SRS-1002、SRS-1003、SRS-1005、SRS-1011</w:t>
            </w:r>
          </w:p>
        </w:tc>
      </w:tr>
      <w:tr w14:paraId="56F4C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73E9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93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高级管理与分析支线流程设计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C2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定义修图方案保存、灵感库配方复用、社区共享的支线交互逻辑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69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SRS-1008、SRS-1009、SRS-1010</w:t>
            </w:r>
          </w:p>
        </w:tc>
      </w:tr>
      <w:tr w14:paraId="0AB7F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093E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BE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界面原型与用例设计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47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设计插件主界面、灵感库界面、步骤引导界面的原型，绘制用户与系统、外部依赖的全量用例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64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无专项编号，对应 SRS 交互需求</w:t>
            </w:r>
          </w:p>
        </w:tc>
      </w:tr>
      <w:tr w14:paraId="2BA33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64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0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五、性能与质量属性设计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B8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性能设计总则与目标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1A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定义低侵入性、流畅体验、资源可控三大核心性能原则，明确插件对 GIMP 原生性能的影响阈值、UI 响应要求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EEE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SRS-2001、SRS-2002</w:t>
            </w:r>
          </w:p>
        </w:tc>
      </w:tr>
      <w:tr w14:paraId="00DF6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F0BD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0B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资源与内存管理设计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54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规范内存峰值、磁盘 IO 的约束指标，通过内存池、分块加载、阈值拦截、生命周期管理实现资源可控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62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SRS-2011、SRS-2012、SRS-2051</w:t>
            </w:r>
          </w:p>
        </w:tc>
      </w:tr>
      <w:tr w14:paraId="5BEF7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B3F5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39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响应时间与并发设计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B5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 UI 交互、全链路修图、AI 指令解析、预览同步、步骤引导、配方管理的延迟约束，通过异步解耦、节流防抖、流水线并行实现性能达标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24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SRS-2021、SRS-2022、SRS-2031、SRS-2032、SRS-2041、SRS-2042</w:t>
            </w:r>
          </w:p>
        </w:tc>
      </w:tr>
      <w:tr w14:paraId="78FF9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4B16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2C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网络与数据传输性能设计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82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规范云端 API 交互、内部数据流转的性能要求，通过连接池复用、数据压缩、批量 PDB 调用优化传输效率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DC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SRS-2002、SRS-2021</w:t>
            </w:r>
          </w:p>
        </w:tc>
      </w:tr>
      <w:tr w14:paraId="0D028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3327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3FA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性能监控与异常处理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381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设计关键路径性能埋点、超时降级、内存告警机制，明确基准测试、压力测试、稳定性测试的验证标准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6E9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SRS-2021、SRS-3024</w:t>
            </w:r>
          </w:p>
        </w:tc>
      </w:tr>
      <w:tr w14:paraId="62A1E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274B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2D0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2D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从用户图像隐私、API 密钥管理、配方文件安全、防注入攻击四个维度，设计全链路安全防护策略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A7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无专项编号，对应 SRS 安全通用需求</w:t>
            </w:r>
          </w:p>
        </w:tc>
      </w:tr>
      <w:tr w14:paraId="38F74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9B6D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7B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可靠性设计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CB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设计网络容错重试、部分失败降级、操作原子性回滚、数据一致性保护、资源极限防护机制，保障异常场景下系统稳定运行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AC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无专项编号，对应 SRS 可靠性通用需求</w:t>
            </w:r>
          </w:p>
        </w:tc>
      </w:tr>
      <w:tr w14:paraId="7683F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C963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64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可维护性设计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3E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从代码组织、日志诊断、配置管理、测试友好四个维度，设计便于后续迭代、问题排查的可维护性方案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D8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无专项编号，对应 SRS 可维护性通用需求</w:t>
            </w:r>
          </w:p>
        </w:tc>
      </w:tr>
      <w:tr w14:paraId="53B73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5F88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C1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扩展性设计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31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 AI 模型可插拔、指令集可扩展、UI 主题可适配、多语言可扩展的架构方案，支撑后续功能迭代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6E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无专项编号，对应 SRS 扩展性通用需求</w:t>
            </w:r>
          </w:p>
        </w:tc>
      </w:tr>
      <w:tr w14:paraId="0A345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A062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4A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兼容性设计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E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明确 GIMP 版本、操作系统、屏幕 DPI、图像格式与色彩空间、配方文件的兼容适配策略，保障插件跨环境运行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BA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无专项编号，对应 SRS 兼容性通用需求</w:t>
            </w:r>
          </w:p>
        </w:tc>
      </w:tr>
    </w:tbl>
    <w:p w14:paraId="5C7AB804">
      <w:pPr>
        <w:ind w:left="0" w:leftChars="0" w:firstLine="0" w:firstLineChars="0"/>
        <w:jc w:val="both"/>
        <w:rPr>
          <w:rFonts w:hint="eastAsia" w:ascii="宋体" w:hAnsi="宋体" w:eastAsia="宋体" w:cs="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aco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SC">
    <w:panose1 w:val="020B0200000000000000"/>
    <w:charset w:val="86"/>
    <w:family w:val="roman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  <w:font w:name="+西文正文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7471D">
    <w:pPr>
      <w:pStyle w:val="11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8EBB43">
                          <w:pPr>
                            <w:pStyle w:val="11"/>
                            <w:rPr>
                              <w:sz w:val="20"/>
                              <w:szCs w:val="28"/>
                            </w:rPr>
                          </w:pPr>
                          <w:r>
                            <w:rPr>
                              <w:sz w:val="20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8"/>
                            </w:rPr>
                            <w:t>一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8"/>
                            </w:rPr>
                            <w:t>4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PFNaorAgAAVg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DxTWqKwIAAFY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8EBB43">
                    <w:pPr>
                      <w:pStyle w:val="11"/>
                      <w:rPr>
                        <w:sz w:val="20"/>
                        <w:szCs w:val="28"/>
                      </w:rPr>
                    </w:pPr>
                    <w:r>
                      <w:rPr>
                        <w:sz w:val="20"/>
                        <w:szCs w:val="28"/>
                      </w:rPr>
                      <w:t xml:space="preserve">第 </w:t>
                    </w:r>
                    <w:r>
                      <w:rPr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sz w:val="20"/>
                        <w:szCs w:val="28"/>
                      </w:rPr>
                      <w:t>一</w:t>
                    </w:r>
                    <w:r>
                      <w:rPr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sz w:val="20"/>
                        <w:szCs w:val="28"/>
                      </w:rPr>
                      <w:t xml:space="preserve"> 页 共 </w:t>
                    </w:r>
                    <w:r>
                      <w:rPr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sz w:val="20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sz w:val="20"/>
                        <w:szCs w:val="28"/>
                      </w:rPr>
                      <w:t>4</w:t>
                    </w:r>
                    <w:r>
                      <w:rPr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sz w:val="20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FB5FB2"/>
    <w:multiLevelType w:val="multilevel"/>
    <w:tmpl w:val="24FB5FB2"/>
    <w:lvl w:ilvl="0" w:tentative="0">
      <w:start w:val="3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1">
    <w:nsid w:val="4E1250E6"/>
    <w:multiLevelType w:val="multilevel"/>
    <w:tmpl w:val="4E1250E6"/>
    <w:lvl w:ilvl="0" w:tentative="0">
      <w:start w:val="4"/>
      <w:numFmt w:val="decimal"/>
      <w:lvlText w:val="%1."/>
      <w:lvlJc w:val="left"/>
      <w:pPr>
        <w:ind w:left="336" w:hanging="336"/>
      </w:pPr>
      <w:rPr>
        <w:spacing w:val="0"/>
      </w:rPr>
    </w:lvl>
    <w:lvl w:ilvl="1" w:tentative="0">
      <w:start w:val="1"/>
      <w:numFmt w:val="decimal"/>
      <w:lvlText w:val="%1.%2."/>
      <w:lvlJc w:val="left"/>
      <w:pPr>
        <w:ind w:left="924" w:hanging="504"/>
      </w:pPr>
      <w:rPr>
        <w:spacing w:val="0"/>
      </w:rPr>
    </w:lvl>
    <w:lvl w:ilvl="2" w:tentative="0">
      <w:start w:val="1"/>
      <w:numFmt w:val="decimal"/>
      <w:lvlText w:val="%1.%2.%3."/>
      <w:lvlJc w:val="left"/>
      <w:pPr>
        <w:ind w:left="1512" w:hanging="672"/>
      </w:pPr>
      <w:rPr>
        <w:spacing w:val="0"/>
      </w:rPr>
    </w:lvl>
    <w:lvl w:ilvl="3" w:tentative="0">
      <w:start w:val="1"/>
      <w:numFmt w:val="decimal"/>
      <w:lvlText w:val="%1.%2.%3.%4."/>
      <w:lvlJc w:val="left"/>
      <w:pPr>
        <w:ind w:left="2100" w:hanging="840"/>
      </w:pPr>
      <w:rPr>
        <w:spacing w:val="0"/>
      </w:rPr>
    </w:lvl>
    <w:lvl w:ilvl="4" w:tentative="0">
      <w:start w:val="1"/>
      <w:numFmt w:val="decimal"/>
      <w:lvlText w:val="%1.%2.%3.%4.%5."/>
      <w:lvlJc w:val="left"/>
      <w:pPr>
        <w:ind w:left="2688" w:hanging="1008"/>
      </w:pPr>
      <w:rPr>
        <w:spacing w:val="0"/>
      </w:rPr>
    </w:lvl>
    <w:lvl w:ilvl="5" w:tentative="0">
      <w:start w:val="1"/>
      <w:numFmt w:val="decimal"/>
      <w:lvlText w:val="%1.%2.%3.%4.%5.%6."/>
      <w:lvlJc w:val="left"/>
      <w:pPr>
        <w:ind w:left="3276" w:hanging="1176"/>
      </w:pPr>
      <w:rPr>
        <w:spacing w:val="0"/>
      </w:rPr>
    </w:lvl>
    <w:lvl w:ilvl="6" w:tentative="0">
      <w:start w:val="1"/>
      <w:numFmt w:val="decimal"/>
      <w:lvlText w:val="%1.%2.%3.%4.%5.%6.%7."/>
      <w:lvlJc w:val="left"/>
      <w:pPr>
        <w:ind w:left="3864" w:hanging="1344"/>
      </w:pPr>
      <w:rPr>
        <w:spacing w:val="0"/>
      </w:r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  <w:rPr>
        <w:spacing w:val="0"/>
      </w:r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  <w:rPr>
        <w:spacing w:val="0"/>
      </w:rPr>
    </w:lvl>
  </w:abstractNum>
  <w:abstractNum w:abstractNumId="2">
    <w:nsid w:val="66702C01"/>
    <w:multiLevelType w:val="multilevel"/>
    <w:tmpl w:val="66702C01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3">
    <w:nsid w:val="6B5437EA"/>
    <w:multiLevelType w:val="multilevel"/>
    <w:tmpl w:val="6B5437EA"/>
    <w:lvl w:ilvl="0" w:tentative="0">
      <w:start w:val="5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4">
    <w:nsid w:val="72BA0BB4"/>
    <w:multiLevelType w:val="multilevel"/>
    <w:tmpl w:val="72BA0BB4"/>
    <w:lvl w:ilvl="0" w:tentative="0">
      <w:start w:val="7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5">
    <w:nsid w:val="7A251DAD"/>
    <w:multiLevelType w:val="multilevel"/>
    <w:tmpl w:val="7A251DAD"/>
    <w:lvl w:ilvl="0" w:tentative="0">
      <w:start w:val="1"/>
      <w:numFmt w:val="decimal"/>
      <w:lvlText w:val="%1."/>
      <w:lvlJc w:val="left"/>
      <w:pPr>
        <w:ind w:left="756" w:hanging="336"/>
      </w:pPr>
    </w:lvl>
    <w:lvl w:ilvl="1" w:tentative="0">
      <w:start w:val="1"/>
      <w:numFmt w:val="lowerLetter"/>
      <w:lvlText w:val="%2."/>
      <w:lvlJc w:val="left"/>
      <w:pPr>
        <w:ind w:left="1176" w:hanging="336"/>
      </w:pPr>
    </w:lvl>
    <w:lvl w:ilvl="2" w:tentative="0">
      <w:start w:val="1"/>
      <w:numFmt w:val="lowerRoman"/>
      <w:lvlText w:val="%3."/>
      <w:lvlJc w:val="left"/>
      <w:pPr>
        <w:ind w:left="1596" w:hanging="336"/>
      </w:pPr>
    </w:lvl>
    <w:lvl w:ilvl="3" w:tentative="0">
      <w:start w:val="1"/>
      <w:numFmt w:val="decimal"/>
      <w:lvlText w:val="%4."/>
      <w:lvlJc w:val="left"/>
      <w:pPr>
        <w:ind w:left="2016" w:hanging="336"/>
      </w:pPr>
    </w:lvl>
    <w:lvl w:ilvl="4" w:tentative="0">
      <w:start w:val="1"/>
      <w:numFmt w:val="lowerLetter"/>
      <w:lvlText w:val="%5."/>
      <w:lvlJc w:val="left"/>
      <w:pPr>
        <w:ind w:left="2436" w:hanging="336"/>
      </w:pPr>
    </w:lvl>
    <w:lvl w:ilvl="5" w:tentative="0">
      <w:start w:val="1"/>
      <w:numFmt w:val="lowerRoman"/>
      <w:lvlText w:val="%6."/>
      <w:lvlJc w:val="left"/>
      <w:pPr>
        <w:ind w:left="2856" w:hanging="336"/>
      </w:pPr>
    </w:lvl>
    <w:lvl w:ilvl="6" w:tentative="0">
      <w:start w:val="1"/>
      <w:numFmt w:val="decimal"/>
      <w:lvlText w:val="%7."/>
      <w:lvlJc w:val="left"/>
      <w:pPr>
        <w:ind w:left="3276" w:hanging="336"/>
      </w:pPr>
    </w:lvl>
    <w:lvl w:ilvl="7" w:tentative="0">
      <w:start w:val="1"/>
      <w:numFmt w:val="lowerLetter"/>
      <w:lvlText w:val="%8."/>
      <w:lvlJc w:val="left"/>
      <w:pPr>
        <w:ind w:left="3696" w:hanging="336"/>
      </w:pPr>
    </w:lvl>
    <w:lvl w:ilvl="8" w:tentative="0">
      <w:start w:val="1"/>
      <w:numFmt w:val="lowerRoman"/>
      <w:lvlText w:val="%9."/>
      <w:lvlJc w:val="left"/>
      <w:pPr>
        <w:ind w:left="4116" w:hanging="336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CF3"/>
    <w:rsid w:val="001F03D4"/>
    <w:rsid w:val="0058053E"/>
    <w:rsid w:val="007F7E3D"/>
    <w:rsid w:val="00A07580"/>
    <w:rsid w:val="00DB2CF3"/>
    <w:rsid w:val="01B57EFF"/>
    <w:rsid w:val="06D45686"/>
    <w:rsid w:val="07EE4717"/>
    <w:rsid w:val="08E46EA7"/>
    <w:rsid w:val="0B6C6C65"/>
    <w:rsid w:val="12CD45BC"/>
    <w:rsid w:val="1988013D"/>
    <w:rsid w:val="221943D6"/>
    <w:rsid w:val="250339FD"/>
    <w:rsid w:val="29195D4D"/>
    <w:rsid w:val="303751AE"/>
    <w:rsid w:val="34616994"/>
    <w:rsid w:val="37D624AD"/>
    <w:rsid w:val="37DD09A1"/>
    <w:rsid w:val="391255A3"/>
    <w:rsid w:val="3A777A93"/>
    <w:rsid w:val="3B441D2F"/>
    <w:rsid w:val="477B55A8"/>
    <w:rsid w:val="51962A9D"/>
    <w:rsid w:val="66B8292E"/>
    <w:rsid w:val="684E02EB"/>
    <w:rsid w:val="714A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0" w:leftChars="0" w:firstLine="960" w:firstLineChars="20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tabs>
        <w:tab w:val="left" w:pos="0"/>
      </w:tabs>
      <w:spacing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spacing w:beforeAutospacing="0" w:afterAutospacing="1"/>
      <w:ind w:firstLine="480" w:firstLineChars="100"/>
      <w:jc w:val="left"/>
      <w:outlineLvl w:val="2"/>
    </w:pPr>
    <w:rPr>
      <w:rFonts w:hint="eastAsia" w:ascii="宋体" w:hAnsi="宋体" w:cs="Times New Roman"/>
      <w:b/>
      <w:bCs/>
      <w:kern w:val="0"/>
      <w:sz w:val="28"/>
      <w:szCs w:val="27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paragraph" w:styleId="6">
    <w:name w:val="heading 5"/>
    <w:basedOn w:val="1"/>
    <w:next w:val="1"/>
    <w:qFormat/>
    <w:uiPriority w:val="9"/>
    <w:pPr>
      <w:keepNext/>
      <w:keepLines/>
      <w:spacing w:line="408" w:lineRule="auto"/>
      <w:outlineLvl w:val="4"/>
    </w:pPr>
    <w:rPr>
      <w:b/>
      <w:bCs/>
      <w:color w:val="1A1A1A"/>
      <w:sz w:val="22"/>
      <w:szCs w:val="22"/>
    </w:rPr>
  </w:style>
  <w:style w:type="paragraph" w:styleId="7">
    <w:name w:val="heading 6"/>
    <w:basedOn w:val="1"/>
    <w:next w:val="1"/>
    <w:qFormat/>
    <w:uiPriority w:val="9"/>
    <w:pPr>
      <w:keepNext/>
      <w:keepLines/>
      <w:spacing w:line="408" w:lineRule="auto"/>
      <w:outlineLvl w:val="5"/>
    </w:pPr>
    <w:rPr>
      <w:b/>
      <w:bCs/>
      <w:color w:val="1A1A1A"/>
      <w:sz w:val="22"/>
      <w:szCs w:val="22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annotation text"/>
    <w:basedOn w:val="1"/>
    <w:semiHidden/>
    <w:unhideWhenUsed/>
    <w:uiPriority w:val="99"/>
    <w:pPr>
      <w:jc w:val="left"/>
    </w:pPr>
  </w:style>
  <w:style w:type="paragraph" w:styleId="10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toc 1"/>
    <w:basedOn w:val="1"/>
    <w:next w:val="1"/>
    <w:semiHidden/>
    <w:unhideWhenUsed/>
    <w:qFormat/>
    <w:uiPriority w:val="39"/>
  </w:style>
  <w:style w:type="paragraph" w:styleId="14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8">
    <w:name w:val="Table Grid"/>
    <w:basedOn w:val="1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yperlink"/>
    <w:basedOn w:val="19"/>
    <w:unhideWhenUsed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9"/>
    <w:semiHidden/>
    <w:unhideWhenUsed/>
    <w:uiPriority w:val="99"/>
    <w:rPr>
      <w:rFonts w:ascii="Courier New" w:hAnsi="Courier New"/>
      <w:sz w:val="20"/>
    </w:rPr>
  </w:style>
  <w:style w:type="paragraph" w:customStyle="1" w:styleId="23">
    <w:name w:val="WPSOffice手动目录 1"/>
    <w:uiPriority w:val="0"/>
    <w:rPr>
      <w:rFonts w:ascii="Times New Roman" w:hAnsi="Times New Roman" w:eastAsia="宋体" w:cs="Times New Roman"/>
      <w:kern w:val="2"/>
      <w:sz w:val="20"/>
      <w:szCs w:val="20"/>
      <w:lang w:val="en-US" w:eastAsia="zh-CN" w:bidi="ar-SA"/>
    </w:rPr>
  </w:style>
  <w:style w:type="paragraph" w:customStyle="1" w:styleId="24">
    <w:name w:val="研究生姓名"/>
    <w:basedOn w:val="1"/>
    <w:qFormat/>
    <w:uiPriority w:val="0"/>
    <w:pPr>
      <w:ind w:firstLine="700" w:firstLineChars="700"/>
    </w:pPr>
    <w:rPr>
      <w:rFonts w:ascii="Times New Roman" w:hAnsi="Times New Roman" w:eastAsia="宋体" w:cs="Times New Roman"/>
      <w:sz w:val="28"/>
      <w:szCs w:val="28"/>
    </w:rPr>
  </w:style>
  <w:style w:type="paragraph" w:customStyle="1" w:styleId="2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0"/>
      <w:szCs w:val="20"/>
      <w:lang w:val="en-US" w:eastAsia="zh-CN" w:bidi="ar-SA"/>
    </w:rPr>
  </w:style>
  <w:style w:type="paragraph" w:customStyle="1" w:styleId="26">
    <w:name w:val="论文标题"/>
    <w:basedOn w:val="1"/>
    <w:qFormat/>
    <w:uiPriority w:val="0"/>
    <w:pPr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27">
    <w:name w:val="二级"/>
    <w:basedOn w:val="1"/>
    <w:autoRedefine/>
    <w:qFormat/>
    <w:uiPriority w:val="0"/>
    <w:pPr>
      <w:jc w:val="left"/>
    </w:pPr>
    <w:rPr>
      <w:rFonts w:eastAsia="宋体"/>
      <w:b/>
      <w:bCs/>
      <w:sz w:val="24"/>
      <w:szCs w:val="30"/>
    </w:rPr>
  </w:style>
  <w:style w:type="paragraph" w:customStyle="1" w:styleId="2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0"/>
      <w:szCs w:val="20"/>
      <w:lang w:val="en-US" w:eastAsia="zh-CN" w:bidi="ar-SA"/>
    </w:rPr>
  </w:style>
  <w:style w:type="paragraph" w:customStyle="1" w:styleId="29">
    <w:name w:val="硕士学位论文"/>
    <w:basedOn w:val="1"/>
    <w:qFormat/>
    <w:uiPriority w:val="0"/>
    <w:pPr>
      <w:spacing w:before="240"/>
      <w:jc w:val="center"/>
    </w:pPr>
    <w:rPr>
      <w:rFonts w:ascii="Times New Roman" w:hAnsi="Times New Roman" w:eastAsia="宋体" w:cs="Times New Roman"/>
      <w:sz w:val="44"/>
      <w:szCs w:val="44"/>
    </w:rPr>
  </w:style>
  <w:style w:type="paragraph" w:customStyle="1" w:styleId="30">
    <w:name w:val="封面日期"/>
    <w:basedOn w:val="1"/>
    <w:qFormat/>
    <w:uiPriority w:val="0"/>
    <w:pPr>
      <w:jc w:val="center"/>
    </w:pPr>
    <w:rPr>
      <w:rFonts w:ascii="黑体" w:hAnsi="Times New Roman" w:eastAsia="黑体" w:cs="Times New Roman"/>
      <w:sz w:val="32"/>
      <w:szCs w:val="32"/>
    </w:rPr>
  </w:style>
  <w:style w:type="character" w:customStyle="1" w:styleId="31">
    <w:name w:val="melo-codeblock-Base-theme-char"/>
    <w:uiPriority w:val="0"/>
    <w:rPr>
      <w:rFonts w:ascii="Monaco" w:hAnsi="Monaco" w:eastAsia="Monaco" w:cs="Monaco"/>
      <w:color w:val="000000"/>
      <w:sz w:val="21"/>
    </w:rPr>
  </w:style>
  <w:style w:type="paragraph" w:customStyle="1" w:styleId="32">
    <w:name w:val="melo-codeblock-Base-theme-para"/>
    <w:basedOn w:val="1"/>
    <w:uiPriority w:val="0"/>
    <w:pPr>
      <w:spacing w:line="360" w:lineRule="auto"/>
    </w:pPr>
    <w:rPr>
      <w:rFonts w:ascii="Monaco" w:hAnsi="Monaco" w:eastAsia="Monaco" w:cs="Monaco"/>
      <w:color w:val="000000"/>
    </w:rPr>
  </w:style>
  <w:style w:type="paragraph" w:customStyle="1" w:styleId="33">
    <w:name w:val="分类号"/>
    <w:basedOn w:val="1"/>
    <w:qFormat/>
    <w:uiPriority w:val="0"/>
    <w:rPr>
      <w:rFonts w:ascii="仿宋_GB2312" w:hAnsi="Times New Roman" w:eastAsia="仿宋_GB2312" w:cs="Times New Roman"/>
      <w:sz w:val="28"/>
      <w:szCs w:val="28"/>
    </w:rPr>
  </w:style>
  <w:style w:type="paragraph" w:styleId="34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796</Words>
  <Characters>1508</Characters>
  <Lines>257</Lines>
  <Paragraphs>72</Paragraphs>
  <TotalTime>43</TotalTime>
  <ScaleCrop>false</ScaleCrop>
  <LinksUpToDate>false</LinksUpToDate>
  <CharactersWithSpaces>1796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2026-04-15T03:38:00Z</dcterms:created>
  <dc:creator>. Lee</dc:creator>
  <cp:lastModifiedBy>T</cp:lastModifiedBy>
  <dcterms:modified xsi:type="dcterms:W3CDTF">2026-04-20T15:56:11Z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eyJoZGlkIjoiNjUwYWRiMDZjMjZkZGQ5OTdiYzg1MDYyNDUyOTZmNTMiLCJ1c2VySWQiOiIxNDQ1NTkwMDIxIn0=</vt:lpwstr>
  </property>
  <property fmtid="{D5CDD505-2E9C-101B-9397-08002B2CF9AE}" pid="3" name="KSOProductBuildVer">
    <vt:lpwstr>2052-12.1.0.25865</vt:lpwstr>
  </property>
  <property fmtid="{D5CDD505-2E9C-101B-9397-08002B2CF9AE}" pid="4" name="ICV">
    <vt:lpwstr>ED7689FE367A4A9AA86321DC06BF5BEA_13</vt:lpwstr>
  </property>
</Properties>
</file>