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26682AAE" w:rsidR="004F6F7A" w:rsidRDefault="000801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吴宇杰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6C9C9090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</w:t>
            </w:r>
            <w:r w:rsidR="0008010A">
              <w:rPr>
                <w:rFonts w:ascii="宋体" w:eastAsia="宋体" w:hAnsi="宋体" w:cs="宋体" w:hint="eastAsia"/>
                <w:color w:val="000000"/>
              </w:rPr>
              <w:t>18</w:t>
            </w:r>
            <w:r>
              <w:rPr>
                <w:rFonts w:ascii="宋体" w:eastAsia="宋体" w:hAnsi="宋体" w:cs="宋体"/>
                <w:color w:val="000000"/>
              </w:rPr>
              <w:t>-2026.3.</w:t>
            </w:r>
            <w:r w:rsidR="0008010A">
              <w:rPr>
                <w:rFonts w:ascii="宋体" w:eastAsia="宋体" w:hAnsi="宋体" w:cs="宋体" w:hint="eastAsia"/>
                <w:color w:val="000000"/>
              </w:rPr>
              <w:t>25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37F5FC0B" w14:textId="24602F17" w:rsidR="0008010A" w:rsidRPr="0008010A" w:rsidRDefault="0008010A" w:rsidP="0008010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项目认知与对齐：深入了解了“GIMP AI Mentor”项目的产品定位与核心价值（即通过引导式教学降低GIMP使用门槛），明确了插件作为“智能修图指导”的核心交互逻辑。</w:t>
            </w:r>
          </w:p>
          <w:p w14:paraId="70D00EF0" w14:textId="72D3047D" w:rsidR="0008010A" w:rsidRDefault="0008010A" w:rsidP="0008010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核心模块职责界定：正式认领了逻辑核心层的开发任务，厘清了该模块在整体架构中的边界——作为“大脑”衔接上层AI决策与底层GIMP操作。</w:t>
            </w:r>
          </w:p>
          <w:p w14:paraId="1EF6F45E" w14:textId="55D248D8" w:rsidR="0008010A" w:rsidRPr="0008010A" w:rsidRDefault="00000000" w:rsidP="0008010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  <w:r w:rsidR="0008010A"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</w:p>
          <w:p w14:paraId="76046DB5" w14:textId="030975F2" w:rsidR="004F6F7A" w:rsidRDefault="0008010A" w:rsidP="0008010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数据结构定义：初步定义了引导步骤的数据格式，明确了包含 </w:t>
            </w:r>
            <w:proofErr w:type="spellStart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operation_name</w:t>
            </w:r>
            <w:proofErr w:type="spellEnd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（操作名称）、</w:t>
            </w:r>
            <w:proofErr w:type="spellStart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target_ui_element</w:t>
            </w:r>
            <w:proofErr w:type="spellEnd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（目标UI元素）、</w:t>
            </w:r>
            <w:proofErr w:type="spellStart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pdb_procedure</w:t>
            </w:r>
            <w:proofErr w:type="spellEnd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（PDB过程调用信号）、</w:t>
            </w:r>
            <w:proofErr w:type="spellStart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guide_text</w:t>
            </w:r>
            <w:proofErr w:type="spellEnd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（提示文案）四个核心字段，确保后续各层（前端展示、底层执行）的通信协议一致。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672F481E" w:rsidR="004F6F7A" w:rsidRPr="0008010A" w:rsidRDefault="0008010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08010A">
              <w:rPr>
                <w:rFonts w:ascii="宋体" w:eastAsia="宋体" w:hAnsi="宋体" w:cs="宋体" w:hint="eastAsia"/>
                <w:color w:val="000000"/>
              </w:rPr>
              <w:t>UI元素定位粒度：GIMP的UI结构复杂（特别是多窗口模式与单窗口模式的差异），</w:t>
            </w:r>
            <w:proofErr w:type="spellStart"/>
            <w:r w:rsidRPr="0008010A">
              <w:rPr>
                <w:rFonts w:ascii="宋体" w:eastAsia="宋体" w:hAnsi="宋体" w:cs="宋体" w:hint="eastAsia"/>
                <w:color w:val="000000"/>
              </w:rPr>
              <w:t>target_ui_element</w:t>
            </w:r>
            <w:proofErr w:type="spellEnd"/>
            <w:r w:rsidRPr="0008010A">
              <w:rPr>
                <w:rFonts w:ascii="宋体" w:eastAsia="宋体" w:hAnsi="宋体" w:cs="宋体" w:hint="eastAsia"/>
                <w:color w:val="000000"/>
              </w:rPr>
              <w:t xml:space="preserve"> 字段目前仅停留在概念层面。如何精准定位并高亮提示特定菜单栏、工具按钮或图层，尚未形成具体的实现方案。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5E0E4451" w14:textId="494AEAE8" w:rsidR="0008010A" w:rsidRPr="0008010A" w:rsidRDefault="0008010A" w:rsidP="0008010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08010A">
              <w:rPr>
                <w:rFonts w:ascii="宋体" w:eastAsia="宋体" w:hAnsi="宋体" w:cs="宋体" w:hint="eastAsia"/>
                <w:color w:val="000000"/>
              </w:rPr>
              <w:t>技术预研先行：建议针对“GIMP 操作监听”开展技术原型验证。如果PDB不支持事件监听，考虑转向基于图像识别（检测UI状态变化）或辅助技术接口（如AT-SPI/Windows UI Automation）的兜底方案。</w:t>
            </w:r>
          </w:p>
          <w:p w14:paraId="0D9DE73D" w14:textId="645FC665" w:rsidR="004F6F7A" w:rsidRPr="0008010A" w:rsidRDefault="0008010A" w:rsidP="0008010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08010A">
              <w:rPr>
                <w:rFonts w:ascii="宋体" w:eastAsia="宋体" w:hAnsi="宋体" w:cs="宋体" w:hint="eastAsia"/>
                <w:color w:val="000000"/>
              </w:rPr>
              <w:t xml:space="preserve">简化数据结构初版：建议在开发初期对 </w:t>
            </w:r>
            <w:proofErr w:type="spellStart"/>
            <w:r w:rsidRPr="0008010A">
              <w:rPr>
                <w:rFonts w:ascii="宋体" w:eastAsia="宋体" w:hAnsi="宋体" w:cs="宋体" w:hint="eastAsia"/>
                <w:color w:val="000000"/>
              </w:rPr>
              <w:t>target_ui_element</w:t>
            </w:r>
            <w:proofErr w:type="spellEnd"/>
            <w:r w:rsidRPr="0008010A">
              <w:rPr>
                <w:rFonts w:ascii="宋体" w:eastAsia="宋体" w:hAnsi="宋体" w:cs="宋体" w:hint="eastAsia"/>
                <w:color w:val="000000"/>
              </w:rPr>
              <w:t xml:space="preserve"> 字段采用“路径字符串”的简化形式（例如 menu: Filters/Blur/Gaussian Blur），先跑通状态机逻辑，后期再替换为复杂的UI树定位机制。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4C280799" w14:textId="5AABAEF8" w:rsidR="0008010A" w:rsidRPr="0008010A" w:rsidRDefault="0008010A" w:rsidP="0008010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定义逻辑层API：为上层（AI决策层/前端UI层）提供清晰的接口定义，包括 </w:t>
            </w:r>
            <w:proofErr w:type="spellStart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load_workflow</w:t>
            </w:r>
            <w:proofErr w:type="spellEnd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（加载工作流）、</w:t>
            </w:r>
            <w:proofErr w:type="spellStart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on_user_action_verified</w:t>
            </w:r>
            <w:proofErr w:type="spellEnd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（用户动作确认回调）。</w:t>
            </w:r>
          </w:p>
          <w:p w14:paraId="7EB5084E" w14:textId="36B8629B" w:rsidR="004F6F7A" w:rsidRPr="0008010A" w:rsidRDefault="0008010A" w:rsidP="0008010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定义底层通信契约：与负责“底层通信”的同事敲定接口，明确逻辑层如何</w:t>
            </w:r>
            <w:proofErr w:type="gramStart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发送高</w:t>
            </w:r>
            <w:proofErr w:type="gramEnd"/>
            <w:r w:rsidRPr="0008010A">
              <w:rPr>
                <w:rFonts w:ascii="宋体" w:eastAsia="宋体" w:hAnsi="宋体" w:cs="宋体" w:hint="eastAsia"/>
                <w:color w:val="000000"/>
                <w:lang w:bidi="ar"/>
              </w:rPr>
              <w:t>亮指令，以及如何接收“用户操作完成”的信号（即使是基于轮询的模拟信号）。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08010A" w:rsidRDefault="004F6F7A">
      <w:pPr>
        <w:rPr>
          <w:rFonts w:hint="eastAsia"/>
        </w:rPr>
      </w:pPr>
    </w:p>
    <w:sectPr w:rsidR="004F6F7A" w:rsidRPr="00080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9D4D1" w14:textId="77777777" w:rsidR="00CA08CE" w:rsidRDefault="00CA08CE">
      <w:pPr>
        <w:spacing w:line="240" w:lineRule="auto"/>
      </w:pPr>
      <w:r>
        <w:separator/>
      </w:r>
    </w:p>
  </w:endnote>
  <w:endnote w:type="continuationSeparator" w:id="0">
    <w:p w14:paraId="6DBD26F6" w14:textId="77777777" w:rsidR="00CA08CE" w:rsidRDefault="00CA08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A78D5" w14:textId="77777777" w:rsidR="00CA08CE" w:rsidRDefault="00CA08CE">
      <w:pPr>
        <w:spacing w:after="0"/>
      </w:pPr>
      <w:r>
        <w:separator/>
      </w:r>
    </w:p>
  </w:footnote>
  <w:footnote w:type="continuationSeparator" w:id="0">
    <w:p w14:paraId="630B1808" w14:textId="77777777" w:rsidR="00CA08CE" w:rsidRDefault="00CA08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9C8"/>
    <w:multiLevelType w:val="multilevel"/>
    <w:tmpl w:val="7C7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1"/>
  </w:num>
  <w:num w:numId="2" w16cid:durableId="20045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8010A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AD27A9"/>
    <w:rsid w:val="00B5521B"/>
    <w:rsid w:val="00C00FFE"/>
    <w:rsid w:val="00C86830"/>
    <w:rsid w:val="00CA08CE"/>
    <w:rsid w:val="00CF196D"/>
    <w:rsid w:val="00D02EAB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405</Words>
  <Characters>559</Characters>
  <Application>Microsoft Office Word</Application>
  <DocSecurity>0</DocSecurity>
  <Lines>559</Lines>
  <Paragraphs>137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3121568442@qq.com</cp:lastModifiedBy>
  <cp:revision>2</cp:revision>
  <dcterms:created xsi:type="dcterms:W3CDTF">2026-03-24T15:18:00Z</dcterms:created>
  <dcterms:modified xsi:type="dcterms:W3CDTF">2026-03-24T15:18:00Z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