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52209E8E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2F22E5">
              <w:rPr>
                <w:rFonts w:ascii="宋体" w:eastAsia="宋体" w:hAnsi="宋体" w:cs="宋体" w:hint="eastAsia"/>
                <w:color w:val="000000"/>
              </w:rPr>
              <w:t>15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2F22E5">
              <w:rPr>
                <w:rFonts w:ascii="宋体" w:eastAsia="宋体" w:hAnsi="宋体" w:cs="宋体" w:hint="eastAsia"/>
                <w:color w:val="000000"/>
              </w:rPr>
              <w:t>21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0E5DFC7C" w14:textId="77777777" w:rsidR="002F22E5" w:rsidRDefault="002F22E5" w:rsidP="009632C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t>系统设计文档完整编写：基于第5周定稿的模块图与状态机，完成了《GIMP AI Mentor系统设计说明书》的撰写，文档包含以下章节：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总体架构设计（四层架构+插件生命周期管理器）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状态机详细设计（6状态DFA、状态转移图、事件定义表、优先级仲裁机制）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PDB适配器设计（异步调用时序、错误处理策略）数据流与接口定义（模块间通信协议）兼容性设计（GIMP 2.10/3.0差异分析与适配方案）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文档同步与补充：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将第5周的状态转移图、事件定义表、PDB异步时序</w:t>
            </w:r>
            <w:proofErr w:type="gramStart"/>
            <w:r w:rsidRPr="002F22E5">
              <w:rPr>
                <w:rFonts w:ascii="宋体" w:eastAsia="宋体" w:hAnsi="宋体" w:cs="宋体"/>
                <w:color w:val="000000"/>
                <w:lang w:bidi="ar"/>
              </w:rPr>
              <w:t>图正式</w:t>
            </w:r>
            <w:proofErr w:type="gramEnd"/>
            <w:r w:rsidRPr="002F22E5">
              <w:rPr>
                <w:rFonts w:ascii="宋体" w:eastAsia="宋体" w:hAnsi="宋体" w:cs="宋体"/>
                <w:color w:val="000000"/>
                <w:lang w:bidi="ar"/>
              </w:rPr>
              <w:t>纳入需求规格说明书附录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独立完成《状态机设计说明》文档，详细描述了各状态的进入/退出动作、转移触发条件及事件队列实现伪代码</w:t>
            </w:r>
          </w:p>
          <w:p w14:paraId="1EF6F45E" w14:textId="25C84078" w:rsidR="0008010A" w:rsidRPr="004554A9" w:rsidRDefault="00000000" w:rsidP="009632C4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0C88E751" w:rsidR="004F6F7A" w:rsidRDefault="002F22E5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t>跨版本兼容性（GIMP 3.0）的完整测试未开展，当前仍以2.10为基准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3FF13727" w14:textId="7B4AD9EE" w:rsidR="004F6F7A" w:rsidRPr="0008010A" w:rsidRDefault="002F22E5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2F22E5">
              <w:rPr>
                <w:rFonts w:ascii="宋体" w:eastAsia="宋体" w:hAnsi="宋体" w:cs="宋体"/>
                <w:color w:val="000000"/>
              </w:rPr>
              <w:t>事件队列+优先级仲裁机制在高并发回调场景（如用户快速连续点击）下，偶现事件丢失，需增加环形缓冲区与溢出保护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D9DE73D" w14:textId="18E5284C" w:rsidR="004F6F7A" w:rsidRPr="0008010A" w:rsidRDefault="002F22E5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2F22E5">
              <w:rPr>
                <w:rFonts w:ascii="宋体" w:eastAsia="宋体" w:hAnsi="宋体" w:cs="宋体"/>
                <w:color w:val="000000"/>
              </w:rPr>
              <w:t>引入配置热加载的版本校验机制，避免插件运行时因配置文件格式错误导致状态机崩溃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7EB5084E" w14:textId="20A4BFAF" w:rsidR="002F22E5" w:rsidRPr="002F22E5" w:rsidRDefault="002F22E5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t>核心逻辑层联调：完成状态机与PDB适配器的集成，实现一个最小可行工作流（如“新建图层-重命名-设置透明度”）的端到端引导，验证状态转移与PDB调用的时序正确性。</w:t>
            </w:r>
            <w:r w:rsidRPr="002F22E5">
              <w:rPr>
                <w:rFonts w:ascii="宋体" w:eastAsia="宋体" w:hAnsi="宋体" w:cs="宋体"/>
                <w:color w:val="000000"/>
                <w:lang w:bidi="ar"/>
              </w:rPr>
              <w:br/>
              <w:t>持久化功能实现：为状态机增加断点序列化/反序列化模块，支持插件意外关闭后恢复引导进度。单元测试编写：针对状态机核心类和事件队列编写单元测试，覆盖典型场景及边界条件（如超时、异常降级）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BE3F0" w14:textId="77777777" w:rsidR="002B0FEF" w:rsidRDefault="002B0FEF">
      <w:pPr>
        <w:spacing w:line="240" w:lineRule="auto"/>
      </w:pPr>
      <w:r>
        <w:separator/>
      </w:r>
    </w:p>
  </w:endnote>
  <w:endnote w:type="continuationSeparator" w:id="0">
    <w:p w14:paraId="4852B27D" w14:textId="77777777" w:rsidR="002B0FEF" w:rsidRDefault="002B0F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8B5F3" w14:textId="77777777" w:rsidR="002B0FEF" w:rsidRDefault="002B0FEF">
      <w:pPr>
        <w:spacing w:after="0"/>
      </w:pPr>
      <w:r>
        <w:separator/>
      </w:r>
    </w:p>
  </w:footnote>
  <w:footnote w:type="continuationSeparator" w:id="0">
    <w:p w14:paraId="103C12FA" w14:textId="77777777" w:rsidR="002B0FEF" w:rsidRDefault="002B0F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035E"/>
    <w:rsid w:val="0008010A"/>
    <w:rsid w:val="000B4B2A"/>
    <w:rsid w:val="00110E20"/>
    <w:rsid w:val="00120CEB"/>
    <w:rsid w:val="0012674D"/>
    <w:rsid w:val="001D6E30"/>
    <w:rsid w:val="001E4183"/>
    <w:rsid w:val="002510E3"/>
    <w:rsid w:val="00270224"/>
    <w:rsid w:val="002B0FEF"/>
    <w:rsid w:val="002F22E5"/>
    <w:rsid w:val="00300F98"/>
    <w:rsid w:val="003573AC"/>
    <w:rsid w:val="004378D2"/>
    <w:rsid w:val="00443541"/>
    <w:rsid w:val="004554A9"/>
    <w:rsid w:val="004A06CB"/>
    <w:rsid w:val="004E2108"/>
    <w:rsid w:val="004F6F7A"/>
    <w:rsid w:val="00533D01"/>
    <w:rsid w:val="005C21C9"/>
    <w:rsid w:val="005F16EA"/>
    <w:rsid w:val="006841A2"/>
    <w:rsid w:val="00703597"/>
    <w:rsid w:val="00723787"/>
    <w:rsid w:val="007C29DE"/>
    <w:rsid w:val="007E1DFF"/>
    <w:rsid w:val="0080445B"/>
    <w:rsid w:val="00846B2B"/>
    <w:rsid w:val="008A65EF"/>
    <w:rsid w:val="00936F0C"/>
    <w:rsid w:val="009632C4"/>
    <w:rsid w:val="009A07ED"/>
    <w:rsid w:val="00A7197A"/>
    <w:rsid w:val="00AD27A9"/>
    <w:rsid w:val="00B131E5"/>
    <w:rsid w:val="00B143C8"/>
    <w:rsid w:val="00B5521B"/>
    <w:rsid w:val="00C00FFE"/>
    <w:rsid w:val="00C86830"/>
    <w:rsid w:val="00CA08CE"/>
    <w:rsid w:val="00CD649C"/>
    <w:rsid w:val="00CF196D"/>
    <w:rsid w:val="00D02EAB"/>
    <w:rsid w:val="00EA0B18"/>
    <w:rsid w:val="00F073EC"/>
    <w:rsid w:val="00F947E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350</Words>
  <Characters>401</Characters>
  <Application>Microsoft Office Word</Application>
  <DocSecurity>0</DocSecurity>
  <Lines>36</Lines>
  <Paragraphs>19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3</cp:revision>
  <dcterms:created xsi:type="dcterms:W3CDTF">2026-04-21T14:54:00Z</dcterms:created>
  <dcterms:modified xsi:type="dcterms:W3CDTF">2026-04-21T14:58:00Z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