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635" w:rsidRDefault="00B617DF" w:rsidP="005F6A35">
      <w:pPr>
        <w:pStyle w:val="Ttulo1"/>
      </w:pPr>
      <w:r>
        <w:rPr>
          <w:color w:val="000000"/>
        </w:rPr>
        <w:t>Semana 1 - Análisis y Especificación</w:t>
        <w:br/>
        <w:t>Red Cero Desperdicio</w:t>
      </w:r>
    </w:p>
    <w:p w:rsidR="00A83635" w:rsidRDefault="00B617DF">
      <w:pPr>
        <w:pStyle w:val="Ttulo2"/>
      </w:pPr>
      <w:r>
        <w:rPr>
          <w:color w:val="000000"/>
          <w:sz w:val="28"/>
        </w:rPr>
        <w:t xml:space="preserve">1. Descripción de la organización y del problema</w:t>
      </w:r>
    </w:p>
    <w:p w:rsidR="00A83635" w:rsidRDefault="00B617DF">
      <w:r>
        <w:rPr>
          <w:color w:val="000000"/>
        </w:rPr>
        <w:t>Red Cero Desperdicio es una organización dedicada al rescate y distribución de alimentos aptos para consumo. Actualmente la información puede perderse o duplicarse cuando se maneja en registros manuales, dificultando el control de lotes, inventarios y entregas.</w:t>
      </w:r>
    </w:p>
    <w:p w:rsidR="00A83635" w:rsidRDefault="00B617DF">
      <w:pPr>
        <w:pStyle w:val="Ttulo2"/>
      </w:pPr>
      <w:r>
        <w:rPr>
          <w:color w:val="000000"/>
          <w:sz w:val="28"/>
        </w:rPr>
        <w:t>2. Objetivo general</w:t>
      </w:r>
    </w:p>
    <w:p w:rsidR="00A83635" w:rsidRDefault="00B617DF">
      <w:r>
        <w:rPr>
          <w:color w:val="000000"/>
        </w:rPr>
        <w:t>Diseñar una base de datos relacional que permita administrar donaciones, inventario, beneficiarios y entregas de alimentos, garantizando la trazabilidad de la información.</w:t>
      </w:r>
    </w:p>
    <w:p w:rsidR="00A83635" w:rsidRDefault="00B617DF">
      <w:pPr>
        <w:pStyle w:val="Ttulo2"/>
      </w:pPr>
      <w:r>
        <w:rPr>
          <w:color w:val="000000"/>
          <w:sz w:val="28"/>
        </w:rPr>
        <w:t>3. Objetivos específicos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Identificar entidades y relaciones.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Registrar donantes y beneficiarios.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Controlar lotes e inventario.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Gestionar solicitudes y entregas.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Generar consultas para apoyar la toma de decisiones.</w:t>
      </w:r>
    </w:p>
    <w:p w:rsidR="00A83635" w:rsidRDefault="00B617DF">
      <w:pPr>
        <w:pStyle w:val="Ttulo2"/>
      </w:pPr>
      <w:r>
        <w:rPr>
          <w:color w:val="000000"/>
          <w:sz w:val="28"/>
        </w:rPr>
        <w:t>4. Alcance</w:t>
      </w:r>
    </w:p>
    <w:p w:rsidR="00A83635" w:rsidRDefault="00B617DF">
      <w:r>
        <w:rPr>
          <w:color w:val="000000"/>
        </w:rPr>
        <w:t>Incluye donantes, productos, lotes, almacenes, beneficiarios, solicitudes y entregas. No incluye aplicaciones móviles, facturación ni integración con sistemas externos.</w:t>
      </w:r>
    </w:p>
    <w:p w:rsidR="00A83635" w:rsidRDefault="00B617DF">
      <w:pPr>
        <w:pStyle w:val="Ttulo2"/>
      </w:pPr>
      <w:r>
        <w:rPr>
          <w:color w:val="000000"/>
          <w:sz w:val="28"/>
        </w:rPr>
        <w:t>5. Usuarios conceptuales</w:t>
      </w:r>
    </w:p>
    <w:p w:rsidR="00A83635" w:rsidRDefault="00B617DF">
      <w:r>
        <w:rPr>
          <w:color w:val="000000"/>
        </w:rPr>
        <w:t>Coordinación, Recepción, Inspector, Almacén, Atención Social y Distribución.</w:t>
      </w:r>
    </w:p>
    <w:p w:rsidR="00A83635" w:rsidRDefault="00B617DF">
      <w:pPr>
        <w:pStyle w:val="Ttulo2"/>
      </w:pPr>
      <w:r>
        <w:rPr>
          <w:color w:val="000000"/>
          <w:sz w:val="28"/>
        </w:rPr>
        <w:t>6. Flujo de operación</w:t>
      </w:r>
    </w:p>
    <w:p w:rsidR="00A83635" w:rsidRDefault="00B617DF">
      <w:r>
        <w:rPr>
          <w:b/>
          <w:color w:val="000000"/>
          <w:sz w:val="28"/>
        </w:rPr>
        <w:t>1. Registrar donante.</w:t>
        <w:br/>
        <w:t>2. Registrar donación.</w:t>
        <w:br/>
        <w:t>3. Registrar lotes.</w:t>
        <w:br/>
        <w:t>4. Realizar inspección.</w:t>
        <w:br/>
        <w:t>5. Almacenar productos.</w:t>
        <w:br/>
        <w:t>6. Registrar solicitud.</w:t>
        <w:br/>
        <w:t>7. Autorizar entrega.</w:t>
        <w:br/>
        <w:t>8. Actualizar inventario.</w:t>
      </w:r>
    </w:p>
    <w:p w:rsidR="00A83635" w:rsidRDefault="00B617DF">
      <w:pPr>
        <w:pStyle w:val="Ttulo2"/>
      </w:pPr>
      <w:r>
        <w:rPr>
          <w:color w:val="000000"/>
          <w:sz w:val="28"/>
        </w:rPr>
        <w:t>7. Requerimientos funcionales</w:t>
      </w:r>
    </w:p>
    <w:p w:rsidR="00A83635" w:rsidRDefault="00B617DF">
      <w:r>
        <w:rPr>
          <w:color w:val="000000"/>
        </w:rPr>
        <w:t>Registrar donantes, productos, beneficiarios, solicitudes, entregas e inventario. Consultar existencias y productos próximos a caducar.</w:t>
      </w:r>
    </w:p>
    <w:p w:rsidR="00A83635" w:rsidRDefault="00B617DF">
      <w:pPr>
        <w:pStyle w:val="Ttulo2"/>
      </w:pPr>
      <w:r>
        <w:rPr>
          <w:color w:val="000000"/>
          <w:sz w:val="28"/>
        </w:rPr>
        <w:lastRenderedPageBreak/>
        <w:t>8. Reglas de negocio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Cada donación pertenece a un donante activo.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Un lote debe tener cantidad mayor a cero.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No se pueden entregar productos vencidos.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Un beneficiario inactivo no puede recibir apoyos.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Toda entrega debe tener al menos un lote.</w:t>
      </w:r>
    </w:p>
    <w:p w:rsidR="00A83635" w:rsidRDefault="00A83635" w:rsidP="00B617DF">
      <w:pPr>
        <w:spacing w:before="120"/>
        <w:rPr>
          <w:b/>
          <w:color w:val="000000"/>
        </w:rPr>
      </w:pPr>
      <w:r>
        <w:rPr>
          <w:b/>
          <w:color w:val="000000"/>
        </w:rPr>
        <w:t xml:space="preserve">Reglas adicionales: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Un trabajador solo puede pertenecer a un almacén.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Cada solicitud debe registrar fecha.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Los productos deben pertenecer a una categoría.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Todo lote debe estar asociado a un producto.</w:t>
      </w:r>
    </w:p>
    <w:p w:rsidR="00A83635" w:rsidRDefault="00A83635" w:rsidP="00B617DF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Las entregas deben registrar responsable.</w:t>
      </w:r>
    </w:p>
    <w:p w:rsidR="00A83635" w:rsidRDefault="00A83635" w:rsidP="00B617DF">
      <w:pPr>
        <w:pStyle w:val="Prrafodelista"/>
      </w:pPr>
    </w:p>
    <w:p w:rsidR="00A83635" w:rsidRDefault="005F6A35">
      <w:pPr>
        <w:pStyle w:val="Ttulo2"/>
      </w:pPr>
      <w:r>
        <w:rPr>
          <w:color w:val="000000"/>
          <w:sz w:val="28"/>
        </w:rPr>
        <w:t>9. Plan de trabajo</w:t>
      </w:r>
    </w:p>
    <w:p w:rsidR="00A83635" w:rsidRDefault="00B617DF">
      <w:r>
        <w:rPr>
          <w:b/>
          <w:color w:val="000000"/>
          <w:sz w:val="28"/>
        </w:rPr>
        <w:t>Semana 1: análisis.</w:t>
        <w:br/>
        <w:t>Semana 2: diagrama ER y normalización.</w:t>
        <w:br/>
        <w:t>Semana 3: implementación SQL.</w:t>
        <w:br/>
        <w:t xml:space="preserve">Semana 4: consultas, documentación y presentación.</w:t>
      </w:r>
    </w:p>
    <w:p w:rsidR="005F6A35" w:rsidRDefault="005F6A35"/>
    <w:p w:rsidR="00A83635" w:rsidRDefault="005F6A35">
      <w:pPr>
        <w:pStyle w:val="Ttulo2"/>
      </w:pPr>
      <w:r>
        <w:rPr>
          <w:color w:val="000000"/>
          <w:sz w:val="28"/>
        </w:rPr>
        <w:t>10. Distribución de responsabilidades</w:t>
      </w:r>
    </w:p>
    <w:p w:rsidR="00A83635" w:rsidRDefault="005F6A35">
      <w:r>
        <w:rPr>
          <w:color w:val="000000"/>
        </w:rPr>
        <w:t xml:space="preserve">Macias y Ornelas: análisis, diagrama y documentación.</w:t>
        <w:br/>
        <w:t xml:space="preserve">Macias y Ornelas: implementación SQL, datos de prueba y consultas.</w:t>
      </w:r>
    </w:p>
    <w:p w:rsidR="00E65427" w:rsidRDefault="005F6A35" w:rsidP="0012219C">
      <w:r>
        <w:rPr>
          <w:b/>
          <w:color w:val="000000"/>
          <w:sz w:val="28"/>
        </w:rPr>
        <w:t xml:space="preserve">11. Lista preliminar de entidades, atributos y relaciones </w:t>
      </w:r>
    </w:p>
    <w:p w:rsidR="0012219C" w:rsidRPr="0012219C" w:rsidRDefault="0012219C" w:rsidP="0012219C">
      <w:pPr>
        <w:spacing w:before="120"/>
        <w:rPr>
          <w:b/>
          <w:color w:val="000000"/>
        </w:rPr>
      </w:pPr>
      <w:r>
        <w:rPr>
          <w:b/>
          <w:color w:val="000000"/>
        </w:rPr>
        <w:t xml:space="preserve">Entidades: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Categoría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Producto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Donante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Sucursal_Donante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Donación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Detalle_Donación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Lote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Inspección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Almacén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Inventario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Trabajador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Beneficiario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Solicitud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Entrega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Detalle_Entrega</w:t>
      </w:r>
    </w:p>
    <w:p w:rsidR="0012219C" w:rsidRPr="0012219C" w:rsidRDefault="0012219C" w:rsidP="0012219C">
      <w:pPr>
        <w:spacing w:before="120"/>
        <w:rPr>
          <w:b/>
          <w:color w:val="000000"/>
        </w:rPr>
      </w:pPr>
      <w:r>
        <w:rPr>
          <w:b/>
          <w:color w:val="000000"/>
        </w:rPr>
        <w:t xml:space="preserve">Atributos: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Categoría: id_categoria, nombre, descripcion.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Producto: id_producto, nombre, descripcion, unidad_medida, id_categoria.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Donante: id_donante, nombre, telefono, correo, direccion.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Beneficiario: id_beneficiario, nombre, tipo, telefono, direccion, estatus.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Lote: id_lote, fecha_recepcion, fecha_caducidad, cantidad, estatus.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Entrega: id_entrega, fecha_entrega, observaciones.</w:t>
      </w:r>
    </w:p>
    <w:p w:rsidR="0012219C" w:rsidRPr="0012219C" w:rsidRDefault="0012219C" w:rsidP="0012219C">
      <w:pPr>
        <w:spacing w:before="120"/>
        <w:rPr>
          <w:b/>
          <w:color w:val="000000"/>
        </w:rPr>
      </w:pPr>
      <w:r>
        <w:rPr>
          <w:b/>
          <w:color w:val="000000"/>
        </w:rPr>
        <w:t xml:space="preserve">Relaciones: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Categoría → Producto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Donante → Sucursal_Donante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Sucursal_Donante → Donación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Donación → Detalle_Donación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Producto → Detalle_Donación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Detalle_Donación → Lote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Lote → Inspección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Almacén → Inventario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Beneficiario → Solicitud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Solicitud → Entrega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Entrega → Lote mediante Detalle_Entrega</w:t>
      </w:r>
    </w:p>
    <w:p w:rsidR="0012219C" w:rsidRPr="0012219C" w:rsidRDefault="0012219C" w:rsidP="0012219C">
      <w:pPr>
        <w:pStyle w:val="Prrafodelista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 xml:space="preserve">Lote → Inventario</w:t>
      </w:r>
      <w:bookmarkStart w:id="0" w:name="_GoBack"/>
      <w:bookmarkEnd w:id="0"/>
    </w:p>
    <w:p w:rsidR="0012219C" w:rsidRPr="0012219C" w:rsidRDefault="0012219C">
      <w:pPr>
        <w:rPr>
          <w:color w:val="000000"/>
        </w:rPr>
      </w:pPr>
    </w:p>
    <w:sectPr w:rsidR="0012219C" w:rsidRPr="001221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F45924"/>
    <w:multiLevelType w:val="hybridMultilevel"/>
    <w:tmpl w:val="FA7C1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D73BB7"/>
    <w:multiLevelType w:val="hybridMultilevel"/>
    <w:tmpl w:val="2B748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F4345F"/>
    <w:multiLevelType w:val="hybridMultilevel"/>
    <w:tmpl w:val="C75214C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3B94594"/>
    <w:multiLevelType w:val="hybridMultilevel"/>
    <w:tmpl w:val="FB3A7F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D87A93"/>
    <w:multiLevelType w:val="hybridMultilevel"/>
    <w:tmpl w:val="73BE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135205"/>
    <w:multiLevelType w:val="hybridMultilevel"/>
    <w:tmpl w:val="BF2C9C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B741B2"/>
    <w:multiLevelType w:val="hybridMultilevel"/>
    <w:tmpl w:val="0534D7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870593"/>
    <w:multiLevelType w:val="hybridMultilevel"/>
    <w:tmpl w:val="2AD0E4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15"/>
  </w:num>
  <w:num w:numId="13">
    <w:abstractNumId w:val="11"/>
  </w:num>
  <w:num w:numId="14">
    <w:abstractNumId w:val="9"/>
  </w:num>
  <w:num w:numId="15">
    <w:abstractNumId w:val="16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19C"/>
    <w:rsid w:val="0015074B"/>
    <w:rsid w:val="0029639D"/>
    <w:rsid w:val="00326F90"/>
    <w:rsid w:val="005F6A35"/>
    <w:rsid w:val="008D21D4"/>
    <w:rsid w:val="00A83635"/>
    <w:rsid w:val="00AA1D8D"/>
    <w:rsid w:val="00B47730"/>
    <w:rsid w:val="00B617DF"/>
    <w:rsid w:val="00CB0664"/>
    <w:rsid w:val="00E65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E2222F-DD9C-4E3C-9232-159DB1221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499</Words>
  <Characters>2750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Angel</cp:lastModifiedBy>
  <cp:revision>3</cp:revision>
  <dcterms:created xsi:type="dcterms:W3CDTF">2026-07-17T05:17:00Z</dcterms:created>
  <dcterms:modified xsi:type="dcterms:W3CDTF">2026-07-17T05:26:00Z</dcterms:modified>
</cp:coreProperties>
</file>