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3D89" w14:textId="79F89756" w:rsidR="005B5D11" w:rsidRDefault="00E37543" w:rsidP="006C6A0E">
      <w:pPr>
        <w:pStyle w:val="1"/>
        <w:numPr>
          <w:ilvl w:val="0"/>
          <w:numId w:val="2"/>
        </w:numPr>
        <w:spacing w:before="156" w:after="156"/>
        <w:ind w:firstLineChars="0"/>
      </w:pPr>
      <w:r>
        <w:rPr>
          <w:rFonts w:hint="eastAsia"/>
        </w:rPr>
        <w:t xml:space="preserve"> </w:t>
      </w:r>
      <w:r>
        <w:t xml:space="preserve"> </w:t>
      </w:r>
      <w:r w:rsidR="005B5D11">
        <w:rPr>
          <w:rFonts w:hint="eastAsia"/>
        </w:rPr>
        <w:t>需求概要</w:t>
      </w:r>
    </w:p>
    <w:p w14:paraId="6E7AD8B5" w14:textId="42EC8690" w:rsidR="00AF2CA2" w:rsidRDefault="00AF2CA2" w:rsidP="005B5D11">
      <w:pPr>
        <w:spacing w:before="156" w:after="156"/>
        <w:ind w:firstLineChars="0" w:firstLine="0"/>
        <w:rPr>
          <w:b/>
          <w:bCs/>
        </w:rPr>
      </w:pPr>
      <w:r>
        <w:rPr>
          <w:rFonts w:hint="eastAsia"/>
          <w:b/>
          <w:bCs/>
        </w:rPr>
        <w:t>核心概念：</w:t>
      </w:r>
    </w:p>
    <w:p w14:paraId="0ECC0BA2" w14:textId="77777777" w:rsidR="00031EE2" w:rsidRDefault="00AF2CA2" w:rsidP="00DE60D9">
      <w:pPr>
        <w:pStyle w:val="a6"/>
        <w:numPr>
          <w:ilvl w:val="0"/>
          <w:numId w:val="10"/>
        </w:numPr>
        <w:spacing w:before="156" w:after="156"/>
        <w:ind w:firstLineChars="0"/>
      </w:pPr>
      <w:r w:rsidRPr="00014966">
        <w:rPr>
          <w:rFonts w:hint="eastAsia"/>
          <w:b/>
          <w:bCs/>
        </w:rPr>
        <w:t>融资租赁</w:t>
      </w:r>
      <w:r w:rsidRPr="00AF2CA2">
        <w:rPr>
          <w:rFonts w:hint="eastAsia"/>
        </w:rPr>
        <w:t>：</w:t>
      </w:r>
      <w:r w:rsidR="00DE60D9">
        <w:rPr>
          <w:rFonts w:hint="eastAsia"/>
        </w:rPr>
        <w:t>指出租人依据承租人对出卖人和租赁物的选择向出卖人购买租赁物后出租给承租人使用，承租人支付租金，出租人将与租赁物所有权有关的全部风险和报酬转移给承租人，而租赁物的所有权最终可能从出租人转移给承租人，也可能不转移给承租人</w:t>
      </w:r>
      <w:r w:rsidR="009D0ED3">
        <w:rPr>
          <w:rFonts w:hint="eastAsia"/>
        </w:rPr>
        <w:t>。</w:t>
      </w:r>
    </w:p>
    <w:p w14:paraId="06F32A64" w14:textId="6687834A" w:rsidR="00AF2CA2" w:rsidRDefault="00031EE2" w:rsidP="00031EE2">
      <w:pPr>
        <w:pStyle w:val="a6"/>
        <w:spacing w:before="156" w:after="156"/>
        <w:ind w:left="360" w:firstLineChars="0" w:firstLine="0"/>
      </w:pPr>
      <w:r>
        <w:rPr>
          <w:rFonts w:hint="eastAsia"/>
        </w:rPr>
        <w:t>通俗易懂的概念解读：</w:t>
      </w:r>
      <w:hyperlink r:id="rId7" w:history="1">
        <w:r w:rsidRPr="003A2710">
          <w:rPr>
            <w:rStyle w:val="ab"/>
          </w:rPr>
          <w:t>http://www.rzzlpx.com/jczs/956.html</w:t>
        </w:r>
      </w:hyperlink>
    </w:p>
    <w:p w14:paraId="3B488766" w14:textId="181565FD" w:rsidR="003B3F7C" w:rsidRDefault="000609E5" w:rsidP="00DE60D9">
      <w:pPr>
        <w:pStyle w:val="a6"/>
        <w:numPr>
          <w:ilvl w:val="0"/>
          <w:numId w:val="10"/>
        </w:numPr>
        <w:spacing w:before="156" w:after="156"/>
        <w:ind w:firstLineChars="0"/>
      </w:pPr>
      <w:r>
        <w:rPr>
          <w:noProof/>
        </w:rPr>
        <w:drawing>
          <wp:anchor distT="0" distB="0" distL="114300" distR="114300" simplePos="0" relativeHeight="251659264" behindDoc="0" locked="0" layoutInCell="1" allowOverlap="1" wp14:anchorId="533B02F3" wp14:editId="4709BB82">
            <wp:simplePos x="0" y="0"/>
            <wp:positionH relativeFrom="margin">
              <wp:align>center</wp:align>
            </wp:positionH>
            <wp:positionV relativeFrom="paragraph">
              <wp:posOffset>876837</wp:posOffset>
            </wp:positionV>
            <wp:extent cx="7265670" cy="3564255"/>
            <wp:effectExtent l="19050" t="19050" r="1143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5670" cy="35642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3B3F7C">
        <w:rPr>
          <w:rFonts w:hint="eastAsia"/>
        </w:rPr>
        <w:t>我们是一个</w:t>
      </w:r>
      <w:r w:rsidR="003B3F7C" w:rsidRPr="00653111">
        <w:rPr>
          <w:rFonts w:hint="eastAsia"/>
          <w:b/>
          <w:bCs/>
        </w:rPr>
        <w:t>融资租赁服务提供平台</w:t>
      </w:r>
      <w:r w:rsidR="003B3F7C">
        <w:rPr>
          <w:rFonts w:hint="eastAsia"/>
        </w:rPr>
        <w:t>，主要客户</w:t>
      </w:r>
      <w:r>
        <w:rPr>
          <w:rFonts w:hint="eastAsia"/>
        </w:rPr>
        <w:t>为</w:t>
      </w:r>
      <w:r w:rsidR="003B3F7C">
        <w:rPr>
          <w:rFonts w:hint="eastAsia"/>
        </w:rPr>
        <w:t>：出资人和承租人。我们从出资人那里获得资金，向他们承诺一定的回报</w:t>
      </w:r>
      <w:r w:rsidR="003B3F7C">
        <w:rPr>
          <w:rFonts w:hint="eastAsia"/>
        </w:rPr>
        <w:t>/</w:t>
      </w:r>
      <w:r w:rsidR="003B3F7C">
        <w:rPr>
          <w:rFonts w:hint="eastAsia"/>
        </w:rPr>
        <w:t>利息。我们向承租人提供融资租赁服务，租金高于出租器械</w:t>
      </w:r>
      <w:r w:rsidR="003B3F7C">
        <w:rPr>
          <w:rFonts w:hint="eastAsia"/>
        </w:rPr>
        <w:t>/</w:t>
      </w:r>
      <w:r w:rsidR="003B3F7C">
        <w:rPr>
          <w:rFonts w:hint="eastAsia"/>
        </w:rPr>
        <w:t>设备的本金，从而获得收益。</w:t>
      </w:r>
      <w:r w:rsidR="00754FC5">
        <w:rPr>
          <w:rFonts w:hint="eastAsia"/>
        </w:rPr>
        <w:t>面向承租人的一次租赁服务定义为一个项目，</w:t>
      </w:r>
      <w:r>
        <w:rPr>
          <w:rFonts w:hint="eastAsia"/>
        </w:rPr>
        <w:t>业务流程如下：</w:t>
      </w:r>
    </w:p>
    <w:p w14:paraId="3D3EC046" w14:textId="0C9510D8" w:rsidR="003425C5" w:rsidRPr="00AF2CA2" w:rsidRDefault="000609E5" w:rsidP="000609E5">
      <w:pPr>
        <w:spacing w:before="156" w:afterLines="0" w:after="0"/>
        <w:ind w:firstLineChars="0" w:firstLine="0"/>
        <w:jc w:val="center"/>
      </w:pPr>
      <w:r>
        <w:rPr>
          <w:rFonts w:hint="eastAsia"/>
        </w:rPr>
        <w:t>图</w:t>
      </w:r>
      <w:r>
        <w:rPr>
          <w:rFonts w:hint="eastAsia"/>
        </w:rPr>
        <w:t>1</w:t>
      </w:r>
      <w:r>
        <w:rPr>
          <w:rFonts w:hint="eastAsia"/>
        </w:rPr>
        <w:t>：业务流程图</w:t>
      </w:r>
    </w:p>
    <w:p w14:paraId="5613DDA8" w14:textId="7C0532CD" w:rsidR="005B5D11" w:rsidRPr="00856EB7" w:rsidRDefault="00856EB7" w:rsidP="005B5D11">
      <w:pPr>
        <w:spacing w:before="156" w:after="156"/>
        <w:ind w:firstLineChars="0" w:firstLine="0"/>
        <w:rPr>
          <w:b/>
          <w:bCs/>
        </w:rPr>
      </w:pPr>
      <w:r>
        <w:rPr>
          <w:rFonts w:hint="eastAsia"/>
          <w:b/>
          <w:bCs/>
        </w:rPr>
        <w:t>目标</w:t>
      </w:r>
      <w:r w:rsidR="005B5D11" w:rsidRPr="00856EB7">
        <w:rPr>
          <w:rFonts w:hint="eastAsia"/>
          <w:b/>
          <w:bCs/>
        </w:rPr>
        <w:t>用户：</w:t>
      </w:r>
    </w:p>
    <w:p w14:paraId="51D077A2" w14:textId="77777777" w:rsidR="00391A0B" w:rsidRDefault="005B5D11" w:rsidP="00391A0B">
      <w:pPr>
        <w:pStyle w:val="a6"/>
        <w:numPr>
          <w:ilvl w:val="0"/>
          <w:numId w:val="8"/>
        </w:numPr>
        <w:spacing w:before="156" w:after="156"/>
        <w:ind w:firstLineChars="0"/>
      </w:pPr>
      <w:r>
        <w:rPr>
          <w:rFonts w:hint="eastAsia"/>
        </w:rPr>
        <w:t>承租人：</w:t>
      </w:r>
      <w:r w:rsidR="00CC58E2">
        <w:rPr>
          <w:rFonts w:hint="eastAsia"/>
        </w:rPr>
        <w:t>提交项目需求、个人信息、意向供货商</w:t>
      </w:r>
    </w:p>
    <w:p w14:paraId="1983B57F" w14:textId="4F954A81" w:rsidR="005B5D11" w:rsidRDefault="00391A0B" w:rsidP="00391A0B">
      <w:pPr>
        <w:pStyle w:val="a6"/>
        <w:numPr>
          <w:ilvl w:val="0"/>
          <w:numId w:val="8"/>
        </w:numPr>
        <w:spacing w:before="156" w:after="156"/>
        <w:ind w:firstLineChars="0"/>
      </w:pPr>
      <w:r>
        <w:rPr>
          <w:rFonts w:hint="eastAsia"/>
        </w:rPr>
        <w:t>出资人：根据投资额度、利率、方式（分期</w:t>
      </w:r>
      <w:r>
        <w:rPr>
          <w:rFonts w:hint="eastAsia"/>
        </w:rPr>
        <w:t>or</w:t>
      </w:r>
      <w:r>
        <w:rPr>
          <w:rFonts w:hint="eastAsia"/>
        </w:rPr>
        <w:t>一次性）等选择投资产品</w:t>
      </w:r>
    </w:p>
    <w:p w14:paraId="000CEE4C" w14:textId="4753E200" w:rsidR="00CC58E2" w:rsidRDefault="00CC58E2" w:rsidP="005B5D11">
      <w:pPr>
        <w:pStyle w:val="a6"/>
        <w:numPr>
          <w:ilvl w:val="0"/>
          <w:numId w:val="8"/>
        </w:numPr>
        <w:spacing w:before="156" w:after="156"/>
        <w:ind w:firstLineChars="0"/>
      </w:pPr>
      <w:r>
        <w:rPr>
          <w:rFonts w:hint="eastAsia"/>
        </w:rPr>
        <w:t>业务员：制作项目申请书</w:t>
      </w:r>
      <w:r w:rsidR="00D40EAF">
        <w:rPr>
          <w:rFonts w:hint="eastAsia"/>
        </w:rPr>
        <w:t>、资产检查、资产验收、资产处置</w:t>
      </w:r>
      <w:r w:rsidR="00D742C0">
        <w:rPr>
          <w:rFonts w:hint="eastAsia"/>
        </w:rPr>
        <w:t>（移交所有权</w:t>
      </w:r>
      <w:r w:rsidR="00D742C0">
        <w:rPr>
          <w:rFonts w:hint="eastAsia"/>
        </w:rPr>
        <w:t>or</w:t>
      </w:r>
      <w:r w:rsidR="00D742C0">
        <w:rPr>
          <w:rFonts w:hint="eastAsia"/>
        </w:rPr>
        <w:t>收回）</w:t>
      </w:r>
      <w:r w:rsidR="007978ED">
        <w:rPr>
          <w:rFonts w:hint="eastAsia"/>
        </w:rPr>
        <w:t>、资料归档</w:t>
      </w:r>
    </w:p>
    <w:p w14:paraId="50F9C2FF" w14:textId="028C2237" w:rsidR="001D0113" w:rsidRDefault="001D0113" w:rsidP="005B5D11">
      <w:pPr>
        <w:pStyle w:val="a6"/>
        <w:numPr>
          <w:ilvl w:val="0"/>
          <w:numId w:val="8"/>
        </w:numPr>
        <w:spacing w:before="156" w:after="156"/>
        <w:ind w:firstLineChars="0"/>
      </w:pPr>
      <w:r>
        <w:rPr>
          <w:rFonts w:hint="eastAsia"/>
        </w:rPr>
        <w:t>业务经理：项目审核</w:t>
      </w:r>
      <w:r w:rsidR="007978ED">
        <w:rPr>
          <w:rFonts w:hint="eastAsia"/>
        </w:rPr>
        <w:t>、</w:t>
      </w:r>
      <w:r w:rsidR="00AB1772">
        <w:rPr>
          <w:rFonts w:hint="eastAsia"/>
        </w:rPr>
        <w:t>合同变更审核、</w:t>
      </w:r>
      <w:r w:rsidR="007978ED">
        <w:rPr>
          <w:rFonts w:hint="eastAsia"/>
        </w:rPr>
        <w:t>资产处置审核</w:t>
      </w:r>
    </w:p>
    <w:p w14:paraId="52ABCE44" w14:textId="3DF2B569" w:rsidR="00CC58E2" w:rsidRDefault="00CC58E2" w:rsidP="005B5D11">
      <w:pPr>
        <w:pStyle w:val="a6"/>
        <w:numPr>
          <w:ilvl w:val="0"/>
          <w:numId w:val="8"/>
        </w:numPr>
        <w:spacing w:before="156" w:after="156"/>
        <w:ind w:firstLineChars="0"/>
      </w:pPr>
      <w:r>
        <w:rPr>
          <w:rFonts w:hint="eastAsia"/>
        </w:rPr>
        <w:t>风险顾问：风险评估（租前：</w:t>
      </w:r>
      <w:r w:rsidR="00F16976">
        <w:rPr>
          <w:rFonts w:hint="eastAsia"/>
        </w:rPr>
        <w:t>基于</w:t>
      </w:r>
      <w:r>
        <w:rPr>
          <w:rFonts w:hint="eastAsia"/>
        </w:rPr>
        <w:t>承租人征信、项目风险</w:t>
      </w:r>
      <w:r w:rsidR="00F16976">
        <w:rPr>
          <w:rFonts w:hint="eastAsia"/>
        </w:rPr>
        <w:t>、</w:t>
      </w:r>
      <w:r>
        <w:rPr>
          <w:rFonts w:hint="eastAsia"/>
        </w:rPr>
        <w:t>供货商考察</w:t>
      </w:r>
      <w:r w:rsidR="00F16976">
        <w:rPr>
          <w:rFonts w:hint="eastAsia"/>
        </w:rPr>
        <w:t>的风</w:t>
      </w:r>
      <w:r w:rsidR="00F16976">
        <w:rPr>
          <w:rFonts w:hint="eastAsia"/>
        </w:rPr>
        <w:lastRenderedPageBreak/>
        <w:t>险评估</w:t>
      </w:r>
      <w:r>
        <w:rPr>
          <w:rFonts w:hint="eastAsia"/>
        </w:rPr>
        <w:t>；租中：基于逾期记录的风险评估）</w:t>
      </w:r>
      <w:r w:rsidR="001D0113">
        <w:rPr>
          <w:rFonts w:hint="eastAsia"/>
        </w:rPr>
        <w:t>、项目审核</w:t>
      </w:r>
    </w:p>
    <w:p w14:paraId="3305267E" w14:textId="09527328" w:rsidR="00CC58E2" w:rsidRDefault="00CC58E2" w:rsidP="005B5D11">
      <w:pPr>
        <w:pStyle w:val="a6"/>
        <w:numPr>
          <w:ilvl w:val="0"/>
          <w:numId w:val="8"/>
        </w:numPr>
        <w:spacing w:before="156" w:after="156"/>
        <w:ind w:firstLineChars="0"/>
      </w:pPr>
      <w:r>
        <w:rPr>
          <w:rFonts w:hint="eastAsia"/>
        </w:rPr>
        <w:t>财务</w:t>
      </w:r>
      <w:r w:rsidR="00821687">
        <w:rPr>
          <w:rFonts w:hint="eastAsia"/>
        </w:rPr>
        <w:t>部职员</w:t>
      </w:r>
      <w:r>
        <w:rPr>
          <w:rFonts w:hint="eastAsia"/>
        </w:rPr>
        <w:t>：放款审批、</w:t>
      </w:r>
      <w:r w:rsidR="00AC4E47">
        <w:rPr>
          <w:rFonts w:hint="eastAsia"/>
        </w:rPr>
        <w:t>租赁物</w:t>
      </w:r>
      <w:r>
        <w:rPr>
          <w:rFonts w:hint="eastAsia"/>
        </w:rPr>
        <w:t>购置合同</w:t>
      </w:r>
      <w:r w:rsidR="00EF457B">
        <w:rPr>
          <w:rFonts w:hint="eastAsia"/>
        </w:rPr>
        <w:t>/</w:t>
      </w:r>
      <w:r>
        <w:rPr>
          <w:rFonts w:hint="eastAsia"/>
        </w:rPr>
        <w:t>发票管理</w:t>
      </w:r>
    </w:p>
    <w:p w14:paraId="20ABDB57" w14:textId="15C92F31" w:rsidR="00821687" w:rsidRDefault="00821687" w:rsidP="005B5D11">
      <w:pPr>
        <w:pStyle w:val="a6"/>
        <w:numPr>
          <w:ilvl w:val="0"/>
          <w:numId w:val="8"/>
        </w:numPr>
        <w:spacing w:before="156" w:after="156"/>
        <w:ind w:firstLineChars="0"/>
      </w:pPr>
      <w:r>
        <w:rPr>
          <w:rFonts w:hint="eastAsia"/>
        </w:rPr>
        <w:t>法务部职员：</w:t>
      </w:r>
      <w:r w:rsidR="00295A8C">
        <w:rPr>
          <w:rFonts w:hint="eastAsia"/>
        </w:rPr>
        <w:t>负责合同的制定、修订和签约事宜。</w:t>
      </w:r>
    </w:p>
    <w:p w14:paraId="0DFA0C11" w14:textId="742A6E22" w:rsidR="00856EB7" w:rsidRPr="00856EB7" w:rsidRDefault="00856EB7" w:rsidP="00856EB7">
      <w:pPr>
        <w:spacing w:before="156" w:after="156"/>
        <w:ind w:firstLineChars="0" w:firstLine="0"/>
        <w:rPr>
          <w:b/>
          <w:bCs/>
        </w:rPr>
      </w:pPr>
      <w:r w:rsidRPr="00856EB7">
        <w:rPr>
          <w:rFonts w:hint="eastAsia"/>
          <w:b/>
          <w:bCs/>
        </w:rPr>
        <w:t>数据概要：</w:t>
      </w:r>
    </w:p>
    <w:p w14:paraId="3807F9C0" w14:textId="77777777" w:rsidR="00856EB7" w:rsidRDefault="00856EB7" w:rsidP="00856EB7">
      <w:pPr>
        <w:pStyle w:val="a6"/>
        <w:numPr>
          <w:ilvl w:val="0"/>
          <w:numId w:val="9"/>
        </w:numPr>
        <w:spacing w:before="156" w:after="156"/>
        <w:ind w:firstLineChars="0"/>
      </w:pPr>
      <w:r w:rsidRPr="00856EB7">
        <w:rPr>
          <w:rFonts w:hint="eastAsia"/>
          <w:b/>
          <w:bCs/>
        </w:rPr>
        <w:t>项目信息</w:t>
      </w:r>
      <w:r>
        <w:rPr>
          <w:rFonts w:hint="eastAsia"/>
        </w:rPr>
        <w:t>：</w:t>
      </w:r>
      <w:r w:rsidRPr="005D6DCC">
        <w:rPr>
          <w:rFonts w:hint="eastAsia"/>
        </w:rPr>
        <w:t>项目基础信息、租赁物信息、商务条款、交易结构和项目报价方案等信息</w:t>
      </w:r>
    </w:p>
    <w:p w14:paraId="5567F096" w14:textId="3461416D" w:rsidR="00856EB7" w:rsidRPr="005B5D11" w:rsidRDefault="00307143" w:rsidP="00856EB7">
      <w:pPr>
        <w:pStyle w:val="a6"/>
        <w:numPr>
          <w:ilvl w:val="0"/>
          <w:numId w:val="9"/>
        </w:numPr>
        <w:spacing w:before="156" w:after="156"/>
        <w:ind w:firstLineChars="0"/>
      </w:pPr>
      <w:r>
        <w:rPr>
          <w:rFonts w:hint="eastAsia"/>
        </w:rPr>
        <w:t>所有</w:t>
      </w:r>
      <w:r w:rsidRPr="00F233F1">
        <w:rPr>
          <w:rFonts w:hint="eastAsia"/>
          <w:b/>
          <w:bCs/>
        </w:rPr>
        <w:t>报表</w:t>
      </w:r>
      <w:r>
        <w:rPr>
          <w:rFonts w:hint="eastAsia"/>
        </w:rPr>
        <w:t>都有模板，根据客户需要制定报表，包括但不限于</w:t>
      </w:r>
      <w:r w:rsidR="00665ECC">
        <w:rPr>
          <w:rFonts w:hint="eastAsia"/>
        </w:rPr>
        <w:t>尽调报告、风险分析报告、</w:t>
      </w:r>
      <w:r>
        <w:rPr>
          <w:rFonts w:hint="eastAsia"/>
        </w:rPr>
        <w:t>合同、项目进度报表、资金流报表等。</w:t>
      </w:r>
    </w:p>
    <w:p w14:paraId="5FF432A1" w14:textId="0CA245BA" w:rsidR="006C6A0E" w:rsidRDefault="005E11DF" w:rsidP="00585170">
      <w:pPr>
        <w:pStyle w:val="1"/>
        <w:numPr>
          <w:ilvl w:val="0"/>
          <w:numId w:val="2"/>
        </w:numPr>
        <w:spacing w:before="156" w:after="156"/>
        <w:ind w:firstLineChars="0"/>
      </w:pPr>
      <w:r>
        <w:rPr>
          <w:noProof/>
        </w:rPr>
        <w:lastRenderedPageBreak/>
        <w:drawing>
          <wp:anchor distT="0" distB="0" distL="114300" distR="114300" simplePos="0" relativeHeight="251658240" behindDoc="0" locked="0" layoutInCell="1" allowOverlap="1" wp14:anchorId="5E43084C" wp14:editId="11782798">
            <wp:simplePos x="0" y="0"/>
            <wp:positionH relativeFrom="column">
              <wp:posOffset>-1061720</wp:posOffset>
            </wp:positionH>
            <wp:positionV relativeFrom="paragraph">
              <wp:posOffset>495300</wp:posOffset>
            </wp:positionV>
            <wp:extent cx="7358380" cy="7957185"/>
            <wp:effectExtent l="19050" t="19050" r="13970" b="2476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8380" cy="795718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585170">
        <w:rPr>
          <w:rFonts w:hint="eastAsia"/>
        </w:rPr>
        <w:t>用例图</w:t>
      </w:r>
    </w:p>
    <w:p w14:paraId="749117B8" w14:textId="239E57FD" w:rsidR="00585170" w:rsidRPr="00585170" w:rsidRDefault="00585170" w:rsidP="00585170">
      <w:pPr>
        <w:spacing w:before="156" w:after="156"/>
        <w:ind w:firstLineChars="0" w:firstLine="0"/>
      </w:pPr>
    </w:p>
    <w:p w14:paraId="3913D47D" w14:textId="253DAB5E" w:rsidR="009C5268" w:rsidRDefault="009C5268" w:rsidP="00232295">
      <w:pPr>
        <w:pStyle w:val="1"/>
        <w:numPr>
          <w:ilvl w:val="0"/>
          <w:numId w:val="2"/>
        </w:numPr>
        <w:spacing w:before="156" w:after="156"/>
        <w:ind w:firstLineChars="0"/>
      </w:pPr>
      <w:r>
        <w:rPr>
          <w:rFonts w:hint="eastAsia"/>
        </w:rPr>
        <w:lastRenderedPageBreak/>
        <w:t>创新点</w:t>
      </w:r>
    </w:p>
    <w:p w14:paraId="19CEB257" w14:textId="30086B43" w:rsidR="009C5268" w:rsidRDefault="009C5268" w:rsidP="009C5268">
      <w:pPr>
        <w:pStyle w:val="a6"/>
        <w:numPr>
          <w:ilvl w:val="0"/>
          <w:numId w:val="5"/>
        </w:numPr>
        <w:spacing w:before="156" w:after="156"/>
        <w:ind w:firstLineChars="0"/>
      </w:pPr>
      <w:r w:rsidRPr="009C5268">
        <w:rPr>
          <w:rFonts w:hint="eastAsia"/>
          <w:b/>
          <w:bCs/>
        </w:rPr>
        <w:t>风</w:t>
      </w:r>
      <w:r w:rsidR="00146F22">
        <w:rPr>
          <w:rFonts w:hint="eastAsia"/>
          <w:b/>
          <w:bCs/>
        </w:rPr>
        <w:t>险控制</w:t>
      </w:r>
      <w:r w:rsidRPr="009C5268">
        <w:rPr>
          <w:rFonts w:hint="eastAsia"/>
          <w:b/>
          <w:bCs/>
        </w:rPr>
        <w:t>：</w:t>
      </w:r>
      <w:r w:rsidR="00146F22">
        <w:rPr>
          <w:rFonts w:hint="eastAsia"/>
        </w:rPr>
        <w:t>构建多维风险评估</w:t>
      </w:r>
      <w:r w:rsidR="00146F22" w:rsidRPr="0046369A">
        <w:rPr>
          <w:rFonts w:hint="eastAsia"/>
        </w:rPr>
        <w:t>模型</w:t>
      </w:r>
      <w:r w:rsidR="00146F22">
        <w:rPr>
          <w:rFonts w:hint="eastAsia"/>
        </w:rPr>
        <w:t>（客户征信、客户经济状况、项目风险等维度）</w:t>
      </w:r>
      <w:r w:rsidR="00146F22" w:rsidRPr="0046369A">
        <w:rPr>
          <w:rFonts w:hint="eastAsia"/>
        </w:rPr>
        <w:t>，对承租人、租赁项目和租赁资产进行</w:t>
      </w:r>
      <w:r w:rsidR="00146F22">
        <w:rPr>
          <w:rFonts w:hint="eastAsia"/>
        </w:rPr>
        <w:t>风险评估</w:t>
      </w:r>
      <w:r w:rsidR="00146F22" w:rsidRPr="0046369A">
        <w:rPr>
          <w:rFonts w:hint="eastAsia"/>
        </w:rPr>
        <w:t>；</w:t>
      </w:r>
      <w:r>
        <w:rPr>
          <w:rFonts w:hint="eastAsia"/>
        </w:rPr>
        <w:t>传统融资租赁主要依靠线下的尽职调查完成风控审查，历时较长。</w:t>
      </w:r>
      <w:r w:rsidR="00146F22">
        <w:rPr>
          <w:rFonts w:hint="eastAsia"/>
        </w:rPr>
        <w:t>可考虑</w:t>
      </w:r>
      <w:r w:rsidRPr="009C5268">
        <w:rPr>
          <w:rFonts w:hint="eastAsia"/>
          <w:b/>
          <w:bCs/>
        </w:rPr>
        <w:t>依靠风控大数据、反欺诈体系和数据核查</w:t>
      </w:r>
      <w:r>
        <w:rPr>
          <w:rFonts w:hint="eastAsia"/>
        </w:rPr>
        <w:t>等，在</w:t>
      </w:r>
      <w:r w:rsidRPr="009C5268">
        <w:rPr>
          <w:rFonts w:hint="eastAsia"/>
          <w:b/>
          <w:bCs/>
        </w:rPr>
        <w:t>线上实时完成风控审查</w:t>
      </w:r>
      <w:r>
        <w:rPr>
          <w:rFonts w:hint="eastAsia"/>
        </w:rPr>
        <w:t>，</w:t>
      </w:r>
      <w:r w:rsidR="00146F22">
        <w:rPr>
          <w:rFonts w:hint="eastAsia"/>
        </w:rPr>
        <w:t>提高时效性</w:t>
      </w:r>
      <w:r>
        <w:rPr>
          <w:rFonts w:hint="eastAsia"/>
        </w:rPr>
        <w:t>。</w:t>
      </w:r>
      <w:r w:rsidR="00146F22">
        <w:rPr>
          <w:rFonts w:hint="eastAsia"/>
        </w:rPr>
        <w:t>可</w:t>
      </w:r>
      <w:r w:rsidR="00395CFB">
        <w:rPr>
          <w:rFonts w:hint="eastAsia"/>
        </w:rPr>
        <w:t>参考阿里云风控</w:t>
      </w:r>
      <w:r w:rsidR="00395CFB">
        <w:rPr>
          <w:rFonts w:hint="eastAsia"/>
        </w:rPr>
        <w:t>API</w:t>
      </w:r>
      <w:r w:rsidR="00146F22">
        <w:rPr>
          <w:rFonts w:hint="eastAsia"/>
        </w:rPr>
        <w:t>。</w:t>
      </w:r>
    </w:p>
    <w:p w14:paraId="4C8684FB" w14:textId="0D383D06" w:rsidR="009C5268" w:rsidRPr="009C5268" w:rsidRDefault="009C5268" w:rsidP="009C5268">
      <w:pPr>
        <w:pStyle w:val="a6"/>
        <w:numPr>
          <w:ilvl w:val="0"/>
          <w:numId w:val="5"/>
        </w:numPr>
        <w:spacing w:before="156" w:after="156"/>
        <w:ind w:firstLineChars="0"/>
      </w:pPr>
      <w:r w:rsidRPr="009C5268">
        <w:rPr>
          <w:rFonts w:hint="eastAsia"/>
          <w:b/>
          <w:bCs/>
        </w:rPr>
        <w:t>签约模式：</w:t>
      </w:r>
      <w:r w:rsidRPr="008069B8">
        <w:rPr>
          <w:rFonts w:hint="eastAsia"/>
        </w:rPr>
        <w:t>由</w:t>
      </w:r>
      <w:r w:rsidR="008069B8">
        <w:rPr>
          <w:rFonts w:hint="eastAsia"/>
        </w:rPr>
        <w:t>业务员</w:t>
      </w:r>
      <w:r w:rsidRPr="008069B8">
        <w:rPr>
          <w:rFonts w:hint="eastAsia"/>
        </w:rPr>
        <w:t>制订</w:t>
      </w:r>
      <w:r w:rsidR="008069B8" w:rsidRPr="008069B8">
        <w:rPr>
          <w:rFonts w:hint="eastAsia"/>
        </w:rPr>
        <w:t>电子</w:t>
      </w:r>
      <w:r w:rsidR="008069B8">
        <w:rPr>
          <w:rFonts w:hint="eastAsia"/>
        </w:rPr>
        <w:t>版</w:t>
      </w:r>
      <w:r w:rsidRPr="008069B8">
        <w:rPr>
          <w:rFonts w:hint="eastAsia"/>
        </w:rPr>
        <w:t>合同，加盖电子签章，</w:t>
      </w:r>
      <w:r w:rsidR="008069B8" w:rsidRPr="008069B8">
        <w:rPr>
          <w:rFonts w:hint="eastAsia"/>
        </w:rPr>
        <w:t>客户电子签名</w:t>
      </w:r>
      <w:r w:rsidR="00D87546" w:rsidRPr="008069B8">
        <w:rPr>
          <w:rFonts w:hint="eastAsia"/>
        </w:rPr>
        <w:t>，时效性更高</w:t>
      </w:r>
      <w:r w:rsidRPr="008069B8">
        <w:rPr>
          <w:rFonts w:hint="eastAsia"/>
        </w:rPr>
        <w:t>。</w:t>
      </w:r>
    </w:p>
    <w:p w14:paraId="63106C21" w14:textId="0E9F8478" w:rsidR="005F52EE" w:rsidRDefault="005F52EE" w:rsidP="00B445D6">
      <w:pPr>
        <w:pStyle w:val="a6"/>
        <w:numPr>
          <w:ilvl w:val="0"/>
          <w:numId w:val="5"/>
        </w:numPr>
        <w:spacing w:before="156" w:after="156"/>
        <w:ind w:firstLineChars="0"/>
      </w:pPr>
      <w:r w:rsidRPr="00B445D6">
        <w:rPr>
          <w:rFonts w:hint="eastAsia"/>
          <w:b/>
          <w:bCs/>
        </w:rPr>
        <w:t>租金测算器：</w:t>
      </w:r>
      <w:r w:rsidR="00B445D6">
        <w:rPr>
          <w:rFonts w:hint="eastAsia"/>
        </w:rPr>
        <w:t>在签订合同之前为出租人和承租人提供多种报价方案。</w:t>
      </w:r>
      <w:r>
        <w:rPr>
          <w:rFonts w:hint="eastAsia"/>
        </w:rPr>
        <w:t>支持等额租金、等额本金、不等期和不等额等多种还款方式的报价测算，可计算报价方案的内部收益率（</w:t>
      </w:r>
      <w:r>
        <w:rPr>
          <w:rFonts w:hint="eastAsia"/>
        </w:rPr>
        <w:t>Internal</w:t>
      </w:r>
      <w:r>
        <w:t xml:space="preserve"> </w:t>
      </w:r>
      <w:r>
        <w:rPr>
          <w:rFonts w:hint="eastAsia"/>
        </w:rPr>
        <w:t>Rate</w:t>
      </w:r>
      <w:r>
        <w:t xml:space="preserve"> </w:t>
      </w:r>
      <w:r>
        <w:rPr>
          <w:rFonts w:hint="eastAsia"/>
        </w:rPr>
        <w:t>of</w:t>
      </w:r>
      <w:r>
        <w:t xml:space="preserve"> Return, IRR</w:t>
      </w:r>
      <w:r>
        <w:rPr>
          <w:rFonts w:hint="eastAsia"/>
        </w:rPr>
        <w:t>）、按日计算的内部收益率（</w:t>
      </w:r>
      <w:r>
        <w:rPr>
          <w:rFonts w:hint="eastAsia"/>
        </w:rPr>
        <w:t>X</w:t>
      </w:r>
      <w:r>
        <w:t>IRR</w:t>
      </w:r>
      <w:r>
        <w:rPr>
          <w:rFonts w:hint="eastAsia"/>
        </w:rPr>
        <w:t>）和</w:t>
      </w:r>
      <w:r w:rsidRPr="00B445D6">
        <w:rPr>
          <w:rFonts w:hint="eastAsia"/>
        </w:rPr>
        <w:t>调息金额</w:t>
      </w:r>
      <w:r>
        <w:rPr>
          <w:rFonts w:hint="eastAsia"/>
        </w:rPr>
        <w:t>等指标，并支持</w:t>
      </w:r>
      <w:r w:rsidR="002D2DED">
        <w:rPr>
          <w:rFonts w:hint="eastAsia"/>
        </w:rPr>
        <w:t>e</w:t>
      </w:r>
      <w:r w:rsidR="002D2DED">
        <w:t>xcle</w:t>
      </w:r>
      <w:r>
        <w:rPr>
          <w:rFonts w:hint="eastAsia"/>
        </w:rPr>
        <w:t>导出</w:t>
      </w:r>
      <w:r w:rsidR="008D37ED">
        <w:rPr>
          <w:rFonts w:hint="eastAsia"/>
        </w:rPr>
        <w:t>。</w:t>
      </w:r>
    </w:p>
    <w:p w14:paraId="14C94F67" w14:textId="724AEDD4" w:rsidR="00CD5F0F" w:rsidRDefault="002015F9" w:rsidP="00CD5F0F">
      <w:pPr>
        <w:pStyle w:val="a6"/>
        <w:numPr>
          <w:ilvl w:val="0"/>
          <w:numId w:val="5"/>
        </w:numPr>
        <w:spacing w:before="156" w:after="156"/>
        <w:ind w:firstLineChars="0"/>
      </w:pPr>
      <w:r w:rsidRPr="00B445D6">
        <w:rPr>
          <w:rFonts w:hint="eastAsia"/>
          <w:b/>
          <w:bCs/>
        </w:rPr>
        <w:t>资金流报表：</w:t>
      </w:r>
      <w:r>
        <w:rPr>
          <w:rFonts w:hint="eastAsia"/>
        </w:rPr>
        <w:t>主要面向承租人，</w:t>
      </w:r>
      <w:r w:rsidRPr="002015F9">
        <w:rPr>
          <w:rFonts w:hint="eastAsia"/>
        </w:rPr>
        <w:t>统计提款信息、本金还款信息和利息还款信息，并出具分析报表；制定统计资金需求计划，并制作现金流的滚动预测报表。</w:t>
      </w:r>
    </w:p>
    <w:p w14:paraId="3F92C7E4" w14:textId="0E2EDBCD" w:rsidR="009B0BF2" w:rsidRDefault="009B0BF2" w:rsidP="00CD5F0F">
      <w:pPr>
        <w:pStyle w:val="a6"/>
        <w:numPr>
          <w:ilvl w:val="0"/>
          <w:numId w:val="5"/>
        </w:numPr>
        <w:spacing w:before="156" w:after="156"/>
        <w:ind w:firstLineChars="0"/>
      </w:pPr>
      <w:r>
        <w:rPr>
          <w:rFonts w:hint="eastAsia"/>
          <w:b/>
          <w:bCs/>
        </w:rPr>
        <w:t>出资人产品：</w:t>
      </w:r>
      <w:r w:rsidRPr="0007599F">
        <w:rPr>
          <w:rFonts w:hint="eastAsia"/>
        </w:rPr>
        <w:t>面向出资人开发一个功能模块，主要提供各种投资产品。</w:t>
      </w:r>
    </w:p>
    <w:p w14:paraId="3EBF58EB" w14:textId="75B7D792" w:rsidR="00CA3A78" w:rsidRDefault="00CA3A78" w:rsidP="00CA3A78">
      <w:pPr>
        <w:pStyle w:val="1"/>
        <w:numPr>
          <w:ilvl w:val="0"/>
          <w:numId w:val="2"/>
        </w:numPr>
        <w:spacing w:before="156" w:after="156"/>
        <w:ind w:firstLineChars="0"/>
      </w:pPr>
      <w:r>
        <w:rPr>
          <w:rFonts w:hint="eastAsia"/>
        </w:rPr>
        <w:t>参考文献</w:t>
      </w:r>
    </w:p>
    <w:p w14:paraId="28D5F25A" w14:textId="7D41A3E7" w:rsidR="00CA3A78" w:rsidRDefault="00CA3A78" w:rsidP="00CA3A78">
      <w:pPr>
        <w:spacing w:before="156" w:after="156"/>
        <w:ind w:firstLineChars="0" w:firstLine="0"/>
      </w:pPr>
      <w:r w:rsidRPr="00CA3A78">
        <w:rPr>
          <w:rFonts w:hint="eastAsia"/>
        </w:rPr>
        <w:t>[1]</w:t>
      </w:r>
      <w:r w:rsidRPr="00CA3A78">
        <w:rPr>
          <w:rFonts w:hint="eastAsia"/>
        </w:rPr>
        <w:t>周祖君</w:t>
      </w:r>
      <w:r w:rsidRPr="00CA3A78">
        <w:rPr>
          <w:rFonts w:hint="eastAsia"/>
        </w:rPr>
        <w:t xml:space="preserve">. </w:t>
      </w:r>
      <w:r w:rsidRPr="00CA3A78">
        <w:rPr>
          <w:rFonts w:hint="eastAsia"/>
        </w:rPr>
        <w:t>融资租赁管理系统的设计与实现</w:t>
      </w:r>
      <w:r w:rsidRPr="00CA3A78">
        <w:rPr>
          <w:rFonts w:hint="eastAsia"/>
        </w:rPr>
        <w:t>[D].</w:t>
      </w:r>
      <w:r w:rsidRPr="00CA3A78">
        <w:rPr>
          <w:rFonts w:hint="eastAsia"/>
        </w:rPr>
        <w:t>华中科技大学</w:t>
      </w:r>
      <w:r w:rsidRPr="00CA3A78">
        <w:rPr>
          <w:rFonts w:hint="eastAsia"/>
        </w:rPr>
        <w:t>,2016.</w:t>
      </w:r>
    </w:p>
    <w:p w14:paraId="5A39DB6A" w14:textId="19688A66" w:rsidR="00CA3A78" w:rsidRDefault="00CA3A78" w:rsidP="00CA3A78">
      <w:pPr>
        <w:spacing w:before="156" w:after="156"/>
        <w:ind w:firstLineChars="0" w:firstLine="0"/>
      </w:pPr>
      <w:r w:rsidRPr="00CA3A78">
        <w:rPr>
          <w:rFonts w:hint="eastAsia"/>
        </w:rPr>
        <w:t>[</w:t>
      </w:r>
      <w:r>
        <w:rPr>
          <w:rFonts w:hint="eastAsia"/>
        </w:rPr>
        <w:t>2</w:t>
      </w:r>
      <w:r w:rsidRPr="00CA3A78">
        <w:rPr>
          <w:rFonts w:hint="eastAsia"/>
        </w:rPr>
        <w:t>]</w:t>
      </w:r>
      <w:r w:rsidRPr="00CA3A78">
        <w:rPr>
          <w:rFonts w:hint="eastAsia"/>
        </w:rPr>
        <w:t>李寅</w:t>
      </w:r>
      <w:r w:rsidRPr="00CA3A78">
        <w:rPr>
          <w:rFonts w:hint="eastAsia"/>
        </w:rPr>
        <w:t>.</w:t>
      </w:r>
      <w:r w:rsidRPr="00CA3A78">
        <w:rPr>
          <w:rFonts w:hint="eastAsia"/>
        </w:rPr>
        <w:t>基于征信系统应用的融资租赁风险管理研究</w:t>
      </w:r>
      <w:r w:rsidRPr="00CA3A78">
        <w:rPr>
          <w:rFonts w:hint="eastAsia"/>
        </w:rPr>
        <w:t>[J].</w:t>
      </w:r>
      <w:r w:rsidRPr="00CA3A78">
        <w:rPr>
          <w:rFonts w:hint="eastAsia"/>
        </w:rPr>
        <w:t>中国商论</w:t>
      </w:r>
      <w:r w:rsidRPr="00CA3A78">
        <w:rPr>
          <w:rFonts w:hint="eastAsia"/>
        </w:rPr>
        <w:t>,2017(11):158-160.DOI:10.19699/j.cnki.issn2096-0298.2017.11.080.</w:t>
      </w:r>
    </w:p>
    <w:p w14:paraId="2F1B5897" w14:textId="363F0FD3" w:rsidR="00CA3A78" w:rsidRDefault="00CA3A78" w:rsidP="00CA3A78">
      <w:pPr>
        <w:spacing w:before="156" w:after="156"/>
        <w:ind w:firstLineChars="0" w:firstLine="0"/>
      </w:pPr>
      <w:r w:rsidRPr="00CA3A78">
        <w:rPr>
          <w:rFonts w:hint="eastAsia"/>
        </w:rPr>
        <w:t>[</w:t>
      </w:r>
      <w:r>
        <w:rPr>
          <w:rFonts w:hint="eastAsia"/>
        </w:rPr>
        <w:t>3</w:t>
      </w:r>
      <w:r w:rsidRPr="00CA3A78">
        <w:rPr>
          <w:rFonts w:hint="eastAsia"/>
        </w:rPr>
        <w:t>]</w:t>
      </w:r>
      <w:r w:rsidRPr="00CA3A78">
        <w:rPr>
          <w:rFonts w:hint="eastAsia"/>
        </w:rPr>
        <w:t>宋兴云</w:t>
      </w:r>
      <w:r w:rsidRPr="00CA3A78">
        <w:rPr>
          <w:rFonts w:hint="eastAsia"/>
        </w:rPr>
        <w:t>,</w:t>
      </w:r>
      <w:r w:rsidRPr="00CA3A78">
        <w:rPr>
          <w:rFonts w:hint="eastAsia"/>
        </w:rPr>
        <w:t>付国宝</w:t>
      </w:r>
      <w:r w:rsidRPr="00CA3A78">
        <w:rPr>
          <w:rFonts w:hint="eastAsia"/>
        </w:rPr>
        <w:t>.</w:t>
      </w:r>
      <w:r w:rsidRPr="00CA3A78">
        <w:rPr>
          <w:rFonts w:hint="eastAsia"/>
        </w:rPr>
        <w:t>汽车融资租赁业务系统的设计与实现</w:t>
      </w:r>
      <w:r w:rsidRPr="00CA3A78">
        <w:rPr>
          <w:rFonts w:hint="eastAsia"/>
        </w:rPr>
        <w:t>[J].</w:t>
      </w:r>
      <w:r w:rsidRPr="00CA3A78">
        <w:rPr>
          <w:rFonts w:hint="eastAsia"/>
        </w:rPr>
        <w:t>上海船舶运输科学研究所学报</w:t>
      </w:r>
      <w:r w:rsidRPr="00CA3A78">
        <w:rPr>
          <w:rFonts w:hint="eastAsia"/>
        </w:rPr>
        <w:t>,2018,41(03):67-71+79.</w:t>
      </w:r>
    </w:p>
    <w:p w14:paraId="264F1CDA" w14:textId="691204F0" w:rsidR="00CA3A78" w:rsidRDefault="00CA3A78" w:rsidP="00CA3A78">
      <w:pPr>
        <w:spacing w:before="156" w:after="156"/>
        <w:ind w:firstLineChars="0" w:firstLine="0"/>
      </w:pPr>
      <w:r w:rsidRPr="00CA3A78">
        <w:rPr>
          <w:rFonts w:hint="eastAsia"/>
        </w:rPr>
        <w:t>[</w:t>
      </w:r>
      <w:r>
        <w:rPr>
          <w:rFonts w:hint="eastAsia"/>
        </w:rPr>
        <w:t>4</w:t>
      </w:r>
      <w:r w:rsidRPr="00CA3A78">
        <w:rPr>
          <w:rFonts w:hint="eastAsia"/>
        </w:rPr>
        <w:t>]</w:t>
      </w:r>
      <w:r w:rsidRPr="00CA3A78">
        <w:rPr>
          <w:rFonts w:hint="eastAsia"/>
        </w:rPr>
        <w:t>马婷婷</w:t>
      </w:r>
      <w:r w:rsidRPr="00CA3A78">
        <w:rPr>
          <w:rFonts w:hint="eastAsia"/>
        </w:rPr>
        <w:t>,</w:t>
      </w:r>
      <w:r w:rsidRPr="00CA3A78">
        <w:rPr>
          <w:rFonts w:hint="eastAsia"/>
        </w:rPr>
        <w:t>李文俊</w:t>
      </w:r>
      <w:r w:rsidRPr="00CA3A78">
        <w:rPr>
          <w:rFonts w:hint="eastAsia"/>
        </w:rPr>
        <w:t>,</w:t>
      </w:r>
      <w:r w:rsidRPr="00CA3A78">
        <w:rPr>
          <w:rFonts w:hint="eastAsia"/>
        </w:rPr>
        <w:t>宋兴云</w:t>
      </w:r>
      <w:r w:rsidRPr="00CA3A78">
        <w:rPr>
          <w:rFonts w:hint="eastAsia"/>
        </w:rPr>
        <w:t>.</w:t>
      </w:r>
      <w:r w:rsidRPr="00CA3A78">
        <w:rPr>
          <w:rFonts w:hint="eastAsia"/>
        </w:rPr>
        <w:t>融资租赁业务管理系统的设计与实现</w:t>
      </w:r>
      <w:r w:rsidRPr="00CA3A78">
        <w:rPr>
          <w:rFonts w:hint="eastAsia"/>
        </w:rPr>
        <w:t>[J].</w:t>
      </w:r>
      <w:r w:rsidRPr="00CA3A78">
        <w:rPr>
          <w:rFonts w:hint="eastAsia"/>
        </w:rPr>
        <w:t>上海船舶运输科学研究所学报</w:t>
      </w:r>
      <w:r w:rsidRPr="00CA3A78">
        <w:rPr>
          <w:rFonts w:hint="eastAsia"/>
        </w:rPr>
        <w:t>,2016,39(03):67-71+96.</w:t>
      </w:r>
    </w:p>
    <w:p w14:paraId="6FBC71F1" w14:textId="0AD6F3E3" w:rsidR="00CA3A78" w:rsidRDefault="00CA3A78" w:rsidP="00CA3A78">
      <w:pPr>
        <w:spacing w:before="156" w:after="156"/>
        <w:ind w:firstLineChars="0" w:firstLine="0"/>
      </w:pPr>
      <w:r w:rsidRPr="00CA3A78">
        <w:rPr>
          <w:rFonts w:hint="eastAsia"/>
        </w:rPr>
        <w:t>[</w:t>
      </w:r>
      <w:r>
        <w:rPr>
          <w:rFonts w:hint="eastAsia"/>
        </w:rPr>
        <w:t>5</w:t>
      </w:r>
      <w:r w:rsidRPr="00CA3A78">
        <w:rPr>
          <w:rFonts w:hint="eastAsia"/>
        </w:rPr>
        <w:t>]</w:t>
      </w:r>
      <w:r w:rsidRPr="00CA3A78">
        <w:rPr>
          <w:rFonts w:hint="eastAsia"/>
        </w:rPr>
        <w:t>徐来辉</w:t>
      </w:r>
      <w:r w:rsidRPr="00CA3A78">
        <w:rPr>
          <w:rFonts w:hint="eastAsia"/>
        </w:rPr>
        <w:t>.</w:t>
      </w:r>
      <w:r w:rsidRPr="00CA3A78">
        <w:rPr>
          <w:rFonts w:hint="eastAsia"/>
        </w:rPr>
        <w:t>融资租赁企业风险预警与控制机制研究</w:t>
      </w:r>
      <w:r w:rsidRPr="00CA3A78">
        <w:rPr>
          <w:rFonts w:hint="eastAsia"/>
        </w:rPr>
        <w:t>[J].</w:t>
      </w:r>
      <w:r w:rsidRPr="00CA3A78">
        <w:rPr>
          <w:rFonts w:hint="eastAsia"/>
        </w:rPr>
        <w:t>商业会计</w:t>
      </w:r>
      <w:r w:rsidRPr="00CA3A78">
        <w:rPr>
          <w:rFonts w:hint="eastAsia"/>
        </w:rPr>
        <w:t>,2016(12):9-12.</w:t>
      </w:r>
    </w:p>
    <w:p w14:paraId="0F5D3D7B" w14:textId="6F8ABC11" w:rsidR="00627FAB" w:rsidRDefault="00627FAB" w:rsidP="00627FAB">
      <w:pPr>
        <w:pStyle w:val="1"/>
        <w:numPr>
          <w:ilvl w:val="0"/>
          <w:numId w:val="11"/>
        </w:numPr>
        <w:spacing w:before="156" w:after="156"/>
        <w:ind w:firstLineChars="0"/>
      </w:pPr>
      <w:r>
        <w:rPr>
          <w:rFonts w:hint="eastAsia"/>
        </w:rPr>
        <w:lastRenderedPageBreak/>
        <w:t>非功能性需求</w:t>
      </w:r>
    </w:p>
    <w:p w14:paraId="385DDA67" w14:textId="339C61D9" w:rsidR="00627FAB" w:rsidRDefault="00627FAB" w:rsidP="00627FAB">
      <w:pPr>
        <w:pStyle w:val="2"/>
        <w:spacing w:before="156" w:after="156"/>
        <w:ind w:firstLineChars="0" w:firstLine="0"/>
      </w:pPr>
      <w:r>
        <w:rPr>
          <w:rFonts w:hint="eastAsia"/>
        </w:rPr>
        <w:t>5</w:t>
      </w:r>
      <w:r>
        <w:t xml:space="preserve">.1 </w:t>
      </w:r>
      <w:r>
        <w:rPr>
          <w:rFonts w:hint="eastAsia"/>
        </w:rPr>
        <w:t>网络传输安全</w:t>
      </w:r>
    </w:p>
    <w:p w14:paraId="1162A005" w14:textId="0BAFE9E8" w:rsidR="00627FAB" w:rsidRPr="00627FAB" w:rsidRDefault="00627FAB" w:rsidP="00627FAB">
      <w:pPr>
        <w:spacing w:before="156" w:after="156"/>
        <w:ind w:firstLineChars="0" w:firstLine="0"/>
        <w:rPr>
          <w:rFonts w:hint="eastAsia"/>
        </w:rPr>
      </w:pPr>
      <w:r>
        <w:rPr>
          <w:noProof/>
        </w:rPr>
        <w:drawing>
          <wp:inline distT="0" distB="0" distL="0" distR="0" wp14:anchorId="76AD278B" wp14:editId="6A83AFDE">
            <wp:extent cx="5274310" cy="3583305"/>
            <wp:effectExtent l="0" t="0" r="254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83305"/>
                    </a:xfrm>
                    <a:prstGeom prst="rect">
                      <a:avLst/>
                    </a:prstGeom>
                    <a:noFill/>
                    <a:ln>
                      <a:noFill/>
                    </a:ln>
                  </pic:spPr>
                </pic:pic>
              </a:graphicData>
            </a:graphic>
          </wp:inline>
        </w:drawing>
      </w:r>
    </w:p>
    <w:p w14:paraId="0FDA2CE7" w14:textId="164A46FE" w:rsidR="00627FAB" w:rsidRDefault="00627FAB" w:rsidP="00627FAB">
      <w:pPr>
        <w:pStyle w:val="2"/>
        <w:spacing w:before="156" w:after="156"/>
        <w:ind w:firstLineChars="0" w:firstLine="0"/>
      </w:pPr>
      <w:r>
        <w:rPr>
          <w:rFonts w:hint="eastAsia"/>
        </w:rPr>
        <w:t>5</w:t>
      </w:r>
      <w:r>
        <w:t xml:space="preserve">.2 </w:t>
      </w:r>
      <w:r>
        <w:rPr>
          <w:rFonts w:hint="eastAsia"/>
        </w:rPr>
        <w:t>数据安全</w:t>
      </w:r>
    </w:p>
    <w:p w14:paraId="3A923E56" w14:textId="53E5C78A" w:rsidR="00C445CA" w:rsidRDefault="00C445CA" w:rsidP="00C445CA">
      <w:pPr>
        <w:spacing w:before="156" w:after="156"/>
        <w:ind w:firstLineChars="83" w:firstLine="199"/>
      </w:pPr>
      <w:r>
        <w:rPr>
          <w:rFonts w:hint="eastAsia"/>
        </w:rPr>
        <w:t>数据加密：用户密码加密后存储</w:t>
      </w:r>
    </w:p>
    <w:p w14:paraId="3124DCCA" w14:textId="0404DF4D" w:rsidR="00C445CA" w:rsidRPr="00C445CA" w:rsidRDefault="00C445CA" w:rsidP="00C445CA">
      <w:pPr>
        <w:spacing w:before="156" w:after="156"/>
        <w:ind w:firstLineChars="83" w:firstLine="199"/>
        <w:rPr>
          <w:rFonts w:hint="eastAsia"/>
        </w:rPr>
      </w:pPr>
      <w:r>
        <w:rPr>
          <w:rFonts w:hint="eastAsia"/>
        </w:rPr>
        <w:t>访问控制：在用户界面和数据接口两层均进行身份验证，对不同的身份赋予不同的数据访问权限</w:t>
      </w:r>
    </w:p>
    <w:p w14:paraId="099AE3BD" w14:textId="0721890C" w:rsidR="00627FAB" w:rsidRPr="00627FAB" w:rsidRDefault="00627FAB" w:rsidP="00627FAB">
      <w:pPr>
        <w:pStyle w:val="2"/>
        <w:spacing w:before="156" w:after="156"/>
        <w:ind w:firstLineChars="0" w:firstLine="0"/>
        <w:rPr>
          <w:rFonts w:hint="eastAsia"/>
        </w:rPr>
      </w:pPr>
      <w:r>
        <w:rPr>
          <w:rFonts w:hint="eastAsia"/>
        </w:rPr>
        <w:t>5</w:t>
      </w:r>
      <w:r>
        <w:t xml:space="preserve">.3 </w:t>
      </w:r>
      <w:r>
        <w:rPr>
          <w:rFonts w:hint="eastAsia"/>
        </w:rPr>
        <w:t>性能</w:t>
      </w:r>
    </w:p>
    <w:p w14:paraId="7356FCFD" w14:textId="6B347895" w:rsidR="00627FAB" w:rsidRDefault="00627FAB" w:rsidP="00CA3A78">
      <w:pPr>
        <w:spacing w:before="156" w:after="156"/>
        <w:ind w:firstLineChars="0" w:firstLine="0"/>
      </w:pPr>
    </w:p>
    <w:p w14:paraId="5702E3F0" w14:textId="6FBC5808" w:rsidR="00627FAB" w:rsidRPr="00627FAB" w:rsidRDefault="00627FAB" w:rsidP="00CA3A78">
      <w:pPr>
        <w:spacing w:before="156" w:after="156"/>
        <w:ind w:firstLineChars="0" w:firstLine="0"/>
      </w:pPr>
    </w:p>
    <w:sectPr w:rsidR="00627FAB" w:rsidRPr="00627FA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153E" w14:textId="77777777" w:rsidR="00727C8E" w:rsidRDefault="00727C8E" w:rsidP="00031EE2">
      <w:pPr>
        <w:spacing w:before="120" w:after="120"/>
        <w:ind w:firstLine="480"/>
      </w:pPr>
      <w:r>
        <w:separator/>
      </w:r>
    </w:p>
  </w:endnote>
  <w:endnote w:type="continuationSeparator" w:id="0">
    <w:p w14:paraId="4077ECD7" w14:textId="77777777" w:rsidR="00727C8E" w:rsidRDefault="00727C8E" w:rsidP="00031EE2">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695C" w14:textId="77777777" w:rsidR="00031EE2" w:rsidRDefault="00031EE2">
    <w:pPr>
      <w:pStyle w:val="a9"/>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5EB6" w14:textId="77777777" w:rsidR="00031EE2" w:rsidRDefault="00031EE2">
    <w:pPr>
      <w:pStyle w:val="a9"/>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4632" w14:textId="77777777" w:rsidR="00031EE2" w:rsidRDefault="00031EE2">
    <w:pPr>
      <w:pStyle w:val="a9"/>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5C18" w14:textId="77777777" w:rsidR="00727C8E" w:rsidRDefault="00727C8E" w:rsidP="00031EE2">
      <w:pPr>
        <w:spacing w:before="120" w:after="120"/>
        <w:ind w:firstLine="480"/>
      </w:pPr>
      <w:r>
        <w:separator/>
      </w:r>
    </w:p>
  </w:footnote>
  <w:footnote w:type="continuationSeparator" w:id="0">
    <w:p w14:paraId="220B08CD" w14:textId="77777777" w:rsidR="00727C8E" w:rsidRDefault="00727C8E" w:rsidP="00031EE2">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0A30" w14:textId="77777777" w:rsidR="00031EE2" w:rsidRDefault="00031EE2">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D523" w14:textId="77777777" w:rsidR="00031EE2" w:rsidRDefault="00031EE2">
    <w:pPr>
      <w:pStyle w:val="a7"/>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5538" w14:textId="77777777" w:rsidR="00031EE2" w:rsidRDefault="00031EE2">
    <w:pPr>
      <w:pStyle w:val="a7"/>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438"/>
    <w:multiLevelType w:val="hybridMultilevel"/>
    <w:tmpl w:val="26C6E978"/>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D5D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85E0EF6"/>
    <w:multiLevelType w:val="hybridMultilevel"/>
    <w:tmpl w:val="F7A87488"/>
    <w:lvl w:ilvl="0" w:tplc="499C5D90">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816E19"/>
    <w:multiLevelType w:val="hybridMultilevel"/>
    <w:tmpl w:val="153C0DCC"/>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CE66F1"/>
    <w:multiLevelType w:val="hybridMultilevel"/>
    <w:tmpl w:val="93BAE9D4"/>
    <w:lvl w:ilvl="0" w:tplc="77E61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1D73A5"/>
    <w:multiLevelType w:val="hybridMultilevel"/>
    <w:tmpl w:val="FDDED560"/>
    <w:lvl w:ilvl="0" w:tplc="E402A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395CE0"/>
    <w:multiLevelType w:val="hybridMultilevel"/>
    <w:tmpl w:val="9AFEB056"/>
    <w:lvl w:ilvl="0" w:tplc="F648D81E">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5950A7"/>
    <w:multiLevelType w:val="hybridMultilevel"/>
    <w:tmpl w:val="82F8F80E"/>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C62B88"/>
    <w:multiLevelType w:val="hybridMultilevel"/>
    <w:tmpl w:val="59A0B4EC"/>
    <w:lvl w:ilvl="0" w:tplc="93DCE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423C10"/>
    <w:multiLevelType w:val="hybridMultilevel"/>
    <w:tmpl w:val="880A7B2C"/>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F97357"/>
    <w:multiLevelType w:val="hybridMultilevel"/>
    <w:tmpl w:val="9B209B72"/>
    <w:lvl w:ilvl="0" w:tplc="93DCE93A">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80465107">
    <w:abstractNumId w:val="4"/>
  </w:num>
  <w:num w:numId="2" w16cid:durableId="984821132">
    <w:abstractNumId w:val="6"/>
  </w:num>
  <w:num w:numId="3" w16cid:durableId="547034847">
    <w:abstractNumId w:val="5"/>
  </w:num>
  <w:num w:numId="4" w16cid:durableId="2065592922">
    <w:abstractNumId w:val="9"/>
  </w:num>
  <w:num w:numId="5" w16cid:durableId="1691563686">
    <w:abstractNumId w:val="10"/>
  </w:num>
  <w:num w:numId="6" w16cid:durableId="1795706725">
    <w:abstractNumId w:val="8"/>
  </w:num>
  <w:num w:numId="7" w16cid:durableId="1066028511">
    <w:abstractNumId w:val="2"/>
  </w:num>
  <w:num w:numId="8" w16cid:durableId="615452633">
    <w:abstractNumId w:val="0"/>
  </w:num>
  <w:num w:numId="9" w16cid:durableId="2032874214">
    <w:abstractNumId w:val="7"/>
  </w:num>
  <w:num w:numId="10" w16cid:durableId="498153941">
    <w:abstractNumId w:val="3"/>
  </w:num>
  <w:num w:numId="11" w16cid:durableId="27317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F"/>
    <w:rsid w:val="00014966"/>
    <w:rsid w:val="00031EE2"/>
    <w:rsid w:val="000609E5"/>
    <w:rsid w:val="0007599F"/>
    <w:rsid w:val="00081830"/>
    <w:rsid w:val="000C0C56"/>
    <w:rsid w:val="00105551"/>
    <w:rsid w:val="00146F22"/>
    <w:rsid w:val="001545B5"/>
    <w:rsid w:val="00155054"/>
    <w:rsid w:val="001739E7"/>
    <w:rsid w:val="001D0113"/>
    <w:rsid w:val="002015F9"/>
    <w:rsid w:val="00203E2A"/>
    <w:rsid w:val="00232295"/>
    <w:rsid w:val="0029206B"/>
    <w:rsid w:val="00295A8C"/>
    <w:rsid w:val="002C17FA"/>
    <w:rsid w:val="002D2DED"/>
    <w:rsid w:val="002E0267"/>
    <w:rsid w:val="002F43DE"/>
    <w:rsid w:val="00307143"/>
    <w:rsid w:val="003425C5"/>
    <w:rsid w:val="00384F4F"/>
    <w:rsid w:val="00391A0B"/>
    <w:rsid w:val="00395CFB"/>
    <w:rsid w:val="003A2710"/>
    <w:rsid w:val="003B3F7C"/>
    <w:rsid w:val="003D1F22"/>
    <w:rsid w:val="0046369A"/>
    <w:rsid w:val="00475E3A"/>
    <w:rsid w:val="004D17AC"/>
    <w:rsid w:val="004E41A3"/>
    <w:rsid w:val="00585170"/>
    <w:rsid w:val="005B5D11"/>
    <w:rsid w:val="005D6DCC"/>
    <w:rsid w:val="005E11DF"/>
    <w:rsid w:val="005F52EE"/>
    <w:rsid w:val="00627FAB"/>
    <w:rsid w:val="00633D24"/>
    <w:rsid w:val="00653111"/>
    <w:rsid w:val="00665ECC"/>
    <w:rsid w:val="006802B0"/>
    <w:rsid w:val="006C6A0E"/>
    <w:rsid w:val="007246CD"/>
    <w:rsid w:val="00727C8E"/>
    <w:rsid w:val="00754FC5"/>
    <w:rsid w:val="0075626D"/>
    <w:rsid w:val="00790E44"/>
    <w:rsid w:val="007978ED"/>
    <w:rsid w:val="008069B8"/>
    <w:rsid w:val="008135DD"/>
    <w:rsid w:val="00821687"/>
    <w:rsid w:val="00823151"/>
    <w:rsid w:val="00856EB7"/>
    <w:rsid w:val="008D1BC8"/>
    <w:rsid w:val="008D37ED"/>
    <w:rsid w:val="008E3701"/>
    <w:rsid w:val="0097093C"/>
    <w:rsid w:val="009B0BF2"/>
    <w:rsid w:val="009C5268"/>
    <w:rsid w:val="009D0ED3"/>
    <w:rsid w:val="00AB1772"/>
    <w:rsid w:val="00AB4FF1"/>
    <w:rsid w:val="00AC4E47"/>
    <w:rsid w:val="00AD456B"/>
    <w:rsid w:val="00AF2CA2"/>
    <w:rsid w:val="00B445D6"/>
    <w:rsid w:val="00B9073C"/>
    <w:rsid w:val="00C445CA"/>
    <w:rsid w:val="00CA3A78"/>
    <w:rsid w:val="00CC58E2"/>
    <w:rsid w:val="00CD5F0F"/>
    <w:rsid w:val="00D16516"/>
    <w:rsid w:val="00D40EAF"/>
    <w:rsid w:val="00D675BA"/>
    <w:rsid w:val="00D742C0"/>
    <w:rsid w:val="00D87546"/>
    <w:rsid w:val="00D9488C"/>
    <w:rsid w:val="00DE60D9"/>
    <w:rsid w:val="00E37543"/>
    <w:rsid w:val="00EB2649"/>
    <w:rsid w:val="00EF457B"/>
    <w:rsid w:val="00F12DC1"/>
    <w:rsid w:val="00F16976"/>
    <w:rsid w:val="00F233F1"/>
    <w:rsid w:val="00FD6195"/>
    <w:rsid w:val="00FE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FB8DA"/>
  <w15:chartTrackingRefBased/>
  <w15:docId w15:val="{472C12AD-EA9B-44E7-9256-AAAABC18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C56"/>
    <w:pPr>
      <w:widowControl w:val="0"/>
      <w:spacing w:beforeLines="50" w:before="50" w:afterLines="50" w:after="50"/>
      <w:ind w:firstLineChars="200" w:firstLine="200"/>
      <w:jc w:val="both"/>
    </w:pPr>
    <w:rPr>
      <w:rFonts w:cstheme="minorBidi"/>
      <w:szCs w:val="21"/>
    </w:rPr>
  </w:style>
  <w:style w:type="paragraph" w:styleId="1">
    <w:name w:val="heading 1"/>
    <w:basedOn w:val="a"/>
    <w:next w:val="a"/>
    <w:link w:val="10"/>
    <w:uiPriority w:val="9"/>
    <w:qFormat/>
    <w:rsid w:val="00AB4FF1"/>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6802B0"/>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semiHidden/>
    <w:unhideWhenUsed/>
    <w:qFormat/>
    <w:rsid w:val="008E3701"/>
    <w:pPr>
      <w:keepNext/>
      <w:keepLines/>
      <w:spacing w:before="260" w:after="260" w:line="416" w:lineRule="auto"/>
      <w:outlineLvl w:val="2"/>
    </w:pPr>
    <w:rPr>
      <w:rFonts w:asciiTheme="minorHAnsi" w:eastAsia="黑体" w:hAnsiTheme="minorHAnsi"/>
      <w:b/>
      <w:bCs/>
      <w:sz w:val="32"/>
      <w:szCs w:val="32"/>
    </w:rPr>
  </w:style>
  <w:style w:type="paragraph" w:styleId="4">
    <w:name w:val="heading 4"/>
    <w:basedOn w:val="a"/>
    <w:next w:val="a"/>
    <w:link w:val="40"/>
    <w:uiPriority w:val="9"/>
    <w:unhideWhenUsed/>
    <w:qFormat/>
    <w:rsid w:val="003D1F22"/>
    <w:pPr>
      <w:keepNext/>
      <w:keepLines/>
      <w:spacing w:before="280" w:after="290"/>
      <w:ind w:leftChars="100" w:left="100" w:rightChars="100" w:right="10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633D24"/>
    <w:pPr>
      <w:jc w:val="center"/>
    </w:pPr>
    <w:rPr>
      <w:rFonts w:cstheme="minorBidi"/>
      <w:szCs w:val="22"/>
    </w:rPr>
    <w:tblPr>
      <w:tblBorders>
        <w:top w:val="single" w:sz="12" w:space="0" w:color="auto"/>
        <w:bottom w:val="single" w:sz="12" w:space="0" w:color="auto"/>
      </w:tblBorders>
    </w:tblPr>
    <w:tcPr>
      <w:vAlign w:val="center"/>
    </w:tcPr>
    <w:tblStylePr w:type="firstRow">
      <w:rPr>
        <w:b/>
      </w:rPr>
      <w:tblPr>
        <w:jc w:val="center"/>
      </w:tblPr>
      <w:trPr>
        <w:jc w:val="center"/>
      </w:trPr>
      <w:tcPr>
        <w:tcBorders>
          <w:bottom w:val="single" w:sz="4" w:space="0" w:color="auto"/>
        </w:tcBorders>
      </w:tcPr>
    </w:tblStylePr>
  </w:style>
  <w:style w:type="character" w:customStyle="1" w:styleId="10">
    <w:name w:val="标题 1 字符"/>
    <w:basedOn w:val="a0"/>
    <w:link w:val="1"/>
    <w:uiPriority w:val="9"/>
    <w:rsid w:val="00AB4FF1"/>
    <w:rPr>
      <w:rFonts w:ascii="Calibri" w:eastAsia="黑体" w:hAnsi="Calibri" w:cs="Times New Roman"/>
      <w:b/>
      <w:bCs/>
      <w:kern w:val="44"/>
      <w:sz w:val="44"/>
      <w:szCs w:val="44"/>
    </w:rPr>
  </w:style>
  <w:style w:type="character" w:customStyle="1" w:styleId="20">
    <w:name w:val="标题 2 字符"/>
    <w:basedOn w:val="a0"/>
    <w:link w:val="2"/>
    <w:uiPriority w:val="9"/>
    <w:rsid w:val="006802B0"/>
    <w:rPr>
      <w:rFonts w:asciiTheme="majorHAnsi" w:eastAsia="黑体" w:hAnsiTheme="majorHAnsi" w:cstheme="majorBidi"/>
      <w:b/>
      <w:bCs/>
      <w:sz w:val="32"/>
      <w:szCs w:val="32"/>
    </w:rPr>
  </w:style>
  <w:style w:type="character" w:customStyle="1" w:styleId="30">
    <w:name w:val="标题 3 字符"/>
    <w:basedOn w:val="a0"/>
    <w:link w:val="3"/>
    <w:uiPriority w:val="9"/>
    <w:semiHidden/>
    <w:rsid w:val="008E3701"/>
    <w:rPr>
      <w:rFonts w:eastAsia="黑体"/>
      <w:b/>
      <w:bCs/>
      <w:sz w:val="32"/>
      <w:szCs w:val="32"/>
    </w:rPr>
  </w:style>
  <w:style w:type="paragraph" w:styleId="a4">
    <w:name w:val="Title"/>
    <w:basedOn w:val="a"/>
    <w:next w:val="a"/>
    <w:link w:val="a5"/>
    <w:uiPriority w:val="10"/>
    <w:qFormat/>
    <w:rsid w:val="008E3701"/>
    <w:pPr>
      <w:spacing w:before="240" w:after="60"/>
      <w:jc w:val="center"/>
      <w:outlineLvl w:val="0"/>
    </w:pPr>
    <w:rPr>
      <w:rFonts w:asciiTheme="majorHAnsi" w:eastAsia="黑体" w:hAnsiTheme="majorHAnsi" w:cstheme="majorBidi"/>
      <w:b/>
      <w:bCs/>
      <w:sz w:val="32"/>
      <w:szCs w:val="32"/>
    </w:rPr>
  </w:style>
  <w:style w:type="character" w:customStyle="1" w:styleId="a5">
    <w:name w:val="标题 字符"/>
    <w:basedOn w:val="a0"/>
    <w:link w:val="a4"/>
    <w:uiPriority w:val="10"/>
    <w:rsid w:val="008E3701"/>
    <w:rPr>
      <w:rFonts w:asciiTheme="majorHAnsi" w:eastAsia="黑体" w:hAnsiTheme="majorHAnsi" w:cstheme="majorBidi"/>
      <w:b/>
      <w:bCs/>
      <w:sz w:val="32"/>
      <w:szCs w:val="32"/>
    </w:rPr>
  </w:style>
  <w:style w:type="character" w:customStyle="1" w:styleId="40">
    <w:name w:val="标题 4 字符"/>
    <w:basedOn w:val="a0"/>
    <w:link w:val="4"/>
    <w:uiPriority w:val="9"/>
    <w:rsid w:val="003D1F22"/>
    <w:rPr>
      <w:rFonts w:asciiTheme="majorHAnsi" w:eastAsia="黑体" w:hAnsiTheme="majorHAnsi" w:cstheme="majorBidi"/>
      <w:b/>
      <w:bCs/>
      <w:szCs w:val="28"/>
    </w:rPr>
  </w:style>
  <w:style w:type="paragraph" w:styleId="a6">
    <w:name w:val="List Paragraph"/>
    <w:basedOn w:val="a"/>
    <w:uiPriority w:val="34"/>
    <w:qFormat/>
    <w:rsid w:val="006C6A0E"/>
    <w:pPr>
      <w:ind w:firstLine="420"/>
    </w:pPr>
  </w:style>
  <w:style w:type="paragraph" w:styleId="a7">
    <w:name w:val="header"/>
    <w:basedOn w:val="a"/>
    <w:link w:val="a8"/>
    <w:uiPriority w:val="99"/>
    <w:unhideWhenUsed/>
    <w:rsid w:val="00031EE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1EE2"/>
    <w:rPr>
      <w:rFonts w:cstheme="minorBidi"/>
      <w:sz w:val="18"/>
      <w:szCs w:val="18"/>
    </w:rPr>
  </w:style>
  <w:style w:type="paragraph" w:styleId="a9">
    <w:name w:val="footer"/>
    <w:basedOn w:val="a"/>
    <w:link w:val="aa"/>
    <w:uiPriority w:val="99"/>
    <w:unhideWhenUsed/>
    <w:rsid w:val="00031EE2"/>
    <w:pPr>
      <w:tabs>
        <w:tab w:val="center" w:pos="4153"/>
        <w:tab w:val="right" w:pos="8306"/>
      </w:tabs>
      <w:snapToGrid w:val="0"/>
      <w:jc w:val="left"/>
    </w:pPr>
    <w:rPr>
      <w:sz w:val="18"/>
      <w:szCs w:val="18"/>
    </w:rPr>
  </w:style>
  <w:style w:type="character" w:customStyle="1" w:styleId="aa">
    <w:name w:val="页脚 字符"/>
    <w:basedOn w:val="a0"/>
    <w:link w:val="a9"/>
    <w:uiPriority w:val="99"/>
    <w:rsid w:val="00031EE2"/>
    <w:rPr>
      <w:rFonts w:cstheme="minorBidi"/>
      <w:sz w:val="18"/>
      <w:szCs w:val="18"/>
    </w:rPr>
  </w:style>
  <w:style w:type="character" w:styleId="ab">
    <w:name w:val="Hyperlink"/>
    <w:basedOn w:val="a0"/>
    <w:uiPriority w:val="99"/>
    <w:unhideWhenUsed/>
    <w:rsid w:val="003A2710"/>
    <w:rPr>
      <w:color w:val="0563C1" w:themeColor="hyperlink"/>
      <w:u w:val="single"/>
    </w:rPr>
  </w:style>
  <w:style w:type="character" w:styleId="ac">
    <w:name w:val="Unresolved Mention"/>
    <w:basedOn w:val="a0"/>
    <w:uiPriority w:val="99"/>
    <w:semiHidden/>
    <w:unhideWhenUsed/>
    <w:rsid w:val="003A2710"/>
    <w:rPr>
      <w:color w:val="605E5C"/>
      <w:shd w:val="clear" w:color="auto" w:fill="E1DFDD"/>
    </w:rPr>
  </w:style>
  <w:style w:type="character" w:styleId="ad">
    <w:name w:val="FollowedHyperlink"/>
    <w:basedOn w:val="a0"/>
    <w:uiPriority w:val="99"/>
    <w:semiHidden/>
    <w:unhideWhenUsed/>
    <w:rsid w:val="003A2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0605">
      <w:bodyDiv w:val="1"/>
      <w:marLeft w:val="0"/>
      <w:marRight w:val="0"/>
      <w:marTop w:val="0"/>
      <w:marBottom w:val="0"/>
      <w:divBdr>
        <w:top w:val="none" w:sz="0" w:space="0" w:color="auto"/>
        <w:left w:val="none" w:sz="0" w:space="0" w:color="auto"/>
        <w:bottom w:val="none" w:sz="0" w:space="0" w:color="auto"/>
        <w:right w:val="none" w:sz="0" w:space="0" w:color="auto"/>
      </w:divBdr>
      <w:divsChild>
        <w:div w:id="1997882050">
          <w:marLeft w:val="0"/>
          <w:marRight w:val="0"/>
          <w:marTop w:val="0"/>
          <w:marBottom w:val="0"/>
          <w:divBdr>
            <w:top w:val="none" w:sz="0" w:space="0" w:color="auto"/>
            <w:left w:val="none" w:sz="0" w:space="0" w:color="auto"/>
            <w:bottom w:val="none" w:sz="0" w:space="0" w:color="auto"/>
            <w:right w:val="none" w:sz="0" w:space="0" w:color="auto"/>
          </w:divBdr>
          <w:divsChild>
            <w:div w:id="1163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zzlpx.com/jczs/956.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dc:creator>
  <cp:keywords/>
  <dc:description/>
  <cp:lastModifiedBy>刘 红</cp:lastModifiedBy>
  <cp:revision>81</cp:revision>
  <dcterms:created xsi:type="dcterms:W3CDTF">2022-02-26T01:23:00Z</dcterms:created>
  <dcterms:modified xsi:type="dcterms:W3CDTF">2022-05-06T13:30:00Z</dcterms:modified>
</cp:coreProperties>
</file>