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color w:val="808078"/>
          <w:sz w:val="18"/>
          <w:szCs w:val="18"/>
        </w:rPr>
        <w:t xml:space="preserve">CANTON HYLAND · cantonlock.com</w:t>
      </w:r>
    </w:p>
    <w:p>
      <w:pPr>
        <w:pStyle w:val="Title"/>
        <w:spacing w:after="200"/>
      </w:pPr>
      <w:r>
        <w:rPr>
          <w:b/>
          <w:bCs/>
          <w:sz w:val="40"/>
          <w:szCs w:val="40"/>
        </w:rPr>
        <w:t xml:space="preserve">Revisión de terminología en español</w:t>
      </w:r>
    </w:p>
    <w:p>
      <w:pPr>
        <w:spacing w:after="120"/>
      </w:pPr>
      <w:r>
        <w:rPr>
          <w:sz w:val="22"/>
          <w:szCs w:val="22"/>
        </w:rPr>
        <w:t xml:space="preserve">Estamos publicando la versión en español de un catálogo de herrajes para puertas: 431 productos, mercado objetivo América Latina (Colombia, Ecuador, Perú, Argentina, México).</w:t>
      </w:r>
    </w:p>
    <w:p>
      <w:pPr>
        <w:spacing w:after="120"/>
      </w:pPr>
      <w:r>
        <w:rPr>
          <w:sz w:val="22"/>
          <w:szCs w:val="22"/>
        </w:rPr>
        <w:t xml:space="preserve">El español NO se genera traduciendo frases del inglés. Las fichas de producto son texto estructurado, así que cada término se busca en un glosario fijo y la frase en español se construye de nuevo a partir de los datos. Por eso lo que necesitamos revisar es el glosario, no las frases una por una.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Qué le pedimos concretamente:</w:t>
      </w:r>
    </w:p>
    <w:p>
      <w:pPr>
        <w:spacing w:after="120"/>
      </w:pPr>
      <w:r>
        <w:rPr>
          <w:sz w:val="22"/>
          <w:szCs w:val="22"/>
        </w:rPr>
        <w:t xml:space="preserve">1.  ¿Algún término suena a traducción automática o a español de España en lugar de español comercial latinoamericano?</w:t>
      </w:r>
    </w:p>
    <w:p>
      <w:pPr>
        <w:spacing w:after="120"/>
      </w:pPr>
      <w:r>
        <w:rPr>
          <w:sz w:val="22"/>
          <w:szCs w:val="22"/>
        </w:rPr>
        <w:t xml:space="preserve">2.  ¿Algún término técnico está sencillamente mal? Un comprador especifica a partir de esta tabla.</w:t>
      </w:r>
    </w:p>
    <w:p>
      <w:pPr>
        <w:spacing w:after="120"/>
      </w:pPr>
      <w:r>
        <w:rPr>
          <w:sz w:val="22"/>
          <w:szCs w:val="22"/>
        </w:rPr>
        <w:t xml:space="preserve">3.  Donde haya varias formas correctas, ¿cuál usaría un ferretero o un comprador de proyecto?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Basta con marcar lo que cambiaría. No hace falta revisar lo que esté bien.</w:t>
      </w:r>
    </w:p>
    <w:p>
      <w:pPr>
        <w:pBdr>
          <w:bottom w:val="single" w:color="D6D6D0" w:sz="6"/>
        </w:pBdr>
        <w:spacing w:after="200" w:before="200"/>
      </w:pPr>
    </w:p>
    <w:p>
      <w:pPr>
        <w:pStyle w:val="Heading1"/>
        <w:spacing w:after="160" w:before="360"/>
      </w:pPr>
      <w:r>
        <w:t xml:space="preserve">1. Etiquetas de la ficha técnica</w:t>
      </w:r>
    </w:p>
    <w:p>
      <w:pPr>
        <w:spacing w:after="120"/>
      </w:pPr>
      <w:r>
        <w:rPr>
          <w:sz w:val="22"/>
          <w:szCs w:val="22"/>
        </w:rPr>
        <w:t xml:space="preserve">Aparecen como encabezado de fila en las 431 fichas. Son las más importantes: un error aquí se repite 431 veces.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EFE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Inglés</w:t>
            </w:r>
          </w:p>
        </w:tc>
        <w:tc>
          <w:tcPr>
            <w:tcW w:type="dxa" w:w="3200"/>
            <w:shd w:fill="EFE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Español propuesto</w:t>
            </w:r>
          </w:p>
        </w:tc>
        <w:tc>
          <w:tcPr>
            <w:tcW w:type="dxa" w:w="2960"/>
            <w:shd w:fill="EFE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¿Cambiaría algo?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Material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Aplicación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Finish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Acabado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Chassis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Chasis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Handing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Backset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Trim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Guarnición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Función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Cycle life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Vida útil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Door thickness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Espesor de puerta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Keying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Amaestramiento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Cylinder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Cilindro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Feature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Strike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Cerradero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Size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Medidas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Length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Longitud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Deadbolt throw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Salida del cerrojo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Latch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Picaporte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Latch extension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Salida del picaporte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Thickness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Espesor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Installation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Instalación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Centre distance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Distancia entre ejes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Color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Cross bore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Perforación principal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Door Type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 de puerta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Type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Customization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Personalización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OEM / ODM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OEM / ODM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Packing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Embalaje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Bolts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Pestillos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Opening Method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de apertura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Operation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Accionamiento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Handle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Manija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Alarm Function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Función de alarma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Unlocking Method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Sistema de desbloqueo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Optional Function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Función opcional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Key Required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Llave requerida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Outside Handle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Manija exterior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Proceso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Weight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Peso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Width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Ancho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Available lengths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Longitudes disponibles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Hooks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Ganchos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2. Nombres de categoría</w:t>
      </w:r>
    </w:p>
    <w:p>
      <w:pPr>
        <w:spacing w:after="120"/>
      </w:pPr>
      <w:r>
        <w:rPr>
          <w:sz w:val="22"/>
          <w:szCs w:val="22"/>
        </w:rPr>
        <w:t xml:space="preserve">Son títulos de página y aparecen en el menú.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EFE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Inglés / slug</w:t>
            </w:r>
          </w:p>
        </w:tc>
        <w:tc>
          <w:tcPr>
            <w:tcW w:type="dxa" w:w="3200"/>
            <w:shd w:fill="EFE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Español propuesto</w:t>
            </w:r>
          </w:p>
        </w:tc>
        <w:tc>
          <w:tcPr>
            <w:tcW w:type="dxa" w:w="2960"/>
            <w:shd w:fill="EFE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¿Cambiaría algo?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panic-exit-devices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Barras antipánico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lock-cases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Cerraduras de embutir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lever-handles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Manijas de palanca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knob-locks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Cerraduras de pomo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stainless-steel-handles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Manijas de acero inoxidable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glass-door-accessories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Herrajes para puertas de vidrio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deadbolts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Cerrojos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door-closers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Cierrapuertas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door-hinges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Bisagras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brass-steel-hinges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Bisagras de latón y acero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night-latches-rim-locks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Cerraduras de sobreponer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lock-cylinders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Cilindros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bathroom-accessories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Accesorios de baño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grip-handle-sets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Juegos de manija con placa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hardware-accessories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Accesorios de herrajes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sliding-hook-locks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Cerraduras de gancho para correderas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3. Valores recurrentes</w:t>
      </w:r>
    </w:p>
    <w:p>
      <w:pPr>
        <w:spacing w:after="120"/>
      </w:pPr>
      <w:r>
        <w:rPr>
          <w:sz w:val="22"/>
          <w:szCs w:val="22"/>
        </w:rPr>
        <w:t xml:space="preserve">Materiales, acabados, funciones y aplicaciones. Los códigos de acabado (SS, PB, AC, SSS/PSS) se dejan sin traducir a propósito: son códigos de pedido y deben ser idénticos en todos los idiomas.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rPr>
          <w:tblHeader/>
        </w:trPr>
        <w:tc>
          <w:tcPr>
            <w:tcW w:type="dxa" w:w="3200"/>
            <w:shd w:fill="EFE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Inglés</w:t>
            </w:r>
          </w:p>
        </w:tc>
        <w:tc>
          <w:tcPr>
            <w:tcW w:type="dxa" w:w="3200"/>
            <w:shd w:fill="EFE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Español propuesto</w:t>
            </w:r>
          </w:p>
        </w:tc>
        <w:tc>
          <w:tcPr>
            <w:tcW w:type="dxa" w:w="2960"/>
            <w:shd w:fill="EFE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¿Cambiaría algo?</w:t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Stainless steel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Stainless Steel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304 Stainless Steel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 304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304SS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 304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Zinc alloy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Zamak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Zinc Alloy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Zamak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Brass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Solid brass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Latón macizo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Hierro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Iron case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Cuerpo de hierro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Aluminium case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Cuerpo de aluminio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Aluminium and steel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Aluminio y acero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Steel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Stainless steel body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Cuerpo de acero inoxidable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Aluminum alloy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Aleación de aluminio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Satin Nickel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Níquel satinado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Polished Brass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Latón pulido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Antique Brass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Latón antiguo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Antique Copper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Cobre antiguo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Satin Stainless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 satinado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Satin Stainless Steel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 satinado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Polished Stainless Steel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 pulido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Cromo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Chrome Plated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Cromado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Matt Black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Negro mate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White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Blanco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Available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Todos disponibles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Spray Painting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Pintura en polvo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 Door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 cortafuego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 door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 cortafuego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Wooden doors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Puertas de madera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Wooden and metal doors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Puertas de madera y metálicas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Interior wooden and metal doors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Puertas interiores de madera y metálicas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Aluminium, wooden and metal doors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Puertas de aluminio, madera y metálicas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Security doors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Puertas de seguridad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Entrance doors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Puertas de entrada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Sliding doors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Puertas corredizas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Emergency and escape doors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Puertas de emergencia y evacuación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Fire-rated double escape doors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Puertas dobles de evacuación cortafuego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Residential and Commercial Use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Uso residencial y comercial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Standard residential use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Uso residencial estándar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Residential use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Uso residencial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Commercial offices, schools and heavy-duty residential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Oficinas comerciales, centros educativos y uso residencial intensivo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Solid Brass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Latón macizo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Aluminum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Aluminio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Aluminium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Aluminio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Brass cylinder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Cilindro de latón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Brass or Stainless Steel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Latón o acero inoxidable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Stainless Steel 304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 304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Stainless Steel 304/201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 304/201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Stainless Steel+Brass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 y latón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Stainless steel/Brass/Solid steel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inoxidable, latón o acero macizo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Solid brass/Zinc &amp; brass cylinder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Latón macizo; cilindro de zamak y latón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Zinc alloy, Aluminium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Zamak y aluminio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Bathroom Hotel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Baños de hotel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bathroom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Baño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Bathroom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Baño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living room, bathroom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 y baño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Living room/Bathroom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 y baño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bathroom, living room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Baño y sala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Monitoring Outdoor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Vigilancia en exteriores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the door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Fijación de puerta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Door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 simple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Double Door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 doble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wall-mount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Montaje en pared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Wall mounted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Montaje en pared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Satin nickel, chrome, antique brass, polished brass,all available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Níquel satinado, cromo, latón antiguo y latón pulido; todos disponibles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living room,bathroom...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Sala, baño y otros ambientes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Door Security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Seguridad de puertas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Door Safety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Seguridad de puertas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Iron+stainless steel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Hierro y acero inoxidable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Available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Disponible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Stainless Steel201/304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 201/304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 lavatory or other privacy doors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Para baños y otras puertas de privacidad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Residential Doors / Interior Doors / Light Commercial Use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Puertas residenciales, puertas interiores y uso comercial ligero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KFC Lock Bodies, Aluminum Narrow Door Lock Bodies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Cuerpos de cerradura para puertas de aluminio de perfil estrecho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Surface Mounted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 sobreponer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Painting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Pintado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Solid Brass Cylinder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Cilindro de latón macizo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Glass door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 de vidrio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Glass Door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 de vidrio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steel material with spray painting , different finishes are available .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con pintura en polvo; disponible en distintos acabados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Screw Fixing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Fijación con tornillos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Outswing Doors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Puertas de apertura exterior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Anti Pry Protection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Protección antipalanca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Easy Installation with Complete Accessories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Instalación sencilla, con todos los accesorios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Box Packing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Embalaje en caja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OEM / ODM Available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OEM / ODM disponible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Push / Pull Operation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Accionamiento de empujar y tirar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Deadlatch + Hold-Back Function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Picaporte con bloqueo y función de retención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Deadlatch Lock with Hold-Back Function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Cerradura de picaporte con bloqueo y función de retención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1-8 hooks available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 1 a 8 ganchos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3M or Screws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Adhesivo 3M o tornillos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Passage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Paso libre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Panic exit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Barra antipánico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cylinder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Cilindro simple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Sliding hook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Gancho corredizo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Euro profile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Perfil europeo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Square latch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Picaporte cuadrado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Four round bolts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Cuatro pestillos redondos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Horizontal case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Cuerpo horizontal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Entrance, privacy, passage or dummy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Entrada, privacidad, paso libre o falsa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Single cylinder, double cylinder or self-locking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Cilindro simple, doble cilindro o autoblocante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Deadlocking on keyed functions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Bloqueo automático en las funciones con llave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200,000 cycles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200.000 ciclos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Solid steel chassis and latch case, zinc plated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Chasis y caja de picaporte de acero macizo, zincados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Solid steel, zinc plated for corrosion resistance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macizo zincado para resistir la corrosión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Solid steel internal construction, corrosion protected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Construcción interna de acero macizo con protección anticorrosiva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Zinc plated steel internal components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Componentes internos de acero zincado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Zinc die-cast case, zinc-plated steel internal components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Caja de zamak inyectado con componentes internos de acero zincado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Zinc die-casting electro-plated or solid brass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Zamak inyectado con galvanizado, o latón macizo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Wrought stainless steel or brass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 forjado o latón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Forged solid brass or zinc die-casting electro-plated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Latón macizo forjado o zamak inyectado con galvanizado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Stainless steel, brass or steel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Acero inoxidable, latón o acero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5-pin tumbler, brass plug, two nickel-plated brass keys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Cilindro de 5 pines con núcleo de latón y dos llaves de latón niqueladas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5-pin tumbler, solid brass plug, two nickel-plated brass keys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Cilindro de 5 pines con núcleo de latón macizo y dos llaves de latón niqueladas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Fully reversible, left or right hand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Reversible, mano izquierda o derecha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Non-handed, left or right hand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mano definida, izquierda o derecha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be keyed alike with deadbolts, or master keyed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Admite llave igual con los cerrojos, o amaestramiento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be keyed alike to deadbolts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Admite llave igual con los cerrojos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be keyed alike to the deadbolt series, or master keyed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Admite llave igual con la serie de cerrojos, o amaestramiento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Can be keyed to pair with an entrance bored lock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Admite llave igual con una cerradura de entrada de perforación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57mm curved lip standard; 70mm available on request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Cerradero curvo de 57 mm de serie; 70 mm bajo pedido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Angle strike standard for inward-opening doors; flat strike available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Cerradero angular de serie para puertas de apertura interior; cerradero plano disponible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13mm, with inside deadlocking button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 mm, con botón de bloqueo interior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25mm, with hardened steel insert to resist sawing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mm, con inserto de acero templado antisierra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25mm, zinc die-cast with hardened steel roller insert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mm, de zamak inyectado con rodillo de acero templado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25mm on rim deadbolt versions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25 mm en las versiones con cerrojo de sobreponer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51mm — replaces most existing locksets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51 mm — sustituye a la mayoría de las cerraduras existentes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exposed exterior fixings; free-turning cylinder ring resists wrenching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Sin tornillería exterior a la vista; el anillo giratorio del cilindro resiste el arranque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Free-turning cylinder trim prevents wrenching; cylinder removable for rekeying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 guarnición giratoria del cilindro impide el arranque; cilindro extraíble para recodificar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Anti-picking slide gate on single-cylinder deadlock</w:t>
            </w:r>
          </w:p>
        </w:tc>
        <w:tc>
          <w:tcPr>
            <w:tcW w:type="dxa" w:w="32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Compuerta antiganzúa en la versión de cilindro simple</w:t>
            </w:r>
          </w:p>
        </w:tc>
        <w:tc>
          <w:tcPr>
            <w:tcW w:type="dxa" w:w="2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t xml:space="preserve">4. Frases generadas</w:t>
      </w:r>
    </w:p>
    <w:p>
      <w:pPr>
        <w:spacing w:after="120"/>
      </w:pPr>
      <w:r>
        <w:rPr>
          <w:sz w:val="22"/>
          <w:szCs w:val="22"/>
        </w:rPr>
        <w:t xml:space="preserve">Una frase de ejemplo por familia de producto, tal como se publica. Aquí lo que importa es si la frase suena natural, no si es literal respecto al inglés.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000"/>
        <w:gridCol w:w="3960"/>
      </w:tblGrid>
      <w:tr>
        <w:trPr>
          <w:tblHeader/>
        </w:trPr>
        <w:tc>
          <w:tcPr>
            <w:tcW w:type="dxa" w:w="1400"/>
            <w:shd w:fill="EFE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Modelo</w:t>
            </w:r>
          </w:p>
        </w:tc>
        <w:tc>
          <w:tcPr>
            <w:tcW w:type="dxa" w:w="4000"/>
            <w:shd w:fill="EFE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Inglés (original)</w:t>
            </w:r>
          </w:p>
        </w:tc>
        <w:tc>
          <w:tcPr>
            <w:tcW w:type="dxa" w:w="3960"/>
            <w:shd w:fill="EFEFE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Español (generado)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001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304SS panic exit device.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 barra antipánico, para puerta cortafuego.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1073D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Iron case, steel base internal components with zinc plated, 3 pcs brass keys , brass latch and cylinder night latch and rim lock, 60mm backset.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 cerradura de sobreponer, entrada de 60 mm.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 PBET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Stainless steel heavy duty cylindrical lock.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 cerradura de pomo de acero inoxidable.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3431 SNET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Zinc alloy lever handle, 60/70mm backset.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 manija de palanca de zamak, entrada de 60/70 mm, función entrada, privacidad, paso libre o falsa.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45BN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Solid Brass lock cylinder, 45MM.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cilindro de latón macizo.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6*3*3mm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201 / 304 Stainless steel brass and steel hinges, 6*3*3mm（Customizable）.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 bisagra de 201 / 304 stainless steel, para wooden door.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600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recessed pull handle set for sliding and pocket doors, supplied in coordinated finish options.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juego de manija con placa, entrada de 60 mm / 70 mm regulable, tanto el picaporte como el cerrojo, para sliding and pocket doors.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9001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Stainless steel stainless steel handle.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 manija de acero inoxidable de acero inoxidable.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AI8530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 aluminium mortise lock case with 85mm centre distance and 30mm backset, euro profile cylinder preparation, for aluminium, wooden and metal doors.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 caja de cerradura de embutir de aluminio, distancia entre ejes de 85 mm y entrada de 30 mm, preparada para cilindro europeo, para puertas de aluminio, madera y metálicas.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Keyed Deadbolt Lock Set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single cylinder keyed deadbolt with hardened bolt, supplied with strike plate and fixings.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cerrojo.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BH01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Stainless Steel bathroom accessories, 300mm/400mm/500m/600mm/700mm/800mm/900mm/1000mm.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accesorio de baño de acero inoxidable, para baño.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F100 SS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Iron door hinge.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Una bisagra de hierro.</w:t>
            </w:r>
          </w:p>
        </w:tc>
      </w:tr>
      <w:tr>
        <w:tc>
          <w:tcPr>
            <w:tcW w:type="dxa" w:w="1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JU-051</w:t>
            </w:r>
          </w:p>
        </w:tc>
        <w:tc>
          <w:tcPr>
            <w:tcW w:type="dxa" w:w="40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Aluminum door closer.</w:t>
            </w:r>
          </w:p>
        </w:tc>
        <w:tc>
          <w:tcPr>
            <w:tcW w:type="dxa" w:w="3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 cierrapuertas de aluminio.</w:t>
            </w:r>
          </w:p>
        </w:tc>
      </w:tr>
    </w:tbl>
    <w:p>
      <w:pPr>
        <w:pBdr>
          <w:bottom w:val="single" w:color="D6D6D0" w:sz="6"/>
        </w:pBdr>
        <w:spacing w:after="200" w:before="200"/>
      </w:pPr>
    </w:p>
    <w:p>
      <w:pPr>
        <w:pStyle w:val="Heading1"/>
        <w:spacing w:after="160" w:before="360"/>
      </w:pPr>
      <w:r>
        <w:t xml:space="preserve">Dudas concretas que tenemos</w:t>
      </w:r>
    </w:p>
    <w:p>
      <w:pPr>
        <w:spacing w:after="120"/>
      </w:pPr>
      <w:r>
        <w:rPr>
          <w:sz w:val="22"/>
          <w:szCs w:val="22"/>
        </w:rPr>
        <w:t xml:space="preserve">· «Entrada» para backset (distancia del canto de la puerta al eje de la manija). Hemos descartado «retranqueo» por ser más peninsular. ¿Es «entrada» lo que se usa en obra?</w:t>
      </w:r>
    </w:p>
    <w:p>
      <w:pPr>
        <w:spacing w:after="120"/>
      </w:pPr>
      <w:r>
        <w:rPr>
          <w:sz w:val="22"/>
          <w:szCs w:val="22"/>
        </w:rPr>
        <w:t xml:space="preserve">· «Distancia entre ejes» para centre distance. ¿O «distancia entre centros»?</w:t>
      </w:r>
    </w:p>
    <w:p>
      <w:pPr>
        <w:spacing w:after="120"/>
      </w:pPr>
      <w:r>
        <w:rPr>
          <w:sz w:val="22"/>
          <w:szCs w:val="22"/>
        </w:rPr>
        <w:t xml:space="preserve">· «Manija» frente a «manilla» frente a «picaporte» para el herraje que se acciona con la mano.</w:t>
      </w:r>
    </w:p>
    <w:p>
      <w:pPr>
        <w:spacing w:after="120"/>
      </w:pPr>
      <w:r>
        <w:rPr>
          <w:sz w:val="22"/>
          <w:szCs w:val="22"/>
        </w:rPr>
        <w:t xml:space="preserve">· «Picaporte» lo estamos usando para latch (el pestillo de resbalón). ¿Choca con el uso anterior?</w:t>
      </w:r>
    </w:p>
    <w:p>
      <w:pPr>
        <w:spacing w:after="120"/>
      </w:pPr>
      <w:r>
        <w:rPr>
          <w:sz w:val="22"/>
          <w:szCs w:val="22"/>
        </w:rPr>
        <w:t xml:space="preserve">· «Zamak» para zinc alloy. ¿Se entiende en toda la región o conviene «aleación de zinc»?</w:t>
      </w:r>
    </w:p>
    <w:p>
      <w:pPr>
        <w:spacing w:after="120"/>
      </w:pPr>
      <w:r>
        <w:rPr>
          <w:sz w:val="22"/>
          <w:szCs w:val="22"/>
        </w:rPr>
        <w:t xml:space="preserve">· «Amaestramiento» para keying / master keying.</w:t>
      </w:r>
    </w:p>
    <w:p>
      <w:pPr>
        <w:spacing w:after="120"/>
      </w:pPr>
      <w:r>
        <w:rPr>
          <w:sz w:val="22"/>
          <w:szCs w:val="22"/>
        </w:rPr>
        <w:t xml:space="preserve">· «Mano» para handing (izquierda/derecha). ¿O «mano de la puerta»?</w:t>
      </w:r>
    </w:p>
    <w:p>
      <w:pPr>
        <w:spacing w:after="120"/>
      </w:pPr>
      <w:r>
        <w:rPr>
          <w:sz w:val="22"/>
          <w:szCs w:val="22"/>
        </w:rPr>
        <w:t xml:space="preserve">· «Cerradura de sobreponer» para rim lock y «cerradura de embutir» para mortise lock.</w:t>
      </w:r>
    </w:p>
    <w:p>
      <w:pPr>
        <w:spacing w:after="120"/>
      </w:pPr>
      <w:r>
        <w:rPr>
          <w:sz w:val="22"/>
          <w:szCs w:val="22"/>
        </w:rPr>
        <w:t xml:space="preserve">· «Cerradero» para strike plate.</w:t>
      </w:r>
    </w:p>
    <w:p>
      <w:pPr>
        <w:spacing w:after="120"/>
      </w:pPr>
      <w:r>
        <w:rPr>
          <w:sz w:val="22"/>
          <w:szCs w:val="22"/>
        </w:rPr>
        <w:t xml:space="preserve">· «Barra antipánico» para panic exit device.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Revisión de terminología — catálogo Canton Hyland</dc:title>
  <dc:creator>Canton Hyland</dc:creator>
  <cp:lastModifiedBy>Un-named</cp:lastModifiedBy>
  <cp:revision>1</cp:revision>
  <dcterms:created xsi:type="dcterms:W3CDTF">2026-08-27T16:12:20.948Z</dcterms:created>
  <dcterms:modified xsi:type="dcterms:W3CDTF">2026-08-27T16:12:20.949Z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