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Risk</w:t>
      </w:r>
      <w:r>
        <w:t xml:space="preserve"> </w:t>
      </w:r>
      <w:r>
        <w:t xml:space="preserve">Tables</w:t>
      </w:r>
    </w:p>
    <w:p>
      <w:pPr>
        <w:pStyle w:val="Author"/>
      </w:pPr>
      <w:r>
        <w:t xml:space="preserve">South</w:t>
      </w:r>
      <w:r>
        <w:t xml:space="preserve"> </w:t>
      </w:r>
      <w:r>
        <w:t xml:space="preserve">Pacific</w:t>
      </w:r>
      <w:r>
        <w:t xml:space="preserve"> </w:t>
      </w:r>
      <w:r>
        <w:t xml:space="preserve">Regional</w:t>
      </w:r>
      <w:r>
        <w:t xml:space="preserve"> </w:t>
      </w:r>
      <w:r>
        <w:t xml:space="preserve">Fisheries</w:t>
      </w:r>
      <w:r>
        <w:t xml:space="preserve"> </w:t>
      </w:r>
      <w:r>
        <w:t xml:space="preserve">Management</w:t>
      </w:r>
      <w:r>
        <w:t xml:space="preserve"> </w:t>
      </w:r>
      <w:r>
        <w:t xml:space="preserve">Organisation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Stock_1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7"/>
        <w:gridCol w:w="528"/>
        <w:gridCol w:w="1218"/>
        <w:gridCol w:w="528"/>
        <w:gridCol w:w="1218"/>
        <w:gridCol w:w="528"/>
        <w:gridCol w:w="1218"/>
        <w:gridCol w:w="771"/>
        <w:gridCol w:w="771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Multiplier of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2022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2024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2024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2028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2028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2032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2032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Catch 2023 (kt)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Catch 2024 (kt)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16784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19946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21436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10968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8304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7771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3074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2634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15154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15300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15418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762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841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14664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14174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14097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1080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1.25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14198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13200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12991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97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1240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1301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Tables</dc:title>
  <dc:creator>South Pacific Regional Fisheries Management Organisation</dc:creator>
  <cp:keywords/>
  <dcterms:created xsi:type="dcterms:W3CDTF">2022-09-27T22:26:00Z</dcterms:created>
  <dcterms:modified xsi:type="dcterms:W3CDTF">2022-09-27T22:26:00Z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/>
  </property>
</Properties>
</file>