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Risk</w:t>
      </w:r>
      <w:r>
        <w:t xml:space="preserve"> </w:t>
      </w:r>
      <w:r>
        <w:t xml:space="preserve">Tables</w:t>
      </w:r>
    </w:p>
    <w:p>
      <w:pPr>
        <w:pStyle w:val="Author"/>
      </w:pPr>
      <w:r>
        <w:t xml:space="preserve">South</w:t>
      </w:r>
      <w:r>
        <w:t xml:space="preserve"> </w:t>
      </w:r>
      <w:r>
        <w:t xml:space="preserve">Pacific</w:t>
      </w:r>
      <w:r>
        <w:t xml:space="preserve"> </w:t>
      </w:r>
      <w:r>
        <w:t xml:space="preserve">Regional</w:t>
      </w:r>
      <w:r>
        <w:t xml:space="preserve"> </w:t>
      </w:r>
      <w:r>
        <w:t xml:space="preserve">Fisheries</w:t>
      </w:r>
      <w:r>
        <w:t xml:space="preserve"> </w:t>
      </w:r>
      <w:r>
        <w:t xml:space="preserve">Management</w:t>
      </w:r>
      <w:r>
        <w:t xml:space="preserve"> </w:t>
      </w:r>
      <w:r>
        <w:t xml:space="preserve">Organisation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Stock_1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15128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17891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19102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7525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7032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2728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2257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13711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13883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13914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701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13284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12906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12771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900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12879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12058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11813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1045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1084</w:t>
            </w:r>
          </w:p>
        </w:tc>
      </w:tr>
    </w:tbl>
    <w:p>
      <w:pPr>
        <w:numPr>
          <w:ilvl w:val="0"/>
          <w:numId w:val="1001"/>
        </w:numPr>
      </w:pPr>
      <w:r>
        <w:rPr>
          <w:bCs/>
          <w:b/>
        </w:rPr>
        <w:t xml:space="preserve">Stock_2</w:t>
      </w:r>
      <w:r>
        <w:t xml:space="preserve">: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137"/>
        <w:gridCol w:w="528"/>
        <w:gridCol w:w="1218"/>
        <w:gridCol w:w="528"/>
        <w:gridCol w:w="1218"/>
        <w:gridCol w:w="528"/>
        <w:gridCol w:w="1218"/>
        <w:gridCol w:w="771"/>
        <w:gridCol w:w="771"/>
      </w:tblGrid>
      <w:tr>
        <w:trPr>
          <w:tblHeader w:val="true"/>
        </w:trP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Multiplier of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2022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2024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2028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P(</w:t>
            </w:r>
            <m:oMath>
              <m:sSub>
                <m:e>
                  <m:r>
                    <m:t>B</m:t>
                  </m:r>
                </m:e>
                <m:sub>
                  <m:r>
                    <m:t>2032</m:t>
                  </m:r>
                </m:sub>
              </m:sSub>
            </m:oMath>
            <w:r>
              <w:t xml:space="preserve"> </w:t>
            </w:r>
            <w:r>
              <w:t xml:space="preserve">&gt;</w:t>
            </w:r>
            <w:r>
              <w:t xml:space="preserve"> </w:t>
            </w:r>
            <m:oMath>
              <m:sSub>
                <m:e>
                  <m:r>
                    <m:t>B</m:t>
                  </m:r>
                </m:e>
                <m:sub>
                  <m:r>
                    <m:t>M</m:t>
                  </m:r>
                  <m:r>
                    <m:t>S</m:t>
                  </m:r>
                  <m:r>
                    <m:t>Y</m:t>
                  </m:r>
                </m:sub>
              </m:sSub>
            </m:oMath>
            <w:r>
              <w:t xml:space="preserve">) %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2023 (kt)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Catch 2024 (kt)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1460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FMSY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1202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59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417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187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154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0.75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1352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1031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840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72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1321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734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67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91</w:t>
            </w:r>
          </w:p>
        </w:tc>
      </w:tr>
      <w:tr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1.25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1292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99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874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86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644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49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116</w:t>
            </w:r>
          </w:p>
        </w:tc>
        <w:tc>
          <w:tcPr/>
          <w:p>
            <w:pPr>
              <w:numPr>
                <w:ilvl w:val="0"/>
                <w:numId w:val="1000"/>
              </w:numPr>
              <w:pStyle w:val="Compact"/>
              <w:jc w:val="center"/>
            </w:pPr>
            <w:r>
              <w:t xml:space="preserve">108</w:t>
            </w:r>
          </w:p>
        </w:tc>
      </w:tr>
    </w:tbl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000000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0000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000000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c4a000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Risk Tables</dc:title>
  <dc:creator>South Pacific Regional Fisheries Management Organisation</dc:creator>
  <cp:keywords/>
  <dcterms:created xsi:type="dcterms:W3CDTF">2022-09-27T23:13:41Z</dcterms:created>
  <dcterms:modified xsi:type="dcterms:W3CDTF">2022-09-27T23:13:41Z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/>
  </property>
  <property fmtid="{D5CDD505-2E9C-101B-9397-08002B2CF9AE}" pid="3" name="output">
    <vt:lpwstr/>
  </property>
</Properties>
</file>