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FDD154" w14:textId="77777777" w:rsidR="005C1EC6" w:rsidRDefault="00000000">
      <w:pPr>
        <w:pStyle w:val="Title"/>
        <w:jc w:val="center"/>
      </w:pPr>
      <w:r>
        <w:rPr>
          <w:b/>
        </w:rPr>
        <w:t>SIPS Connect Middleware Feature List</w:t>
      </w:r>
    </w:p>
    <w:p w14:paraId="57547628" w14:textId="77777777" w:rsidR="005C1EC6" w:rsidRDefault="00000000">
      <w:pPr>
        <w:jc w:val="center"/>
      </w:pPr>
      <w:r>
        <w:rPr>
          <w:i/>
        </w:rPr>
        <w:t>Detailed capability inventory based on the SIPS repository implementation</w:t>
      </w:r>
    </w:p>
    <w:p w14:paraId="5E45B2EC" w14:textId="20D71F9A" w:rsidR="005C1EC6" w:rsidRDefault="00000000">
      <w:r>
        <w:t>This document summarizes the implemented features in the SIPS Connect middleware. Public key caching and signature management are counted together as one cryptographic trust feature.</w:t>
      </w:r>
    </w:p>
    <w:p w14:paraId="32EDF222" w14:textId="77777777" w:rsidR="005C1EC6" w:rsidRDefault="00000000">
      <w:pPr>
        <w:pStyle w:val="Heading1"/>
      </w:pPr>
      <w:r>
        <w:t>Core Payment Features</w:t>
      </w:r>
    </w:p>
    <w:p w14:paraId="6D6ED97E" w14:textId="77777777" w:rsidR="005C1EC6" w:rsidRDefault="00000000">
      <w:pPr>
        <w:pStyle w:val="ListNumber"/>
        <w:spacing w:after="80"/>
      </w:pPr>
      <w:r>
        <w:rPr>
          <w:b/>
        </w:rPr>
        <w:t xml:space="preserve">Outbound payee verification: </w:t>
      </w:r>
      <w:r>
        <w:t>Exposes /api/v1/gateway/Verify for CoreBank/client systems to verify beneficiary details through SIPS using ISO 20022 verification messages.</w:t>
      </w:r>
    </w:p>
    <w:p w14:paraId="509A9A21" w14:textId="77777777" w:rsidR="005C1EC6" w:rsidRDefault="00000000">
      <w:pPr>
        <w:pStyle w:val="ListNumber"/>
        <w:spacing w:after="80"/>
      </w:pPr>
      <w:r>
        <w:rPr>
          <w:b/>
        </w:rPr>
        <w:t xml:space="preserve">Outbound payment initiation: </w:t>
      </w:r>
      <w:r>
        <w:t>Exposes /api/v1/gateway/Payment to accept local JSON payment requests, transform them into ISO 20022 pacs.008, sign them, send them to SIPS, and persist the transaction lifecycle.</w:t>
      </w:r>
    </w:p>
    <w:p w14:paraId="5617B848" w14:textId="77777777" w:rsidR="005C1EC6" w:rsidRDefault="00000000">
      <w:pPr>
        <w:pStyle w:val="ListNumber"/>
        <w:spacing w:after="80"/>
      </w:pPr>
      <w:r>
        <w:rPr>
          <w:b/>
        </w:rPr>
        <w:t xml:space="preserve">Outbound payment status inquiry: </w:t>
      </w:r>
      <w:r>
        <w:t>Exposes /api/v1/gateway/Status to build and send ISO 20022 status requests, typically pacs.028, and return mapped status results.</w:t>
      </w:r>
    </w:p>
    <w:p w14:paraId="67058941" w14:textId="77777777" w:rsidR="005C1EC6" w:rsidRDefault="00000000">
      <w:pPr>
        <w:pStyle w:val="ListNumber"/>
        <w:spacing w:after="80"/>
      </w:pPr>
      <w:r>
        <w:rPr>
          <w:b/>
        </w:rPr>
        <w:t xml:space="preserve">Outbound return initiation: </w:t>
      </w:r>
      <w:r>
        <w:t>Exposes /api/v1/gateway/Return to initiate return/reversal flows against prior transactions.</w:t>
      </w:r>
    </w:p>
    <w:p w14:paraId="5A6F806B" w14:textId="77777777" w:rsidR="005C1EC6" w:rsidRDefault="00000000">
      <w:pPr>
        <w:pStyle w:val="ListNumber"/>
        <w:spacing w:after="80"/>
      </w:pPr>
      <w:r>
        <w:rPr>
          <w:b/>
        </w:rPr>
        <w:t xml:space="preserve">Return retry support: </w:t>
      </w:r>
      <w:r>
        <w:t>Exposes /api/v1/gateway/Retry/{id} for retrying return-related workflows that need recovery or manual reprocessing.</w:t>
      </w:r>
    </w:p>
    <w:p w14:paraId="029E61BD" w14:textId="77777777" w:rsidR="005C1EC6" w:rsidRDefault="00000000">
      <w:pPr>
        <w:pStyle w:val="ListNumber"/>
        <w:spacing w:after="80"/>
      </w:pPr>
      <w:r>
        <w:rPr>
          <w:b/>
        </w:rPr>
        <w:t xml:space="preserve">Inbound switch message intake: </w:t>
      </w:r>
      <w:r>
        <w:t>Exposes /api/v1/incoming as the switch-facing ISO 20022 endpoint. It routes incoming XML by message type to verification, payment, status, return, or payment-status-report handlers.</w:t>
      </w:r>
    </w:p>
    <w:p w14:paraId="11185379" w14:textId="77777777" w:rsidR="005C1EC6" w:rsidRDefault="00000000">
      <w:pPr>
        <w:pStyle w:val="ListNumber"/>
        <w:spacing w:after="80"/>
      </w:pPr>
      <w:r>
        <w:rPr>
          <w:b/>
        </w:rPr>
        <w:t xml:space="preserve">Inbound payee verification handling: </w:t>
      </w:r>
      <w:r>
        <w:t>Handles incoming verification requests from SIPS, validates/parses them, calls CoreBank verification APIs, builds ISO 20022 verification responses, signs responses, and stores the result.</w:t>
      </w:r>
    </w:p>
    <w:p w14:paraId="6D470B32" w14:textId="77777777" w:rsidR="005C1EC6" w:rsidRDefault="00000000">
      <w:pPr>
        <w:pStyle w:val="ListNumber"/>
        <w:spacing w:after="80"/>
      </w:pPr>
      <w:r>
        <w:rPr>
          <w:b/>
        </w:rPr>
        <w:t xml:space="preserve">Inbound credit transfer handling: </w:t>
      </w:r>
      <w:r>
        <w:t>Handles incoming pacs.008 payments from SIPS, persists them, calls CoreBank depending on configuration, and returns protocol-correct pacs.002 business outcomes.</w:t>
      </w:r>
    </w:p>
    <w:p w14:paraId="59855D85" w14:textId="77777777" w:rsidR="005C1EC6" w:rsidRDefault="00000000">
      <w:pPr>
        <w:pStyle w:val="ListNumber"/>
        <w:spacing w:after="80"/>
      </w:pPr>
      <w:r>
        <w:rPr>
          <w:b/>
        </w:rPr>
        <w:t xml:space="preserve">Incoming payment completion handling: </w:t>
      </w:r>
      <w:r>
        <w:t>Handles pacs.002 completion/status reports from SIPS and finalizes local transaction state, including optional CoreBank completion notification.</w:t>
      </w:r>
    </w:p>
    <w:p w14:paraId="6C61A7C8" w14:textId="77777777" w:rsidR="005C1EC6" w:rsidRDefault="00000000">
      <w:pPr>
        <w:pStyle w:val="ListNumber"/>
        <w:spacing w:after="80"/>
      </w:pPr>
      <w:r>
        <w:rPr>
          <w:b/>
        </w:rPr>
        <w:t xml:space="preserve">Incoming return handling: </w:t>
      </w:r>
      <w:r>
        <w:t>Handles incoming pacs.004 return requests, validates the original transaction, prevents unsafe duplicate returns, optionally asks CoreBank for permission, and responds with the correct ISO result.</w:t>
      </w:r>
    </w:p>
    <w:p w14:paraId="796E9625" w14:textId="77777777" w:rsidR="005C1EC6" w:rsidRDefault="00000000">
      <w:pPr>
        <w:pStyle w:val="ListNumber"/>
        <w:spacing w:after="80"/>
      </w:pPr>
      <w:r>
        <w:rPr>
          <w:b/>
        </w:rPr>
        <w:t xml:space="preserve">Incoming return completion handling: </w:t>
      </w:r>
      <w:r>
        <w:t>Processes switch confirmation for return lifecycles and triggers CoreBank reversal/finalization behavior where configured.</w:t>
      </w:r>
    </w:p>
    <w:p w14:paraId="2282F843" w14:textId="77777777" w:rsidR="005C1EC6" w:rsidRDefault="00000000">
      <w:pPr>
        <w:pStyle w:val="Heading1"/>
      </w:pPr>
      <w:r>
        <w:t>Message Transformation And ISO 20022</w:t>
      </w:r>
    </w:p>
    <w:p w14:paraId="157AEEB2" w14:textId="77777777" w:rsidR="005C1EC6" w:rsidRDefault="00000000">
      <w:pPr>
        <w:pStyle w:val="ListNumber"/>
        <w:spacing w:after="80"/>
      </w:pPr>
      <w:r>
        <w:rPr>
          <w:b/>
        </w:rPr>
        <w:t xml:space="preserve">JSON-to-ISO transformation: </w:t>
      </w:r>
      <w:r>
        <w:t>Converts CoreBank/local JSON DTOs into ISO 20022 request XML using builder classes.</w:t>
      </w:r>
    </w:p>
    <w:p w14:paraId="2823D9AA" w14:textId="77777777" w:rsidR="005C1EC6" w:rsidRDefault="00000000">
      <w:pPr>
        <w:pStyle w:val="ListNumber"/>
        <w:spacing w:after="80"/>
      </w:pPr>
      <w:r>
        <w:rPr>
          <w:b/>
        </w:rPr>
        <w:t xml:space="preserve">ISO-to-JSON transformation: </w:t>
      </w:r>
      <w:r>
        <w:t>Parses incoming ISO 20022 XML and maps it into CoreBank-facing JSON DTOs.</w:t>
      </w:r>
    </w:p>
    <w:p w14:paraId="02620EAD" w14:textId="77777777" w:rsidR="005C1EC6" w:rsidRDefault="00000000">
      <w:pPr>
        <w:pStyle w:val="ListNumber"/>
        <w:spacing w:after="80"/>
      </w:pPr>
      <w:r>
        <w:rPr>
          <w:b/>
        </w:rPr>
        <w:t xml:space="preserve">Configurable JSON adapter mappings: </w:t>
      </w:r>
      <w:r>
        <w:t>Uses jsonAdapter.json and node-specific adapter files to map fields between local banking schemas and SIPS middleware DTOs.</w:t>
      </w:r>
    </w:p>
    <w:p w14:paraId="06D9B401" w14:textId="77777777" w:rsidR="005C1EC6" w:rsidRDefault="00000000">
      <w:pPr>
        <w:pStyle w:val="ListNumber"/>
        <w:spacing w:after="80"/>
      </w:pPr>
      <w:r>
        <w:rPr>
          <w:b/>
        </w:rPr>
        <w:t xml:space="preserve">Hot-reloadable adapter/config files: </w:t>
      </w:r>
      <w:r>
        <w:t>Configuration and JSON adapter files are loaded with reloadOnChange, allowing low-downtime mapping changes.</w:t>
      </w:r>
    </w:p>
    <w:p w14:paraId="68DB43D5" w14:textId="77777777" w:rsidR="005C1EC6" w:rsidRDefault="00000000">
      <w:pPr>
        <w:pStyle w:val="ListNumber"/>
        <w:spacing w:after="80"/>
      </w:pPr>
      <w:r>
        <w:rPr>
          <w:b/>
        </w:rPr>
        <w:t xml:space="preserve">ISO 20022 message builders: </w:t>
      </w:r>
      <w:r>
        <w:t>Includes builders for payment requests, payment responses, verification requests/responses, status requests/responses, return requests/responses, and admin messages.</w:t>
      </w:r>
    </w:p>
    <w:p w14:paraId="3EC63F6D" w14:textId="77777777" w:rsidR="005C1EC6" w:rsidRDefault="00000000">
      <w:pPr>
        <w:pStyle w:val="ListNumber"/>
        <w:spacing w:after="80"/>
      </w:pPr>
      <w:r>
        <w:rPr>
          <w:b/>
        </w:rPr>
        <w:t xml:space="preserve">ISO 20022 parser layer: </w:t>
      </w:r>
      <w:r>
        <w:t>Provides dedicated parsers for pacs.008, pacs.002, pacs.028, pacs.004, acmt.023, and acmt.024 style flows.</w:t>
      </w:r>
    </w:p>
    <w:p w14:paraId="567C0938" w14:textId="77777777" w:rsidR="005C1EC6" w:rsidRDefault="00000000">
      <w:pPr>
        <w:pStyle w:val="ListNumber"/>
        <w:spacing w:after="80"/>
      </w:pPr>
      <w:r>
        <w:rPr>
          <w:b/>
        </w:rPr>
        <w:lastRenderedPageBreak/>
        <w:t xml:space="preserve">Protocol-correct rejection mapping: </w:t>
      </w:r>
      <w:r>
        <w:t>Differentiates technical/protocol failures as admi.002 and business outcomes as pacs.002.</w:t>
      </w:r>
    </w:p>
    <w:p w14:paraId="6F7A9444" w14:textId="77777777" w:rsidR="005C1EC6" w:rsidRDefault="00000000">
      <w:pPr>
        <w:pStyle w:val="ListNumber"/>
        <w:spacing w:after="80"/>
      </w:pPr>
      <w:r>
        <w:rPr>
          <w:b/>
        </w:rPr>
        <w:t xml:space="preserve">Admin reject message generation: </w:t>
      </w:r>
      <w:r>
        <w:t>Builds administrative rejection responses for invalid XML, missing mandatory elements, duplicate in-process messages, technical errors, and signature failures.</w:t>
      </w:r>
    </w:p>
    <w:p w14:paraId="4C96D642" w14:textId="77777777" w:rsidR="005C1EC6" w:rsidRDefault="00000000">
      <w:pPr>
        <w:pStyle w:val="ListNumber"/>
        <w:spacing w:after="80"/>
      </w:pPr>
      <w:r>
        <w:rPr>
          <w:b/>
        </w:rPr>
        <w:t xml:space="preserve">Status code orchestration: </w:t>
      </w:r>
      <w:r>
        <w:t>Centralizes mapping between ISO statuses such as ACSC/RJCT and internal transaction states like Success, Failed, Pending, CheckStatus, and ReadyForReturn.</w:t>
      </w:r>
    </w:p>
    <w:p w14:paraId="51A68ED9" w14:textId="77777777" w:rsidR="005C1EC6" w:rsidRDefault="00000000">
      <w:pPr>
        <w:pStyle w:val="Heading1"/>
      </w:pPr>
      <w:r>
        <w:t>Security And Trust</w:t>
      </w:r>
    </w:p>
    <w:p w14:paraId="7DC2F1BF" w14:textId="77777777" w:rsidR="005C1EC6" w:rsidRDefault="00000000">
      <w:pPr>
        <w:pStyle w:val="ListNumber"/>
        <w:spacing w:after="80"/>
      </w:pPr>
      <w:r>
        <w:rPr>
          <w:b/>
        </w:rPr>
        <w:t xml:space="preserve">PKI signing, signature verification, public key retrieval, and public key caching: </w:t>
      </w:r>
      <w:r>
        <w:t>Signs outbound XML using XAdES/XMLDSig, verifies inbound XML signatures, downloads public certificates from the configured public-key repository, authenticates to that repository, retries after 401 token refresh, and caches certificates by issuer/serial.</w:t>
      </w:r>
    </w:p>
    <w:p w14:paraId="3AC12133" w14:textId="77777777" w:rsidR="005C1EC6" w:rsidRDefault="00000000">
      <w:pPr>
        <w:pStyle w:val="ListNumber"/>
        <w:spacing w:after="80"/>
      </w:pPr>
      <w:r>
        <w:rPr>
          <w:b/>
        </w:rPr>
        <w:t xml:space="preserve">Reviewer/PKI-off mode: </w:t>
      </w:r>
      <w:r>
        <w:t>Supports WithoutPKI mode where signing and verification are bypassed for reviewer/test environments while preserving flow behavior.</w:t>
      </w:r>
    </w:p>
    <w:p w14:paraId="1E238243" w14:textId="77777777" w:rsidR="005C1EC6" w:rsidRDefault="00000000">
      <w:pPr>
        <w:pStyle w:val="ListNumber"/>
        <w:spacing w:after="80"/>
      </w:pPr>
      <w:r>
        <w:rPr>
          <w:b/>
        </w:rPr>
        <w:t xml:space="preserve">Certificate chain and validity checks: </w:t>
      </w:r>
      <w:r>
        <w:t>Certificate service validates certificates, issuer chains, certificate ownership, and signature references.</w:t>
      </w:r>
    </w:p>
    <w:p w14:paraId="53490AEC" w14:textId="77777777" w:rsidR="005C1EC6" w:rsidRDefault="00000000">
      <w:pPr>
        <w:pStyle w:val="ListNumber"/>
        <w:spacing w:after="80"/>
      </w:pPr>
      <w:r>
        <w:rPr>
          <w:b/>
        </w:rPr>
        <w:t xml:space="preserve">Supported signature algorithms: </w:t>
      </w:r>
      <w:r>
        <w:t>Supports configured RSA signature algorithms such as SHA1/SHA256/SHA384/SHA512 with RSA.</w:t>
      </w:r>
    </w:p>
    <w:p w14:paraId="3434DD9F" w14:textId="77777777" w:rsidR="005C1EC6" w:rsidRDefault="00000000">
      <w:pPr>
        <w:pStyle w:val="ListNumber"/>
        <w:spacing w:after="80"/>
      </w:pPr>
      <w:r>
        <w:rPr>
          <w:b/>
        </w:rPr>
        <w:t xml:space="preserve">API key authentication: </w:t>
      </w:r>
      <w:r>
        <w:t>Supports X-API-KEY/X-API-SECRET and alternate lowercase headers, assigning gateway/QR/transaction roles to valid API-key callers.</w:t>
      </w:r>
    </w:p>
    <w:p w14:paraId="6B26E717" w14:textId="77777777" w:rsidR="005C1EC6" w:rsidRDefault="00000000">
      <w:pPr>
        <w:pStyle w:val="ListNumber"/>
        <w:spacing w:after="80"/>
      </w:pPr>
      <w:r>
        <w:rPr>
          <w:b/>
        </w:rPr>
        <w:t xml:space="preserve">Bearer token/JWT authentication support: </w:t>
      </w:r>
      <w:r>
        <w:t>The API docs and auth setup support bearer-token authentication for protected endpoints.</w:t>
      </w:r>
    </w:p>
    <w:p w14:paraId="4E7C3E63" w14:textId="77777777" w:rsidR="005C1EC6" w:rsidRDefault="00000000">
      <w:pPr>
        <w:pStyle w:val="ListNumber"/>
        <w:spacing w:after="80"/>
      </w:pPr>
      <w:r>
        <w:rPr>
          <w:b/>
        </w:rPr>
        <w:t xml:space="preserve">Role-based authorization model: </w:t>
      </w:r>
      <w:r>
        <w:t>Known roles separate gateway access, QR access, transaction management, message management, and configuration-style capabilities.</w:t>
      </w:r>
    </w:p>
    <w:p w14:paraId="0F723E80" w14:textId="77777777" w:rsidR="005C1EC6" w:rsidRDefault="00000000">
      <w:pPr>
        <w:pStyle w:val="ListNumber"/>
        <w:spacing w:after="80"/>
      </w:pPr>
      <w:r>
        <w:rPr>
          <w:b/>
        </w:rPr>
        <w:t xml:space="preserve">Secret encryption/decryption management: </w:t>
      </w:r>
      <w:r>
        <w:t>Provides admin endpoints under /api/admin/secrets for encrypting, decrypting, bulk encrypting, bulk decrypting, and reading configured secrets.</w:t>
      </w:r>
    </w:p>
    <w:p w14:paraId="2CD46282" w14:textId="77777777" w:rsidR="005C1EC6" w:rsidRDefault="00000000">
      <w:pPr>
        <w:pStyle w:val="ListNumber"/>
        <w:spacing w:after="80"/>
      </w:pPr>
      <w:r>
        <w:rPr>
          <w:b/>
        </w:rPr>
        <w:t xml:space="preserve">Secure key storage service: </w:t>
      </w:r>
      <w:r>
        <w:t>Includes local services for protected secret/key handling.</w:t>
      </w:r>
    </w:p>
    <w:p w14:paraId="6AD3DCEE" w14:textId="77777777" w:rsidR="005C1EC6" w:rsidRDefault="00000000">
      <w:pPr>
        <w:pStyle w:val="ListNumber"/>
        <w:spacing w:after="80"/>
      </w:pPr>
      <w:r>
        <w:rPr>
          <w:b/>
        </w:rPr>
        <w:t xml:space="preserve">CORS configuration management: </w:t>
      </w:r>
      <w:r>
        <w:t>Supports configured origins through CorsPolicies and exposes configuration endpoints for managing them.</w:t>
      </w:r>
    </w:p>
    <w:p w14:paraId="5CCF9025" w14:textId="77777777" w:rsidR="005C1EC6" w:rsidRDefault="00000000">
      <w:pPr>
        <w:pStyle w:val="ListNumber"/>
        <w:spacing w:after="80"/>
      </w:pPr>
      <w:r>
        <w:rPr>
          <w:b/>
        </w:rPr>
        <w:t xml:space="preserve">Rate limiting: </w:t>
      </w:r>
      <w:r>
        <w:t>Adds a fixed-window limiter for UI traffic, currently 50 permits per 10 seconds with queueing and 429 rejection.</w:t>
      </w:r>
    </w:p>
    <w:p w14:paraId="21D9B4AF" w14:textId="77777777" w:rsidR="005C1EC6" w:rsidRDefault="00000000">
      <w:pPr>
        <w:pStyle w:val="Heading1"/>
      </w:pPr>
      <w:r>
        <w:t>Reliability, Idempotency, And Safety</w:t>
      </w:r>
    </w:p>
    <w:p w14:paraId="37F55DDD" w14:textId="77777777" w:rsidR="005C1EC6" w:rsidRDefault="00000000">
      <w:pPr>
        <w:pStyle w:val="ListNumber"/>
        <w:spacing w:after="80"/>
      </w:pPr>
      <w:r>
        <w:rPr>
          <w:b/>
        </w:rPr>
        <w:t xml:space="preserve">Insert-first inbound de-duplication: </w:t>
      </w:r>
      <w:r>
        <w:t>Uses database uniqueness and insert-first behavior to decide owner/follower processing and prevent race-condition double handling.</w:t>
      </w:r>
    </w:p>
    <w:p w14:paraId="5B1EBB47" w14:textId="77777777" w:rsidR="005C1EC6" w:rsidRDefault="00000000">
      <w:pPr>
        <w:pStyle w:val="ListNumber"/>
        <w:spacing w:after="80"/>
      </w:pPr>
      <w:r>
        <w:rPr>
          <w:b/>
        </w:rPr>
        <w:t xml:space="preserve">Message-level idempotency: </w:t>
      </w:r>
      <w:r>
        <w:t>De-duplicates by MsgId per message type.</w:t>
      </w:r>
    </w:p>
    <w:p w14:paraId="45038462" w14:textId="77777777" w:rsidR="005C1EC6" w:rsidRDefault="00000000">
      <w:pPr>
        <w:pStyle w:val="ListNumber"/>
        <w:spacing w:after="80"/>
      </w:pPr>
      <w:r>
        <w:rPr>
          <w:b/>
        </w:rPr>
        <w:t xml:space="preserve">Transaction-level idempotency: </w:t>
      </w:r>
      <w:r>
        <w:t>De-duplicates by TxId per message type.</w:t>
      </w:r>
    </w:p>
    <w:p w14:paraId="32FA8B87" w14:textId="77777777" w:rsidR="005C1EC6" w:rsidRDefault="00000000">
      <w:pPr>
        <w:pStyle w:val="ListNumber"/>
        <w:spacing w:after="80"/>
      </w:pPr>
      <w:r>
        <w:rPr>
          <w:b/>
        </w:rPr>
        <w:t xml:space="preserve">Return de-duplication: </w:t>
      </w:r>
      <w:r>
        <w:t>Prevents repeated returns using return IDs and return de-dup keys.</w:t>
      </w:r>
    </w:p>
    <w:p w14:paraId="50C79169" w14:textId="77777777" w:rsidR="005C1EC6" w:rsidRDefault="00000000">
      <w:pPr>
        <w:pStyle w:val="ListNumber"/>
        <w:spacing w:after="80"/>
      </w:pPr>
      <w:r>
        <w:rPr>
          <w:b/>
        </w:rPr>
        <w:t xml:space="preserve">Deterministic response replay: </w:t>
      </w:r>
      <w:r>
        <w:t>Replays previously stored responses for duplicate messages once a response exists.</w:t>
      </w:r>
    </w:p>
    <w:p w14:paraId="13223B0B" w14:textId="77777777" w:rsidR="005C1EC6" w:rsidRDefault="00000000">
      <w:pPr>
        <w:pStyle w:val="ListNumber"/>
        <w:spacing w:after="80"/>
      </w:pPr>
      <w:r>
        <w:rPr>
          <w:b/>
        </w:rPr>
        <w:t xml:space="preserve">Duplicate-in-process handling: </w:t>
      </w:r>
      <w:r>
        <w:t>Returns protocol-specific duplicate/in-process errors when another request owns the processing and no final response is ready.</w:t>
      </w:r>
    </w:p>
    <w:p w14:paraId="233FDCEE" w14:textId="77777777" w:rsidR="005C1EC6" w:rsidRDefault="00000000">
      <w:pPr>
        <w:pStyle w:val="ListNumber"/>
        <w:spacing w:after="80"/>
      </w:pPr>
      <w:r>
        <w:rPr>
          <w:b/>
        </w:rPr>
        <w:t xml:space="preserve">Multi-return prevention: </w:t>
      </w:r>
      <w:r>
        <w:t>Gates returns against the original transaction so the same settled transaction cannot be returned multiple times unsafely.</w:t>
      </w:r>
    </w:p>
    <w:p w14:paraId="640B5852" w14:textId="77777777" w:rsidR="005C1EC6" w:rsidRDefault="00000000">
      <w:pPr>
        <w:pStyle w:val="ListNumber"/>
        <w:spacing w:after="80"/>
      </w:pPr>
      <w:r>
        <w:rPr>
          <w:b/>
        </w:rPr>
        <w:t xml:space="preserve">Ledger-as-truth state model: </w:t>
      </w:r>
      <w:r>
        <w:t>Treats the local participant ledger as authoritative after CoreBank confirmation and switch acknowledgement.</w:t>
      </w:r>
    </w:p>
    <w:p w14:paraId="22483508" w14:textId="77777777" w:rsidR="005C1EC6" w:rsidRDefault="00000000">
      <w:pPr>
        <w:pStyle w:val="ListNumber"/>
        <w:spacing w:after="80"/>
      </w:pPr>
      <w:r>
        <w:rPr>
          <w:b/>
        </w:rPr>
        <w:t xml:space="preserve">Store-and-forward recovery worker: </w:t>
      </w:r>
      <w:r>
        <w:t>Background SAFWorker polls/retries transactions marked for status checking.</w:t>
      </w:r>
    </w:p>
    <w:p w14:paraId="47273552" w14:textId="77777777" w:rsidR="005C1EC6" w:rsidRDefault="00000000">
      <w:pPr>
        <w:pStyle w:val="ListNumber"/>
        <w:spacing w:after="80"/>
      </w:pPr>
      <w:r>
        <w:rPr>
          <w:b/>
        </w:rPr>
        <w:lastRenderedPageBreak/>
        <w:t xml:space="preserve">Timeout recovery worker: </w:t>
      </w:r>
      <w:r>
        <w:t>Background TimeoutWorker handles timed-out or indeterminate flows on a schedule.</w:t>
      </w:r>
    </w:p>
    <w:p w14:paraId="46355438" w14:textId="77777777" w:rsidR="005C1EC6" w:rsidRDefault="00000000">
      <w:pPr>
        <w:pStyle w:val="ListNumber"/>
        <w:spacing w:after="80"/>
      </w:pPr>
      <w:r>
        <w:rPr>
          <w:b/>
        </w:rPr>
        <w:t xml:space="preserve">CoreBank timeout handling: </w:t>
      </w:r>
      <w:r>
        <w:t>Applies bounded cancellation around CoreBank calls and maps timeout outcomes into deterministic ISO responses and recovery states.</w:t>
      </w:r>
    </w:p>
    <w:p w14:paraId="06ECC27C" w14:textId="77777777" w:rsidR="005C1EC6" w:rsidRDefault="00000000">
      <w:pPr>
        <w:pStyle w:val="ListNumber"/>
        <w:spacing w:after="80"/>
      </w:pPr>
      <w:r>
        <w:rPr>
          <w:b/>
        </w:rPr>
        <w:t xml:space="preserve">Check-status fallback: </w:t>
      </w:r>
      <w:r>
        <w:t>Marks uncertain transactions for status inquiry rather than losing them when switch/CoreBank response conditions are ambiguous.</w:t>
      </w:r>
    </w:p>
    <w:p w14:paraId="43EDD63B" w14:textId="77777777" w:rsidR="005C1EC6" w:rsidRDefault="00000000">
      <w:pPr>
        <w:pStyle w:val="ListNumber"/>
        <w:spacing w:after="80"/>
      </w:pPr>
      <w:r>
        <w:rPr>
          <w:b/>
        </w:rPr>
        <w:t xml:space="preserve">Max retry finalization: </w:t>
      </w:r>
      <w:r>
        <w:t>Finalizes failed recovery paths after configured retry exhaustion.</w:t>
      </w:r>
    </w:p>
    <w:p w14:paraId="16405E57" w14:textId="77777777" w:rsidR="005C1EC6" w:rsidRDefault="00000000">
      <w:pPr>
        <w:pStyle w:val="ListNumber"/>
        <w:spacing w:after="80"/>
      </w:pPr>
      <w:r>
        <w:rPr>
          <w:b/>
        </w:rPr>
        <w:t xml:space="preserve">Audit ledger event append: </w:t>
      </w:r>
      <w:r>
        <w:t>Persistence layer supports appending audit events for safety and traceability.</w:t>
      </w:r>
    </w:p>
    <w:p w14:paraId="3E6FFF54" w14:textId="77777777" w:rsidR="005C1EC6" w:rsidRDefault="00000000">
      <w:pPr>
        <w:pStyle w:val="Heading1"/>
      </w:pPr>
      <w:r>
        <w:t>Persistence And Reporting</w:t>
      </w:r>
    </w:p>
    <w:p w14:paraId="69A31D8B" w14:textId="77777777" w:rsidR="005C1EC6" w:rsidRDefault="00000000">
      <w:pPr>
        <w:pStyle w:val="ListNumber"/>
        <w:spacing w:after="80"/>
      </w:pPr>
      <w:r>
        <w:rPr>
          <w:b/>
        </w:rPr>
        <w:t xml:space="preserve">PostgreSQL-backed ISO message store: </w:t>
      </w:r>
      <w:r>
        <w:t>Persists incoming/outgoing ISO messages, responses, statuses, transaction metadata, amounts, parties, IDs, UETR, return IDs, and raw XML bytes.</w:t>
      </w:r>
    </w:p>
    <w:p w14:paraId="31B14A25" w14:textId="77777777" w:rsidR="005C1EC6" w:rsidRDefault="00000000">
      <w:pPr>
        <w:pStyle w:val="ListNumber"/>
        <w:spacing w:after="80"/>
      </w:pPr>
      <w:r>
        <w:rPr>
          <w:b/>
        </w:rPr>
        <w:t xml:space="preserve">Transaction store: </w:t>
      </w:r>
      <w:r>
        <w:t>Persists normalized transaction records tied to ISO messages.</w:t>
      </w:r>
    </w:p>
    <w:p w14:paraId="79762F73" w14:textId="77777777" w:rsidR="005C1EC6" w:rsidRDefault="00000000">
      <w:pPr>
        <w:pStyle w:val="ListNumber"/>
        <w:spacing w:after="80"/>
      </w:pPr>
      <w:r>
        <w:rPr>
          <w:b/>
        </w:rPr>
        <w:t xml:space="preserve">Status history/snapshots: </w:t>
      </w:r>
      <w:r>
        <w:t>Stores ISO message status records and response snapshots for status-report traceability.</w:t>
      </w:r>
    </w:p>
    <w:p w14:paraId="46074FF4" w14:textId="77777777" w:rsidR="005C1EC6" w:rsidRDefault="00000000">
      <w:pPr>
        <w:pStyle w:val="ListNumber"/>
        <w:spacing w:after="80"/>
      </w:pPr>
      <w:r>
        <w:rPr>
          <w:b/>
        </w:rPr>
        <w:t xml:space="preserve">Transaction query API: </w:t>
      </w:r>
      <w:r>
        <w:t>Exposes /api/v1/transactions for querying transaction records.</w:t>
      </w:r>
    </w:p>
    <w:p w14:paraId="2193232D" w14:textId="77777777" w:rsidR="005C1EC6" w:rsidRDefault="00000000">
      <w:pPr>
        <w:pStyle w:val="ListNumber"/>
        <w:spacing w:after="80"/>
      </w:pPr>
      <w:r>
        <w:rPr>
          <w:b/>
        </w:rPr>
        <w:t xml:space="preserve">ISO message query API: </w:t>
      </w:r>
      <w:r>
        <w:t>Exposes /api/v1/iso-messages for inspecting raw/message-level ISO records.</w:t>
      </w:r>
    </w:p>
    <w:p w14:paraId="24B93F87" w14:textId="77777777" w:rsidR="005C1EC6" w:rsidRDefault="00000000">
      <w:pPr>
        <w:pStyle w:val="ListNumber"/>
        <w:spacing w:after="80"/>
      </w:pPr>
      <w:r>
        <w:rPr>
          <w:b/>
        </w:rPr>
        <w:t xml:space="preserve">Status message query API: </w:t>
      </w:r>
      <w:r>
        <w:t>Exposes status-message inspection endpoints.</w:t>
      </w:r>
    </w:p>
    <w:p w14:paraId="71C6F123" w14:textId="77777777" w:rsidR="005C1EC6" w:rsidRDefault="00000000">
      <w:pPr>
        <w:pStyle w:val="ListNumber"/>
        <w:spacing w:after="80"/>
      </w:pPr>
      <w:r>
        <w:rPr>
          <w:b/>
        </w:rPr>
        <w:t xml:space="preserve">Dashboard analytics: </w:t>
      </w:r>
      <w:r>
        <w:t>Provides dashboard endpoints for transaction type distribution, cash flow overview, return/exception monitoring, issuer activity, ISO request summaries, ISO status summaries, and message-definition summaries.</w:t>
      </w:r>
    </w:p>
    <w:p w14:paraId="781DB669" w14:textId="77777777" w:rsidR="005C1EC6" w:rsidRDefault="00000000">
      <w:pPr>
        <w:pStyle w:val="ListNumber"/>
        <w:spacing w:after="80"/>
      </w:pPr>
      <w:r>
        <w:rPr>
          <w:b/>
        </w:rPr>
        <w:t xml:space="preserve">Enumeration APIs: </w:t>
      </w:r>
      <w:r>
        <w:t>Exposes transaction statuses, ISO message types, and transaction types for UI/client consumption.</w:t>
      </w:r>
    </w:p>
    <w:p w14:paraId="26EBCD29" w14:textId="77777777" w:rsidR="005C1EC6" w:rsidRDefault="00000000">
      <w:pPr>
        <w:pStyle w:val="Heading1"/>
      </w:pPr>
      <w:r>
        <w:t>CoreBank And External Integration</w:t>
      </w:r>
    </w:p>
    <w:p w14:paraId="3F2A70D7" w14:textId="77777777" w:rsidR="005C1EC6" w:rsidRDefault="00000000">
      <w:pPr>
        <w:pStyle w:val="ListNumber"/>
        <w:spacing w:after="80"/>
      </w:pPr>
      <w:r>
        <w:rPr>
          <w:b/>
        </w:rPr>
        <w:t xml:space="preserve">CoreBank callback client: </w:t>
      </w:r>
      <w:r>
        <w:t>Sends JSON callbacks to CoreBank/local bank endpoints for verification, payment, return, status, and completion notification flows.</w:t>
      </w:r>
    </w:p>
    <w:p w14:paraId="5A37C4DE" w14:textId="77777777" w:rsidR="005C1EC6" w:rsidRDefault="00000000">
      <w:pPr>
        <w:pStyle w:val="ListNumber"/>
        <w:spacing w:after="80"/>
      </w:pPr>
      <w:r>
        <w:rPr>
          <w:b/>
        </w:rPr>
        <w:t xml:space="preserve">Callback authentication headers: </w:t>
      </w:r>
      <w:r>
        <w:t>Adds configured API key/secret headers to CoreBank callbacks.</w:t>
      </w:r>
    </w:p>
    <w:p w14:paraId="28884D8B" w14:textId="77777777" w:rsidR="005C1EC6" w:rsidRDefault="00000000">
      <w:pPr>
        <w:pStyle w:val="ListNumber"/>
        <w:spacing w:after="80"/>
      </w:pPr>
      <w:r>
        <w:rPr>
          <w:b/>
        </w:rPr>
        <w:t xml:space="preserve">Callback service-account token caching: </w:t>
      </w:r>
      <w:r>
        <w:t>The HTTP client can acquire and cache callback service-account bearer tokens with expiry handling.</w:t>
      </w:r>
    </w:p>
    <w:p w14:paraId="10139F9F" w14:textId="77777777" w:rsidR="005C1EC6" w:rsidRDefault="00000000">
      <w:pPr>
        <w:pStyle w:val="ListNumber"/>
        <w:spacing w:after="80"/>
      </w:pPr>
      <w:r>
        <w:rPr>
          <w:b/>
        </w:rPr>
        <w:t xml:space="preserve">Configurable CoreBank interaction model: </w:t>
      </w:r>
      <w:r>
        <w:t>Supports different behavior depending on whether CoreBank is included in the listing/decision flow, including early validation versus late binding.</w:t>
      </w:r>
    </w:p>
    <w:p w14:paraId="5BDF4D3C" w14:textId="77777777" w:rsidR="005C1EC6" w:rsidRDefault="00000000">
      <w:pPr>
        <w:pStyle w:val="ListNumber"/>
        <w:spacing w:after="80"/>
      </w:pPr>
      <w:r>
        <w:rPr>
          <w:b/>
        </w:rPr>
        <w:t xml:space="preserve">Public repository HTTP client: </w:t>
      </w:r>
      <w:r>
        <w:t>Calls external SIPS public-key repository APIs with auth headers and typed request/response handling.</w:t>
      </w:r>
    </w:p>
    <w:p w14:paraId="20A2D2A9" w14:textId="77777777" w:rsidR="005C1EC6" w:rsidRDefault="00000000">
      <w:pPr>
        <w:pStyle w:val="ListNumber"/>
        <w:spacing w:after="80"/>
      </w:pPr>
      <w:r>
        <w:rPr>
          <w:b/>
        </w:rPr>
        <w:t xml:space="preserve">Live participants lookup: </w:t>
      </w:r>
      <w:r>
        <w:t>Exposes /api/v1/participants/live, /live/{bic}, and /live/available/bics for participant availability.</w:t>
      </w:r>
    </w:p>
    <w:p w14:paraId="21786B66" w14:textId="77777777" w:rsidR="005C1EC6" w:rsidRDefault="00000000">
      <w:pPr>
        <w:pStyle w:val="ListNumber"/>
        <w:spacing w:after="80"/>
      </w:pPr>
      <w:r>
        <w:rPr>
          <w:b/>
        </w:rPr>
        <w:t xml:space="preserve">Participant balance status lookup: </w:t>
      </w:r>
      <w:r>
        <w:t>Exposes /api/v1/participants/balance-status.</w:t>
      </w:r>
    </w:p>
    <w:p w14:paraId="23BCDEE7" w14:textId="77777777" w:rsidR="005C1EC6" w:rsidRDefault="00000000">
      <w:pPr>
        <w:pStyle w:val="Heading1"/>
      </w:pPr>
      <w:r>
        <w:t>SomQR / EMV QR</w:t>
      </w:r>
    </w:p>
    <w:p w14:paraId="1FC01C43" w14:textId="77777777" w:rsidR="005C1EC6" w:rsidRDefault="00000000">
      <w:pPr>
        <w:pStyle w:val="ListNumber"/>
        <w:spacing w:after="80"/>
      </w:pPr>
      <w:r>
        <w:rPr>
          <w:b/>
        </w:rPr>
        <w:t xml:space="preserve">Merchant QR generation: </w:t>
      </w:r>
      <w:r>
        <w:t>Exposes /api/v1/SomQR/GenerateMerchantQR.</w:t>
      </w:r>
    </w:p>
    <w:p w14:paraId="2808EFBD" w14:textId="77777777" w:rsidR="005C1EC6" w:rsidRDefault="00000000">
      <w:pPr>
        <w:pStyle w:val="ListNumber"/>
        <w:spacing w:after="80"/>
      </w:pPr>
      <w:r>
        <w:rPr>
          <w:b/>
        </w:rPr>
        <w:t xml:space="preserve">Person/P2P QR generation: </w:t>
      </w:r>
      <w:r>
        <w:t>Exposes /api/v1/SomQR/GeneratePersonQR.</w:t>
      </w:r>
    </w:p>
    <w:p w14:paraId="79E1DE61" w14:textId="77777777" w:rsidR="005C1EC6" w:rsidRDefault="00000000">
      <w:pPr>
        <w:pStyle w:val="ListNumber"/>
        <w:spacing w:after="80"/>
      </w:pPr>
      <w:r>
        <w:rPr>
          <w:b/>
        </w:rPr>
        <w:t xml:space="preserve">Merchant QR parsing: </w:t>
      </w:r>
      <w:r>
        <w:t>Exposes /api/v1/SomQR/ParseMerchantQR.</w:t>
      </w:r>
    </w:p>
    <w:p w14:paraId="691D1C55" w14:textId="77777777" w:rsidR="005C1EC6" w:rsidRDefault="00000000">
      <w:pPr>
        <w:pStyle w:val="ListNumber"/>
        <w:spacing w:after="80"/>
      </w:pPr>
      <w:r>
        <w:rPr>
          <w:b/>
        </w:rPr>
        <w:t xml:space="preserve">Person/P2P QR parsing: </w:t>
      </w:r>
      <w:r>
        <w:t>Exposes /api/v1/SomQR/ParsePersonQR.</w:t>
      </w:r>
    </w:p>
    <w:p w14:paraId="1CD4D4B4" w14:textId="77777777" w:rsidR="005C1EC6" w:rsidRDefault="00000000">
      <w:pPr>
        <w:pStyle w:val="ListNumber"/>
        <w:spacing w:after="80"/>
      </w:pPr>
      <w:r>
        <w:rPr>
          <w:b/>
        </w:rPr>
        <w:t xml:space="preserve">EMV TLV encoding/decoding: </w:t>
      </w:r>
      <w:r>
        <w:t>Implements QR payload encoding/decoding using EMV-style TLV models.</w:t>
      </w:r>
    </w:p>
    <w:p w14:paraId="2BF0BF7B" w14:textId="77777777" w:rsidR="005C1EC6" w:rsidRDefault="00000000">
      <w:pPr>
        <w:pStyle w:val="ListNumber"/>
        <w:spacing w:after="80"/>
      </w:pPr>
      <w:r>
        <w:rPr>
          <w:b/>
        </w:rPr>
        <w:t xml:space="preserve">CRC validation/generation for QR payloads: </w:t>
      </w:r>
      <w:r>
        <w:t>Includes CRC helper logic for QR integrity.</w:t>
      </w:r>
    </w:p>
    <w:p w14:paraId="4DEE8D1A" w14:textId="77777777" w:rsidR="005C1EC6" w:rsidRDefault="00000000">
      <w:pPr>
        <w:pStyle w:val="ListNumber"/>
        <w:spacing w:after="80"/>
      </w:pPr>
      <w:r>
        <w:rPr>
          <w:b/>
        </w:rPr>
        <w:t xml:space="preserve">QR category/purpose mapping: </w:t>
      </w:r>
      <w:r>
        <w:t>Supports QR-derived category purpose mapping such as static/dynamic merchant QR flows.</w:t>
      </w:r>
    </w:p>
    <w:p w14:paraId="53A7F9DB" w14:textId="77777777" w:rsidR="005C1EC6" w:rsidRDefault="00000000">
      <w:pPr>
        <w:pStyle w:val="Heading1"/>
      </w:pPr>
      <w:r>
        <w:lastRenderedPageBreak/>
        <w:t>Operations And Deployment</w:t>
      </w:r>
    </w:p>
    <w:p w14:paraId="6E293779" w14:textId="77777777" w:rsidR="005C1EC6" w:rsidRDefault="00000000">
      <w:pPr>
        <w:pStyle w:val="ListNumber"/>
        <w:spacing w:after="80"/>
      </w:pPr>
      <w:r>
        <w:rPr>
          <w:b/>
        </w:rPr>
        <w:t xml:space="preserve">Health endpoint: </w:t>
      </w:r>
      <w:r>
        <w:t>Exposes /health with service health details, including conditional PKI/certificate status behavior.</w:t>
      </w:r>
    </w:p>
    <w:p w14:paraId="3E4212E5" w14:textId="77777777" w:rsidR="005C1EC6" w:rsidRDefault="00000000">
      <w:pPr>
        <w:pStyle w:val="ListNumber"/>
        <w:spacing w:after="80"/>
      </w:pPr>
      <w:r>
        <w:rPr>
          <w:b/>
        </w:rPr>
        <w:t xml:space="preserve">Prometheus metrics: </w:t>
      </w:r>
      <w:r>
        <w:t>Enables HTTP metrics and /metrics endpoint through Prometheus middleware.</w:t>
      </w:r>
    </w:p>
    <w:p w14:paraId="07DBB14A" w14:textId="77777777" w:rsidR="005C1EC6" w:rsidRDefault="00000000">
      <w:pPr>
        <w:pStyle w:val="ListNumber"/>
        <w:spacing w:after="80"/>
      </w:pPr>
      <w:r>
        <w:rPr>
          <w:b/>
        </w:rPr>
        <w:t xml:space="preserve">Structured logging with Serilog: </w:t>
      </w:r>
      <w:r>
        <w:t>Uses Serilog configuration and log-context enrichment.</w:t>
      </w:r>
    </w:p>
    <w:p w14:paraId="122D0C0C" w14:textId="77777777" w:rsidR="005C1EC6" w:rsidRDefault="00000000">
      <w:pPr>
        <w:pStyle w:val="ListNumber"/>
        <w:spacing w:after="80"/>
      </w:pPr>
      <w:r>
        <w:rPr>
          <w:b/>
        </w:rPr>
        <w:t xml:space="preserve">Log file listing and download APIs: </w:t>
      </w:r>
      <w:r>
        <w:t>Exposes /api/v1/logs/files and /api/v1/logs/download/{fileName}.</w:t>
      </w:r>
    </w:p>
    <w:p w14:paraId="6533E99F" w14:textId="77777777" w:rsidR="005C1EC6" w:rsidRDefault="00000000">
      <w:pPr>
        <w:pStyle w:val="ListNumber"/>
        <w:spacing w:after="80"/>
      </w:pPr>
      <w:r>
        <w:rPr>
          <w:b/>
        </w:rPr>
        <w:t xml:space="preserve">Swagger/OpenAPI in development: </w:t>
      </w:r>
      <w:r>
        <w:t>Enables Swagger and Swagger UI in development mode.</w:t>
      </w:r>
    </w:p>
    <w:p w14:paraId="13965A9F" w14:textId="77777777" w:rsidR="005C1EC6" w:rsidRDefault="00000000">
      <w:pPr>
        <w:pStyle w:val="ListNumber"/>
        <w:spacing w:after="80"/>
      </w:pPr>
      <w:r>
        <w:rPr>
          <w:b/>
        </w:rPr>
        <w:t xml:space="preserve">Database initialization at startup: </w:t>
      </w:r>
      <w:r>
        <w:t>Runs database initialization/migration logic when the app starts.</w:t>
      </w:r>
    </w:p>
    <w:p w14:paraId="0A1F41C8" w14:textId="77777777" w:rsidR="005C1EC6" w:rsidRDefault="00000000">
      <w:pPr>
        <w:pStyle w:val="ListNumber"/>
        <w:spacing w:after="80"/>
      </w:pPr>
      <w:r>
        <w:rPr>
          <w:b/>
        </w:rPr>
        <w:t xml:space="preserve">Dockerized deployment: </w:t>
      </w:r>
      <w:r>
        <w:t>Provides Dockerfiles and compose files for single-node and two-node environments.</w:t>
      </w:r>
    </w:p>
    <w:p w14:paraId="6C2B5C16" w14:textId="77777777" w:rsidR="005C1EC6" w:rsidRDefault="00000000">
      <w:pPr>
        <w:pStyle w:val="ListNumber"/>
        <w:spacing w:after="80"/>
      </w:pPr>
      <w:r>
        <w:rPr>
          <w:b/>
        </w:rPr>
        <w:t xml:space="preserve">Two-node reviewer topology: </w:t>
      </w:r>
      <w:r>
        <w:t>Provides isolated Node A / Node B deployments with independent databases and peer routing to avoid local loopback collisions.</w:t>
      </w:r>
    </w:p>
    <w:p w14:paraId="5678AE4E" w14:textId="77777777" w:rsidR="005C1EC6" w:rsidRDefault="00000000">
      <w:pPr>
        <w:pStyle w:val="ListNumber"/>
        <w:spacing w:after="80"/>
      </w:pPr>
      <w:r>
        <w:rPr>
          <w:b/>
        </w:rPr>
        <w:t xml:space="preserve">Environment-variable driven configuration: </w:t>
      </w:r>
      <w:r>
        <w:t>Supports container-friendly configuration via environment variables for database, SIPS switch URLs, Core URLs, PKI settings, and CoreBank credentials.</w:t>
      </w:r>
    </w:p>
    <w:p w14:paraId="6EC3B8FB" w14:textId="77777777" w:rsidR="005C1EC6" w:rsidRDefault="00000000">
      <w:pPr>
        <w:pStyle w:val="ListNumber"/>
        <w:spacing w:after="80"/>
      </w:pPr>
      <w:r>
        <w:rPr>
          <w:b/>
        </w:rPr>
        <w:t xml:space="preserve">Runtime configuration APIs: </w:t>
      </w:r>
      <w:r>
        <w:t>Exposes configuration endpoints for Core, XAdES, ISO20022, EMV, origins, hosts, and API keys.</w:t>
      </w:r>
    </w:p>
    <w:p w14:paraId="659C5C6F" w14:textId="77777777" w:rsidR="005C1EC6" w:rsidRDefault="00000000">
      <w:pPr>
        <w:pStyle w:val="ListNumber"/>
        <w:spacing w:after="80"/>
      </w:pPr>
      <w:r>
        <w:rPr>
          <w:b/>
        </w:rPr>
        <w:t xml:space="preserve">API key management APIs: </w:t>
      </w:r>
      <w:r>
        <w:t>Allows listing, updating, and deleting configured API keys through configuration endpoints.</w:t>
      </w:r>
    </w:p>
    <w:p w14:paraId="3A92F3B4" w14:textId="77777777" w:rsidR="005C1EC6" w:rsidRDefault="00000000">
      <w:pPr>
        <w:pStyle w:val="ListNumber"/>
        <w:spacing w:after="80"/>
      </w:pPr>
      <w:r>
        <w:rPr>
          <w:b/>
        </w:rPr>
        <w:t xml:space="preserve">Adapter configuration API: </w:t>
      </w:r>
      <w:r>
        <w:t>Exposes endpoints to read/update adapter endpoint mappings.</w:t>
      </w:r>
    </w:p>
    <w:p w14:paraId="329C1104" w14:textId="77777777" w:rsidR="005C1EC6" w:rsidRDefault="00000000">
      <w:pPr>
        <w:pStyle w:val="ListNumber"/>
        <w:spacing w:after="80"/>
      </w:pPr>
      <w:r>
        <w:rPr>
          <w:b/>
        </w:rPr>
        <w:t xml:space="preserve">Postman and test script support: </w:t>
      </w:r>
      <w:r>
        <w:t>Includes a Postman collection and shell test scripts for verification, transfer, status, return, QR, and health flows.</w:t>
      </w:r>
    </w:p>
    <w:p w14:paraId="28458B04" w14:textId="77777777" w:rsidR="005C1EC6" w:rsidRDefault="00000000">
      <w:r>
        <w:rPr>
          <w:b/>
        </w:rPr>
        <w:t xml:space="preserve">Total features counted: </w:t>
      </w:r>
      <w:r>
        <w:t>80</w:t>
      </w:r>
    </w:p>
    <w:sectPr w:rsidR="005C1EC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351516">
    <w:abstractNumId w:val="8"/>
  </w:num>
  <w:num w:numId="2" w16cid:durableId="298582935">
    <w:abstractNumId w:val="6"/>
  </w:num>
  <w:num w:numId="3" w16cid:durableId="1540052052">
    <w:abstractNumId w:val="5"/>
  </w:num>
  <w:num w:numId="4" w16cid:durableId="1709144115">
    <w:abstractNumId w:val="4"/>
  </w:num>
  <w:num w:numId="5" w16cid:durableId="377585432">
    <w:abstractNumId w:val="7"/>
  </w:num>
  <w:num w:numId="6" w16cid:durableId="1457793246">
    <w:abstractNumId w:val="3"/>
  </w:num>
  <w:num w:numId="7" w16cid:durableId="917326568">
    <w:abstractNumId w:val="2"/>
  </w:num>
  <w:num w:numId="8" w16cid:durableId="498353024">
    <w:abstractNumId w:val="1"/>
  </w:num>
  <w:num w:numId="9" w16cid:durableId="20620980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EC6"/>
    <w:rsid w:val="00622C36"/>
    <w:rsid w:val="00953E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B6C22"/>
  <w14:defaultImageDpi w14:val="300"/>
  <w15:docId w15:val="{F78F06BD-CC22-FF46-B4E4-E4978246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Abdulshakur Aided</cp:lastModifiedBy>
  <cp:revision>2</cp:revision>
  <dcterms:created xsi:type="dcterms:W3CDTF">2013-12-23T23:15:00Z</dcterms:created>
  <dcterms:modified xsi:type="dcterms:W3CDTF">2026-07-25T06:06:00Z</dcterms:modified>
  <cp:category/>
</cp:coreProperties>
</file>