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148" w:rsidRPr="00BC00D3" w:rsidRDefault="00581148" w:rsidP="0058114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 1.</w:t>
      </w:r>
    </w:p>
    <w:p w:rsidR="00581148" w:rsidRPr="00BC00D3" w:rsidRDefault="00581148" w:rsidP="006032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0D3">
        <w:rPr>
          <w:rFonts w:ascii="Times New Roman" w:hAnsi="Times New Roman" w:cs="Times New Roman"/>
          <w:sz w:val="24"/>
          <w:szCs w:val="24"/>
        </w:rPr>
        <w:t>Шановний головуючий, шановні члени спеціалізованої вченої ради, шановні присутні! До вашої уваги пропонуються результати дисертаційної роботи на тему «Динамічне оперативне керування гнучкою виробничою системою в умовах невизначеності»</w:t>
      </w:r>
      <w:r w:rsidR="002D5660">
        <w:rPr>
          <w:rFonts w:ascii="Times New Roman" w:hAnsi="Times New Roman" w:cs="Times New Roman"/>
          <w:sz w:val="24"/>
          <w:szCs w:val="24"/>
        </w:rPr>
        <w:t>.</w:t>
      </w:r>
    </w:p>
    <w:p w:rsidR="00581148" w:rsidRPr="00BC00D3" w:rsidRDefault="00581148" w:rsidP="0058114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 6.</w:t>
      </w:r>
    </w:p>
    <w:p w:rsidR="00581148" w:rsidRPr="00BC00D3" w:rsidRDefault="00581148" w:rsidP="005811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Мет</w:t>
      </w:r>
      <w:r w:rsidR="00942C70"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ою дано</w:t>
      </w:r>
      <w:r w:rsidR="00873E3F"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ї</w:t>
      </w:r>
      <w:r w:rsidR="00942C70"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дисертаці</w:t>
      </w: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ї</w:t>
      </w:r>
      <w:r w:rsidR="00873E3F"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873E3F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є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підвищення ефективності роботи гнучкої виробничої системи шляхом збільшення рівня автоматизації процесів налаштування та функціонування складових системи оперативного управління.</w:t>
      </w:r>
    </w:p>
    <w:p w:rsidR="00581148" w:rsidRPr="00BC00D3" w:rsidRDefault="00581148" w:rsidP="005811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 7.</w:t>
      </w:r>
    </w:p>
    <w:p w:rsidR="00581148" w:rsidRPr="00BC00D3" w:rsidRDefault="00581148" w:rsidP="005811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реалізації поставленої мети в дисертації </w:t>
      </w:r>
      <w:r w:rsidR="001D5B7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було вирішено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такі задачі:</w:t>
      </w:r>
    </w:p>
    <w:p w:rsidR="001D5B7C" w:rsidRPr="00BC00D3" w:rsidRDefault="008A55E0" w:rsidP="00410423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формалізованої</w:t>
      </w:r>
      <w:r w:rsidR="00C84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моделі</w:t>
      </w:r>
      <w:r w:rsidR="001D5B7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процесу</w:t>
      </w:r>
      <w:r w:rsidR="00873E3F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</w:t>
      </w:r>
      <w:r w:rsidR="00B3565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73E3F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структуру системи</w:t>
      </w:r>
      <w:r w:rsidR="001D5B7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динамічного оперативного керування.</w:t>
      </w:r>
    </w:p>
    <w:p w:rsidR="001D5B7C" w:rsidRPr="00BC00D3" w:rsidRDefault="008A55E0" w:rsidP="00410423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</w:t>
      </w:r>
      <w:r w:rsidR="001D5B7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класифікатор</w:t>
      </w:r>
      <w:r w:rsidR="00744D21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="001D5B7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вирішальних динамічних показників СОУ.</w:t>
      </w:r>
    </w:p>
    <w:p w:rsidR="001D5B7C" w:rsidRPr="00BC00D3" w:rsidRDefault="008A55E0" w:rsidP="00410423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Дослідження</w:t>
      </w:r>
      <w:r w:rsidR="001D5B7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ГВС щодо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можливих</w:t>
      </w:r>
      <w:r w:rsidR="001D5B7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типів невизначених ситуацій.</w:t>
      </w:r>
    </w:p>
    <w:p w:rsidR="001D5B7C" w:rsidRPr="00BC00D3" w:rsidRDefault="008A55E0" w:rsidP="00410423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</w:t>
      </w:r>
      <w:r w:rsidR="00744D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логічної послідовності</w:t>
      </w:r>
      <w:r w:rsidR="001D5B7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процесу вибору раціональних значень </w:t>
      </w:r>
      <w:r w:rsidR="00B3565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ВДП</w:t>
      </w:r>
      <w:r w:rsidR="001D5B7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D5B7C" w:rsidRPr="00BC00D3" w:rsidRDefault="008A55E0" w:rsidP="00410423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Синтез</w:t>
      </w:r>
      <w:r w:rsidR="00744D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узагальненої концептуальної моделі</w:t>
      </w:r>
      <w:r w:rsidR="001D5B7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СОУ.</w:t>
      </w:r>
    </w:p>
    <w:p w:rsidR="001D5B7C" w:rsidRPr="00BC00D3" w:rsidRDefault="00BC00D3" w:rsidP="00410423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Обґрунтування вибо</w:t>
      </w:r>
      <w:r w:rsidR="001D5B7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="001D5B7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методів прийняття рішень </w:t>
      </w:r>
      <w:r w:rsidR="00B3565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 умовах невизначеності.</w:t>
      </w:r>
    </w:p>
    <w:p w:rsidR="001D5B7C" w:rsidRPr="00BC00D3" w:rsidRDefault="00BC00D3" w:rsidP="00410423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підхо</w:t>
      </w:r>
      <w:r w:rsidR="001D5B7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="001D5B7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автоматизації процесу ДОК.</w:t>
      </w:r>
    </w:p>
    <w:p w:rsidR="001D5B7C" w:rsidRPr="00BC00D3" w:rsidRDefault="001D5B7C" w:rsidP="00410423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</w:t>
      </w:r>
      <w:r w:rsidR="00744D21">
        <w:rPr>
          <w:rFonts w:ascii="Times New Roman" w:eastAsia="Times New Roman" w:hAnsi="Times New Roman" w:cs="Times New Roman"/>
          <w:color w:val="000000"/>
          <w:sz w:val="24"/>
          <w:szCs w:val="24"/>
        </w:rPr>
        <w:t>ня алгоритмічного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програмне забезпечення СДОК</w:t>
      </w:r>
      <w:r w:rsid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D5B7C" w:rsidRPr="00BC00D3" w:rsidRDefault="00BC00D3" w:rsidP="00410423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1D5B7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кспериментальні дослідження ефективності роботи СДОК</w:t>
      </w:r>
      <w:r w:rsidR="00942C70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3565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 w:rsidR="00942C70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ГВС.</w:t>
      </w:r>
    </w:p>
    <w:p w:rsidR="00942C70" w:rsidRPr="00BC00D3" w:rsidRDefault="00942C70" w:rsidP="00942C7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0D3">
        <w:rPr>
          <w:rFonts w:ascii="Times New Roman" w:hAnsi="Times New Roman" w:cs="Times New Roman"/>
          <w:bCs/>
          <w:i/>
          <w:sz w:val="24"/>
          <w:szCs w:val="24"/>
        </w:rPr>
        <w:t>Об'єктом дослідження</w:t>
      </w:r>
      <w:r w:rsidRPr="00BC00D3">
        <w:rPr>
          <w:rFonts w:ascii="Times New Roman" w:hAnsi="Times New Roman" w:cs="Times New Roman"/>
          <w:sz w:val="24"/>
          <w:szCs w:val="24"/>
        </w:rPr>
        <w:t xml:space="preserve"> </w:t>
      </w:r>
      <w:r w:rsidRPr="00BC00D3">
        <w:rPr>
          <w:rFonts w:ascii="Times New Roman" w:hAnsi="Times New Roman" w:cs="Times New Roman"/>
          <w:iCs/>
          <w:sz w:val="24"/>
          <w:szCs w:val="24"/>
        </w:rPr>
        <w:t>є процеси оперативного управління ГВС в умовах невизначеності.</w:t>
      </w:r>
    </w:p>
    <w:p w:rsidR="00942C70" w:rsidRPr="00BC00D3" w:rsidRDefault="00942C70" w:rsidP="00942C7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0D3">
        <w:rPr>
          <w:rFonts w:ascii="Times New Roman" w:hAnsi="Times New Roman" w:cs="Times New Roman"/>
          <w:bCs/>
          <w:i/>
          <w:sz w:val="24"/>
          <w:szCs w:val="24"/>
        </w:rPr>
        <w:t>Предметом дослідження</w:t>
      </w:r>
      <w:r w:rsidRPr="00BC00D3">
        <w:rPr>
          <w:rFonts w:ascii="Times New Roman" w:hAnsi="Times New Roman" w:cs="Times New Roman"/>
          <w:sz w:val="24"/>
          <w:szCs w:val="24"/>
        </w:rPr>
        <w:t xml:space="preserve"> є показники оперативного управління ГВС, що безпосередньо впливають на функціонування системи в умовах невизначеності.</w:t>
      </w:r>
    </w:p>
    <w:p w:rsidR="00942C70" w:rsidRPr="00BC00D3" w:rsidRDefault="00CB5DAA" w:rsidP="00942C70">
      <w:pPr>
        <w:pBdr>
          <w:bottom w:val="single" w:sz="12" w:space="1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1:4</w:t>
      </w:r>
      <w:r w:rsidR="00B35654" w:rsidRPr="00BC00D3">
        <w:rPr>
          <w:rFonts w:ascii="Times New Roman" w:hAnsi="Times New Roman" w:cs="Times New Roman"/>
          <w:sz w:val="24"/>
          <w:szCs w:val="24"/>
        </w:rPr>
        <w:t>0</w:t>
      </w:r>
    </w:p>
    <w:p w:rsidR="00294391" w:rsidRPr="00BC00D3" w:rsidRDefault="00D36744" w:rsidP="006032F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</w:t>
      </w:r>
      <w:r w:rsidR="00FB14E7" w:rsidRPr="00BC00D3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754E4B"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9B713C" w:rsidRDefault="009B713C" w:rsidP="009B713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BC00D3">
        <w:rPr>
          <w:rFonts w:ascii="Times New Roman" w:hAnsi="Times New Roman" w:cs="Times New Roman"/>
          <w:sz w:val="24"/>
          <w:szCs w:val="24"/>
        </w:rPr>
        <w:t xml:space="preserve"> роботі було проаналізовано ієрархію та задачі </w:t>
      </w:r>
      <w:r>
        <w:rPr>
          <w:rFonts w:ascii="Times New Roman" w:hAnsi="Times New Roman" w:cs="Times New Roman"/>
          <w:sz w:val="24"/>
          <w:szCs w:val="24"/>
        </w:rPr>
        <w:t xml:space="preserve">адміністративного, стратегічного, тактичного та виконавчого </w:t>
      </w:r>
      <w:r w:rsidRPr="00BC00D3">
        <w:rPr>
          <w:rFonts w:ascii="Times New Roman" w:hAnsi="Times New Roman" w:cs="Times New Roman"/>
          <w:sz w:val="24"/>
          <w:szCs w:val="24"/>
        </w:rPr>
        <w:t>рівнів управління</w:t>
      </w:r>
      <w:r>
        <w:rPr>
          <w:rFonts w:ascii="Times New Roman" w:hAnsi="Times New Roman" w:cs="Times New Roman"/>
          <w:sz w:val="24"/>
          <w:szCs w:val="24"/>
        </w:rPr>
        <w:t xml:space="preserve"> виробничою системою.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C1626" w:rsidRPr="00BC00D3" w:rsidRDefault="001C1626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Враховуючи значну кількість невизначених подій на стратегічному і тактичному рівнях функціонування та їх впли</w:t>
      </w:r>
      <w:r w:rsidR="00BD3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на роботу системи </w:t>
      </w:r>
      <w:r w:rsidR="009B713C">
        <w:rPr>
          <w:rFonts w:ascii="Times New Roman" w:eastAsia="Times New Roman" w:hAnsi="Times New Roman" w:cs="Times New Roman"/>
          <w:color w:val="000000"/>
          <w:sz w:val="24"/>
          <w:szCs w:val="24"/>
        </w:rPr>
        <w:t>було вирішено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детальніше зупинитися на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системі оперативного управління</w:t>
      </w:r>
      <w:r w:rsidR="00D3674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(СОУ).</w:t>
      </w:r>
    </w:p>
    <w:p w:rsidR="0035481B" w:rsidRPr="00BC00D3" w:rsidRDefault="0035481B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sz w:val="24"/>
          <w:szCs w:val="24"/>
        </w:rPr>
        <w:t xml:space="preserve">Враховуючи </w:t>
      </w:r>
      <w:r w:rsidR="009B713C">
        <w:rPr>
          <w:rFonts w:ascii="Times New Roman" w:hAnsi="Times New Roman" w:cs="Times New Roman"/>
          <w:sz w:val="24"/>
          <w:szCs w:val="24"/>
        </w:rPr>
        <w:t xml:space="preserve">динамічний характер виробничої системи та </w:t>
      </w:r>
      <w:r w:rsidRPr="00BC00D3">
        <w:rPr>
          <w:rFonts w:ascii="Times New Roman" w:hAnsi="Times New Roman" w:cs="Times New Roman"/>
          <w:sz w:val="24"/>
          <w:szCs w:val="24"/>
        </w:rPr>
        <w:t xml:space="preserve">значну складність структури і функцій СОУ надзвичайно важливо виділити та правильно налаштувати </w:t>
      </w:r>
      <w:r w:rsidR="009B71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вирішальні динамічні показники</w:t>
      </w:r>
      <w:r w:rsidR="00256AF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– такі показники, що безпосередньо впливають на здійснення процесу оперативного управління виробництвом в реальному часі в умовах невизначеності.</w:t>
      </w:r>
    </w:p>
    <w:p w:rsidR="0035481B" w:rsidRPr="00BC00D3" w:rsidRDefault="009B713C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Також у роботі було визначено д</w:t>
      </w:r>
      <w:r w:rsidR="0035481B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инамічне оперативне керування (ДОК)</w:t>
      </w:r>
      <w:r w:rsidR="0035481B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481B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ГВС</w:t>
      </w:r>
      <w:r w:rsidR="0035481B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</w:t>
      </w:r>
      <w:r w:rsidR="0035481B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процес налаштування на етапах підготовки та функціонування гнучкої виробничої системи таких значень </w:t>
      </w:r>
      <w:r w:rsidR="0035481B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вирішальних динамічних показників</w:t>
      </w:r>
      <w:r w:rsidR="0035481B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що здатні задовольнити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поточні вимоги та обмеження ГВС</w:t>
      </w:r>
      <w:r w:rsidR="0035481B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35654" w:rsidRPr="00BC00D3" w:rsidRDefault="00256AFC" w:rsidP="006032FA">
      <w:pPr>
        <w:pBdr>
          <w:bottom w:val="single" w:sz="12" w:space="1" w:color="auto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2:50</w:t>
      </w:r>
    </w:p>
    <w:p w:rsidR="00754E4B" w:rsidRPr="00BC00D3" w:rsidRDefault="00754E4B" w:rsidP="00754E4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 w:rsidR="00FB14E7" w:rsidRPr="00BC00D3">
        <w:rPr>
          <w:rFonts w:ascii="Times New Roman" w:hAnsi="Times New Roman" w:cs="Times New Roman"/>
          <w:b/>
          <w:sz w:val="24"/>
          <w:szCs w:val="24"/>
        </w:rPr>
        <w:t>3</w:t>
      </w:r>
      <w:r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35481B" w:rsidRPr="00BC00D3" w:rsidRDefault="0035481B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 w:rsidR="0068499F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узагальнених динамічних показників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було проведено структурно</w:t>
      </w:r>
      <w:r w:rsidR="00B672F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-функціональний аналіз СОУ ГВС.</w:t>
      </w:r>
    </w:p>
    <w:p w:rsidR="0035481B" w:rsidRPr="00BC00D3" w:rsidRDefault="0035481B" w:rsidP="006032FA">
      <w:pPr>
        <w:pStyle w:val="DefaultStyle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Загальна функція процесу оперативного </w:t>
      </w:r>
      <w:r w:rsidR="001E25E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управління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СОУ</m:t>
            </m:r>
          </m:sub>
        </m:sSub>
      </m:oMath>
      <w:r w:rsidR="00997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може бути предс</w:t>
      </w:r>
      <w:r w:rsidR="00997C72">
        <w:rPr>
          <w:rFonts w:ascii="Times New Roman" w:eastAsia="Times New Roman" w:hAnsi="Times New Roman" w:cs="Times New Roman"/>
          <w:color w:val="000000"/>
          <w:sz w:val="24"/>
          <w:szCs w:val="24"/>
        </w:rPr>
        <w:t>тавлена</w:t>
      </w:r>
      <w:r w:rsidR="00B672F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множиною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виконуваних СОУ функцій</w:t>
      </w:r>
      <w:r w:rsidR="00B672F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: планування, диспетчеризації та, ч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ерез неможливість виключення ряду випадкових факторів, що здійснюють вплив на виробничий процес</w:t>
      </w:r>
      <w:r w:rsidR="00B672F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8499F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також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оперативного контролю та </w:t>
      </w:r>
      <w:r w:rsidR="00A11577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оперативної корекції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10193" w:rsidRPr="00BC00D3" w:rsidRDefault="00B672F8" w:rsidP="006032FA">
      <w:pPr>
        <w:pStyle w:val="DefaultStyle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Виходячи з сукупності функцій</w:t>
      </w:r>
      <w:r w:rsidR="00B1019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, можна стверджувати, що основний вплив на функціонування СОУ мають значення наступних узагальнюючих показників:</w:t>
      </w:r>
    </w:p>
    <w:p w:rsidR="002E715F" w:rsidRPr="00BC00D3" w:rsidRDefault="002E715F" w:rsidP="006032FA">
      <w:pPr>
        <w:pStyle w:val="DefaultStyle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ВДП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ОП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ОКон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ОКор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ОД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де:</m:t>
          </m:r>
        </m:oMath>
      </m:oMathPara>
    </w:p>
    <w:p w:rsidR="00B10193" w:rsidRPr="00BC00D3" w:rsidRDefault="00AC6C5A" w:rsidP="006032FA">
      <w:pPr>
        <w:pStyle w:val="DefaultStyle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ОП</m:t>
            </m:r>
          </m:sub>
        </m:sSub>
      </m:oMath>
      <w:r w:rsidR="00B1019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B10193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показник оперативного планування</w:t>
      </w:r>
      <w:r w:rsidR="00B1019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передбачає визначення ступеня повноти оперативного плану, основних критеріїв його ефективності та механізмів їх досягнення;</w:t>
      </w:r>
    </w:p>
    <w:p w:rsidR="00B10193" w:rsidRPr="00BC00D3" w:rsidRDefault="00AC6C5A" w:rsidP="006032FA">
      <w:pPr>
        <w:pStyle w:val="DefaultStyle"/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ОКон</m:t>
            </m:r>
          </m:sub>
        </m:sSub>
      </m:oMath>
      <w:r w:rsidR="00B1019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B10193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показник оперативного контролю </w:t>
      </w:r>
      <w:r w:rsidR="00B1019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передбачає визначення моменту здійснення процесу контролю та прийняття рішення про необхідність перепланування оперативної роботи виробничої системи;</w:t>
      </w:r>
    </w:p>
    <w:p w:rsidR="00B10193" w:rsidRPr="00BC00D3" w:rsidRDefault="00AC6C5A" w:rsidP="006032FA">
      <w:pPr>
        <w:pStyle w:val="DefaultStyle"/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ОКор</m:t>
            </m:r>
          </m:sub>
        </m:sSub>
      </m:oMath>
      <w:r w:rsidR="00B1019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B10193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показник оперативної корекції</w:t>
      </w:r>
      <w:r w:rsidR="00B1019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передбачає визначення обсягу змін, що вносяться до початкового або попередньо визначеного плану;</w:t>
      </w:r>
    </w:p>
    <w:p w:rsidR="00B10193" w:rsidRPr="00BC00D3" w:rsidRDefault="00AC6C5A" w:rsidP="006032FA">
      <w:pPr>
        <w:pStyle w:val="DefaultStyle"/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ОД</m:t>
            </m:r>
          </m:sub>
        </m:sSub>
      </m:oMath>
      <w:r w:rsidR="00B1019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B10193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показник оперативної диспетчеризації</w:t>
      </w:r>
      <w:r w:rsidR="00B1019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передбачає визначення основних алгоритмів </w:t>
      </w:r>
      <w:r w:rsidR="00256AFC">
        <w:rPr>
          <w:rFonts w:ascii="Times New Roman" w:eastAsia="Times New Roman" w:hAnsi="Times New Roman" w:cs="Times New Roman"/>
          <w:color w:val="000000"/>
          <w:sz w:val="24"/>
          <w:szCs w:val="24"/>
        </w:rPr>
        <w:t>диспетчеризації матеріальних потоків</w:t>
      </w:r>
      <w:r w:rsidR="00B1019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11577" w:rsidRPr="00BC00D3" w:rsidRDefault="00646090" w:rsidP="00A11577">
      <w:pPr>
        <w:pStyle w:val="DefaultStyle"/>
        <w:pBdr>
          <w:bottom w:val="single" w:sz="12" w:space="1" w:color="auto"/>
        </w:pBdr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256AFC">
        <w:rPr>
          <w:rFonts w:ascii="Times New Roman" w:eastAsia="Times New Roman" w:hAnsi="Times New Roman" w:cs="Times New Roman"/>
          <w:color w:val="000000"/>
          <w:sz w:val="24"/>
          <w:szCs w:val="24"/>
        </w:rPr>
        <w:t>:1</w:t>
      </w:r>
      <w:r w:rsidR="00CB5DAA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754E4B" w:rsidRPr="00BC00D3" w:rsidRDefault="00754E4B" w:rsidP="00754E4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 w:rsidR="00FB14E7" w:rsidRPr="00BC00D3">
        <w:rPr>
          <w:rFonts w:ascii="Times New Roman" w:hAnsi="Times New Roman" w:cs="Times New Roman"/>
          <w:b/>
          <w:sz w:val="24"/>
          <w:szCs w:val="24"/>
        </w:rPr>
        <w:t>4</w:t>
      </w:r>
      <w:r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1057D0" w:rsidRPr="00BC00D3" w:rsidRDefault="001057D0" w:rsidP="006032FA">
      <w:pPr>
        <w:pStyle w:val="DefaultStyle"/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динамічного оперативного керування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можна представити математично у вигляді нижченаведеної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формалізованої моделі процесу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D, що означає вибір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p</m:t>
        </m:r>
      </m:oMath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 набору значень показників СОУ із множини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СОУ</m:t>
            </m:r>
          </m:sub>
        </m:sSub>
      </m:oMath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відповідає співставленню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СОУ</m:t>
            </m:r>
          </m:sub>
        </m:sSub>
      </m:oMath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функціональних можливостей СОУ з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вимогами та обмеженнями конкретної ГВС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з урахуванням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можливих типів невизначеностей, що характерні даній ГВС:</w:t>
      </w:r>
    </w:p>
    <w:p w:rsidR="002E715F" w:rsidRPr="00BC00D3" w:rsidRDefault="002E715F" w:rsidP="006032FA">
      <w:pPr>
        <w:pStyle w:val="DefaultStyle"/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D: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p= 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СОУ</m:t>
                  </m:r>
                </m:sub>
              </m:sSub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ОП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ОКон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ОКор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ОД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×L×U</m:t>
          </m:r>
        </m:oMath>
      </m:oMathPara>
    </w:p>
    <w:p w:rsidR="00A11577" w:rsidRPr="00BC00D3" w:rsidRDefault="00A11577" w:rsidP="00A1157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 5.</w:t>
      </w:r>
    </w:p>
    <w:p w:rsidR="001057D0" w:rsidRPr="00BC00D3" w:rsidRDefault="001057D0" w:rsidP="00A11577">
      <w:pPr>
        <w:pStyle w:val="DefaultStyle"/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Задля зниження впливу суб'єктивних </w:t>
      </w:r>
      <w:r w:rsidR="00B672F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факторів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для підвищення якості отримуваних рішень, </w:t>
      </w:r>
      <w:r w:rsidR="00490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було </w:t>
      </w:r>
      <w:r w:rsidR="001E25E7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визначено необхідність розробки підхо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="001E25E7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автоматизації ДОК</w:t>
      </w:r>
      <w:r w:rsidR="00490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11577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під якою розуміється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автоматизація та інтелектуалізація процедури відбору значень </w:t>
      </w:r>
      <w:r w:rsidR="00CB5DAA">
        <w:rPr>
          <w:rFonts w:ascii="Times New Roman" w:eastAsia="Times New Roman" w:hAnsi="Times New Roman" w:cs="Times New Roman"/>
          <w:color w:val="000000"/>
          <w:sz w:val="24"/>
          <w:szCs w:val="24"/>
        </w:rPr>
        <w:t>ВДП</w:t>
      </w:r>
      <w:r w:rsidR="00256A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урахуванням</w:t>
      </w:r>
      <w:r w:rsidR="00CB5D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вимог та  обмежень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ГВС, </w:t>
      </w:r>
      <w:r w:rsidR="00292DCD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з використанням сучасних методів</w:t>
      </w:r>
      <w:r w:rsidR="00CB5D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технологій штучного інтелекту.</w:t>
      </w:r>
    </w:p>
    <w:p w:rsidR="0035481B" w:rsidRPr="00BC00D3" w:rsidRDefault="001057D0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Для впровадження автоматизації динамічного оперативного керування у процесі функціонування ГВС </w:t>
      </w:r>
      <w:r w:rsidR="00D75942"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>запропоновано</w:t>
      </w:r>
      <w:r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створити </w:t>
      </w:r>
      <w:r w:rsidRPr="00BC00D3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систему динамічного оперативного керування (СДОК)</w:t>
      </w:r>
      <w:r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>, що включатиме до свого складу</w:t>
      </w:r>
      <w:r w:rsidR="004A7F59"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вже існуючу</w:t>
      </w:r>
      <w:r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СОУ та окремий </w:t>
      </w:r>
      <w:r w:rsidRPr="00BC00D3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модуль корекції ВДП СОУ</w:t>
      </w:r>
      <w:r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:rsidR="00A11577" w:rsidRPr="00BC00D3" w:rsidRDefault="00256AFC" w:rsidP="00A11577">
      <w:pPr>
        <w:pStyle w:val="DefaultStyle"/>
        <w:pBdr>
          <w:bottom w:val="single" w:sz="12" w:space="1" w:color="auto"/>
        </w:pBdr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B26A3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:3</w:t>
      </w:r>
      <w:r w:rsidR="00A11577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BE6628" w:rsidRPr="00BC00D3" w:rsidRDefault="001057D0" w:rsidP="006032FA">
      <w:pPr>
        <w:pStyle w:val="DefaultStyle"/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Вчені багатьох країн зробили значний вклад у накопичення знань та досвіду щодо проектування, налаштування та організації роботи автома</w:t>
      </w:r>
      <w:r w:rsidR="00E458A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тизованих систем управління ГВС.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Відомі роботи Горанського</w:t>
      </w:r>
      <w:r w:rsidR="004005D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Г.К., Пономарьова В.М., Костюка В.І., Лисенкка Е.В.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, Пуховського Е.С.</w:t>
      </w:r>
      <w:r w:rsidR="004005D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, Слєпцова А.І., Черпакова Б.І.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Ямпольського Л.С., Viera </w:t>
      </w:r>
      <w:r w:rsidRPr="00BC00D3">
        <w:rPr>
          <w:rFonts w:ascii="Times New Roman" w:hAnsi="Times New Roman" w:cs="Times New Roman"/>
          <w:sz w:val="24"/>
          <w:szCs w:val="24"/>
        </w:rPr>
        <w:t>G. E.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Wu </w:t>
      </w:r>
      <w:r w:rsidRPr="00BC00D3">
        <w:rPr>
          <w:rFonts w:ascii="Times New Roman" w:hAnsi="Times New Roman" w:cs="Times New Roman"/>
          <w:sz w:val="24"/>
          <w:szCs w:val="24"/>
        </w:rPr>
        <w:t>S. D.</w:t>
      </w:r>
    </w:p>
    <w:p w:rsidR="001057D0" w:rsidRPr="00BC00D3" w:rsidRDefault="001057D0" w:rsidP="006032FA">
      <w:pPr>
        <w:pStyle w:val="DefaultStyle"/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роботах </w:t>
      </w:r>
      <w:r w:rsidR="00754E4B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вказаних авторів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були розглянуті питання побудови систем управління ГВС</w:t>
      </w:r>
      <w:r w:rsidR="00D847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надані рекомендації щодо вибору і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налаштування їх компонентів. Однак</w:t>
      </w:r>
      <w:r w:rsidR="00E458A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наведені роботи не містять конкретних рекомендацій щодо</w:t>
      </w:r>
      <w:r w:rsidR="00D847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створення підходів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автоматизації вибору значень показників СОУ.</w:t>
      </w:r>
    </w:p>
    <w:p w:rsidR="00CF5B3B" w:rsidRPr="00BC00D3" w:rsidRDefault="00754E4B" w:rsidP="007B1D05">
      <w:pPr>
        <w:pBdr>
          <w:bottom w:val="single" w:sz="12" w:space="1" w:color="auto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Також </w:t>
      </w:r>
      <w:r w:rsidR="001057D0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запропоновано деякі класифікації систем оперативного управління та їх окремих компонентів за певними властивостями. </w:t>
      </w:r>
      <w:r w:rsidR="007B1D05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Але </w:t>
      </w:r>
      <w:r w:rsidR="00CF5B3B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жодну з розглянутих класифікацій у початковому вигляді, не можна застосувати у процесі автоматизації ДОК</w:t>
      </w:r>
      <w:r w:rsidR="004904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42C70" w:rsidRPr="00BC00D3" w:rsidRDefault="00256AFC" w:rsidP="00E458A3">
      <w:pPr>
        <w:pStyle w:val="DefaultStyle"/>
        <w:pBdr>
          <w:bottom w:val="single" w:sz="12" w:space="1" w:color="auto"/>
        </w:pBdr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6:3</w:t>
      </w:r>
      <w:r w:rsidR="00D84719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7B1D05" w:rsidRPr="00BC00D3" w:rsidRDefault="007B1D05" w:rsidP="007B1D0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 w:rsidR="00BE6628" w:rsidRPr="00BC00D3">
        <w:rPr>
          <w:rFonts w:ascii="Times New Roman" w:hAnsi="Times New Roman" w:cs="Times New Roman"/>
          <w:b/>
          <w:sz w:val="24"/>
          <w:szCs w:val="24"/>
        </w:rPr>
        <w:t>8</w:t>
      </w:r>
      <w:r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A47CE9" w:rsidRPr="00BC00D3" w:rsidRDefault="00A47CE9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На основі зазначеної множини узагальнених динамічних показників роботи СОУ та виходячи із власного досвіду та здійсненого аналітичного огляду результатів числен</w:t>
      </w:r>
      <w:r w:rsidR="007B1D05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BE662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их досліджень в інших джерелах </w:t>
      </w:r>
      <w:r w:rsidR="004A644F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було сформовано </w:t>
      </w:r>
      <w:r w:rsidR="004A644F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набір вирішальних </w:t>
      </w:r>
      <w:r w:rsidR="004A644F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динамічних показників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, що для кожного узагальненого динамічного показника визначає відповідну конкретну величину:</w:t>
      </w:r>
    </w:p>
    <w:p w:rsidR="00BE6628" w:rsidRPr="00BC00D3" w:rsidRDefault="00A47CE9" w:rsidP="004A644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показник оперативного планування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fldChar w:fldCharType="begin"/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ОП</m:t>
            </m:r>
          </m:sub>
        </m:sSub>
      </m:oMath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instrText xml:space="preserve"> </w:instrTex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fldChar w:fldCharType="separate"/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fldChar w:fldCharType="begin"/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ОП</m:t>
            </m:r>
          </m:sub>
        </m:sSub>
      </m:oMath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instrText xml:space="preserve"> </w:instrTex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fldChar w:fldCharType="separate"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ОП</m:t>
            </m:r>
          </m:sub>
        </m:sSub>
      </m:oMath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fldChar w:fldCharType="end"/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fldChar w:fldCharType="end"/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– </w:t>
      </w: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підхід до оперативного планування</w:t>
      </w:r>
      <w:r w:rsidR="00BE6628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</w:t>
      </w:r>
      <w:r w:rsidR="004A644F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(Реактивне планування, </w:t>
      </w:r>
      <w:r w:rsidR="00BE6628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Про</w:t>
      </w:r>
      <w:r w:rsidR="004A644F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гностично-реактивне планування, </w:t>
      </w:r>
      <w:r w:rsidR="00BE6628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Робастне про</w:t>
      </w:r>
      <w:r w:rsidR="004A644F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гностично-реактивне планування, </w:t>
      </w:r>
      <w:r w:rsidR="00BE6628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</w:t>
      </w:r>
      <w:r w:rsidR="004A644F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обастне превентивне планування).</w:t>
      </w:r>
    </w:p>
    <w:p w:rsidR="00BE6628" w:rsidRPr="00BC00D3" w:rsidRDefault="00A47CE9" w:rsidP="00BE6628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показник оперативного контролю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fldChar w:fldCharType="begin"/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ОКон</m:t>
            </m:r>
          </m:sub>
        </m:sSub>
      </m:oMath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instrText xml:space="preserve"> </w:instrTex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fldChar w:fldCharType="separate"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</m:oMath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fldChar w:fldCharType="begin"/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ОКон</m:t>
            </m:r>
          </m:sub>
        </m:sSub>
      </m:oMath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instrText xml:space="preserve"> </w:instrTex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fldChar w:fldCharType="separate"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ОКон</m:t>
            </m:r>
          </m:sub>
        </m:sSub>
      </m:oMath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fldChar w:fldCharType="end"/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fldChar w:fldCharType="end"/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політика вибору часу перепланування</w:t>
      </w:r>
      <w:r w:rsidR="00BE6628"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BE6628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(періодична, подієва, гібридна)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;</w:t>
      </w:r>
    </w:p>
    <w:p w:rsidR="00A47CE9" w:rsidRPr="00BC00D3" w:rsidRDefault="00A47CE9" w:rsidP="006032F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показник оперативної корекції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ОКор</m:t>
            </m:r>
          </m:sub>
        </m:sSub>
      </m:oMath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</w:instrTex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</m:oMath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ОКор</m:t>
            </m:r>
          </m:sub>
        </m:sSub>
      </m:oMath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</w:instrTex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ОКор</m:t>
            </m:r>
          </m:sub>
        </m:sSub>
      </m:oMath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стратегія перепланування</w:t>
      </w:r>
      <w:r w:rsidR="00646090"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BE6628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(повне перепланування, корекція плану);</w:t>
      </w:r>
    </w:p>
    <w:p w:rsidR="00A47CE9" w:rsidRPr="00BC00D3" w:rsidRDefault="00A47CE9" w:rsidP="006032F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показник оперативної диспетчеризації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ОД</m:t>
            </m:r>
          </m:sub>
        </m:sSub>
      </m:oMath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</w:instrTex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ОД</m:t>
            </m:r>
          </m:sub>
        </m:sSub>
      </m:oMath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метод оперативної диспетчеризації</w:t>
      </w:r>
      <w:r w:rsidR="006B00D5"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6B00D5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(правила диспетчеризації, евристики, метаевристики, ситуаційне управління, мультиагентні системи)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FB14E7" w:rsidRPr="00BC00D3" w:rsidRDefault="00963786" w:rsidP="00FB14E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 9</w:t>
      </w:r>
      <w:r w:rsidR="00FB14E7"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294391" w:rsidRPr="00BC00D3" w:rsidRDefault="0049040A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="006B00D5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вигляді вимог, 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що надходить до модуля корекції ВДП СОУ</w:t>
      </w:r>
      <w:r w:rsidR="00C41CDA" w:rsidRPr="00C41C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41CD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від виконавчої підсистеми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використовується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інформація про вид невизначеності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4391" w:rsidRPr="00BC00D3" w:rsidRDefault="00294391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Невизначеності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події в реальному часі, які виникають у процесі функціонування системи можуть змінити її стан та/або впливають на її продуктивність.</w:t>
      </w:r>
    </w:p>
    <w:p w:rsidR="00294391" w:rsidRPr="00BC00D3" w:rsidRDefault="0049040A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Невизначеності</w:t>
      </w:r>
      <w:r w:rsidR="00256A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були розділені на два типи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: пов'язані з ресурсами та пов'язані із задачами.</w:t>
      </w:r>
    </w:p>
    <w:p w:rsidR="00294391" w:rsidRPr="00BC00D3" w:rsidRDefault="00963786" w:rsidP="00FB14E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 10</w:t>
      </w:r>
      <w:r w:rsidR="00FB14E7"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294391" w:rsidRPr="00BC00D3" w:rsidRDefault="00294391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якості </w:t>
      </w: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обмежень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щодо структурних  та архітек</w:t>
      </w:r>
      <w:r w:rsidR="00D84719">
        <w:rPr>
          <w:rFonts w:ascii="Times New Roman" w:eastAsia="Times New Roman" w:hAnsi="Times New Roman" w:cs="Times New Roman"/>
          <w:color w:val="000000"/>
          <w:sz w:val="24"/>
          <w:szCs w:val="24"/>
        </w:rPr>
        <w:t>турних особливостей будови ГВС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визначено наступні показники: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обчислювальна потужність апаратного забезпечення СОУ, архітектури СОУ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типова компонувальна структура ГВС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46090" w:rsidRPr="00BC00D3" w:rsidRDefault="00256AFC" w:rsidP="00646090">
      <w:pPr>
        <w:pStyle w:val="DefaultStyle"/>
        <w:pBdr>
          <w:bottom w:val="single" w:sz="12" w:space="1" w:color="auto"/>
        </w:pBdr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08:30</w:t>
      </w:r>
    </w:p>
    <w:p w:rsidR="00294391" w:rsidRPr="00BC00D3" w:rsidRDefault="00963786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 11</w:t>
      </w:r>
      <w:r w:rsidR="00FB14E7"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294391" w:rsidRPr="00BC00D3" w:rsidRDefault="0077520D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На основі визначеного</w:t>
      </w:r>
      <w:r w:rsidR="002B4D1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набору ВДП,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 також</w:t>
      </w:r>
      <w:r w:rsidR="002B4D1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вимог та обмежень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з боку ГВС сформована</w:t>
      </w:r>
      <w:r w:rsidR="002B4D1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94391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Логічна послідовність налаштування ВДП</w:t>
      </w:r>
      <w:r w:rsidR="00256AF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– така послідовність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перебирання</w:t>
      </w:r>
      <w:r w:rsidR="00FC0CB5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їх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значень</w:t>
      </w:r>
      <w:r w:rsidR="002B4D1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, яка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</w:t>
      </w:r>
      <w:r w:rsidR="002B4D1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визначає етапність здійснення ДОК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, вибір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: підходу до оперативного планування (П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ДОК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), стратегії перепланування (С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ДОК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), політики вибору часу перепланування (ПЧ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ДОК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) та методу  диспетчеризації (М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ДОК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294391" w:rsidRPr="00BC00D3" w:rsidRDefault="00963786" w:rsidP="00FB14E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 12</w:t>
      </w:r>
      <w:r w:rsidR="00FB14E7"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294391" w:rsidRPr="00BC00D3" w:rsidRDefault="00AC3AB1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основі визначеної логічної послідовності було синтезовано </w:t>
      </w:r>
      <w:r w:rsidR="00294391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узагальнену концептуальну модель СОУ</w:t>
      </w:r>
      <w:r w:rsidR="0096378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, що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узагальнює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собі всі</w:t>
      </w:r>
      <w:r w:rsidR="00FC0CB5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її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характеристики, спроможні обслуговувати у повному обсязі ВО</w:t>
      </w:r>
      <w:r w:rsidR="00FC0CB5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ГВС.</w:t>
      </w:r>
    </w:p>
    <w:p w:rsidR="00294391" w:rsidRPr="00BC00D3" w:rsidRDefault="00294391" w:rsidP="00B01D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Оскільки динамічне оперативне керування ГВС є частиною виробничого процесу, доцільно застосувати для формалізації елементів СОУ відповідні методи функціонального аналізу</w:t>
      </w:r>
      <w:r w:rsidR="00FC0CB5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, зокрема метод Ф-функції</w:t>
      </w:r>
      <w:r w:rsidR="00B01D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згідно з яким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на узагальненом</w:t>
      </w:r>
      <w:r w:rsidR="00E10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верхньому рівні абстрагування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Ф-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функція</w:t>
      </w:r>
      <w:r w:rsidR="00E10DC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СОУ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об’єкта динамічного оперативного керування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подається декартовим добутком множин:</w:t>
      </w:r>
      <w:r w:rsidR="00B01D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СОУ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⊂ВН×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ДОК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ДОК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ПЧ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ДОК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ДОК</m:t>
            </m:r>
          </m:sub>
        </m:sSub>
      </m:oMath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: ВН,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ДК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ДК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ПЧ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ДК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ДК</m:t>
            </m:r>
          </m:sub>
        </m:sSub>
      </m:oMath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</w:instrTex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B14E7" w:rsidRPr="00BC00D3" w:rsidRDefault="00963786" w:rsidP="00FB14E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 13.</w:t>
      </w:r>
    </w:p>
    <w:p w:rsidR="00294391" w:rsidRPr="00BC00D3" w:rsidRDefault="005318BD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ослідовність реалізацій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85FC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Ф-функції</w:t>
      </w:r>
      <w:r w:rsidR="00085F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може бути представлена орграфом. </w:t>
      </w:r>
      <w:r w:rsidR="0096378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01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еред траєкторій 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процедурного ру</w:t>
      </w:r>
      <w:r w:rsidR="00FC0CB5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ху за наведеним орграфом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C0CB5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є і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235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раціональні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OLE_LINK1"/>
      <w:bookmarkStart w:id="1" w:name="OLE_LINK2"/>
      <w:r w:rsidR="00294391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опт</w:t>
      </w:r>
      <w:bookmarkEnd w:id="0"/>
      <w:bookmarkEnd w:id="1"/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умов відповідності до певних ВОГВС.</w:t>
      </w:r>
      <w:r w:rsidR="0001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ервоною лінією виділений слід </w:t>
      </w:r>
      <w:r w:rsidR="0057235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раціональної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траєкторії, яка в результаті багатоітераційног</w:t>
      </w:r>
      <w:r w:rsidR="0001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перебирання визначає складові </w:t>
      </w:r>
      <w:r w:rsidR="0029439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моделі СОУ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C0CB5" w:rsidRPr="00BC00D3" w:rsidRDefault="007F7A0A" w:rsidP="00FC0CB5">
      <w:pPr>
        <w:pStyle w:val="DefaultStyle"/>
        <w:pBdr>
          <w:bottom w:val="single" w:sz="12" w:space="1" w:color="auto"/>
        </w:pBdr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10:1</w:t>
      </w:r>
      <w:r w:rsidR="00D84719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7F7A0A" w:rsidRDefault="007F7A0A" w:rsidP="00FB14E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7A0A" w:rsidRDefault="007F7A0A" w:rsidP="00FB14E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626C" w:rsidRPr="00BC00D3" w:rsidRDefault="00D70ED7" w:rsidP="00FB14E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lastRenderedPageBreak/>
        <w:t>Слайд 14</w:t>
      </w:r>
      <w:r w:rsidR="00FB14E7"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C9626C" w:rsidRPr="00BC00D3" w:rsidRDefault="00C9626C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основі реляційних відношень між окремими компонентами розробленої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концептуальної моделі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була сформована структура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узагальненої моделі вибору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(УМВ),  формування якої являє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першу складність</w:t>
      </w:r>
      <w:r w:rsidR="0057235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реалізації моделі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626C" w:rsidRPr="00BC00D3" w:rsidRDefault="00C9626C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Друга складність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полягає у кількісному визначенні вагомості реляційних зв'язків між </w:t>
      </w:r>
      <w:r w:rsidR="00FC0CB5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ВДП</w:t>
      </w:r>
      <w:r w:rsidR="007F7A0A">
        <w:rPr>
          <w:rFonts w:ascii="Times New Roman" w:eastAsia="Times New Roman" w:hAnsi="Times New Roman" w:cs="Times New Roman"/>
          <w:color w:val="000000"/>
          <w:sz w:val="24"/>
          <w:szCs w:val="24"/>
        </w:rPr>
        <w:t>, що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реалізується експертним рейтинговим оцінюванням альтернативних варіантів з використанням методів ранжування і попарних порівнянь.</w:t>
      </w:r>
    </w:p>
    <w:p w:rsidR="00FB14E7" w:rsidRPr="00BC00D3" w:rsidRDefault="00D70ED7" w:rsidP="00FB14E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 15</w:t>
      </w:r>
      <w:r w:rsidR="00FB14E7"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C9626C" w:rsidRPr="00BC00D3" w:rsidRDefault="00C9626C" w:rsidP="00E10DC7">
      <w:pPr>
        <w:widowControl w:val="0"/>
        <w:suppressAutoHyphens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Отже, при залученні експертів було проведено опитування оцінок ефективності поєднання </w:t>
      </w:r>
      <w:r w:rsidR="002922E7"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>показників</w:t>
      </w:r>
      <w:r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СОУ наведеними експертними методами. </w:t>
      </w:r>
      <w:r w:rsidR="00572354"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>П</w:t>
      </w:r>
      <w:r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>ісля отримання результатів оцінювання було проведено аналіз на узгодже</w:t>
      </w:r>
      <w:r w:rsidR="00FC0CB5"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>ність експертів у даній області</w:t>
      </w:r>
      <w:r w:rsidR="00E10DC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та отримано наступні значення: за </w:t>
      </w:r>
      <w:r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>методом ранжування (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ω=0,85</m:t>
        </m:r>
      </m:oMath>
      <w:r w:rsidR="00085FC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); </w:t>
      </w:r>
      <w:r w:rsidR="00E10DC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за </w:t>
      </w:r>
      <w:r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>методом парних порівнянь (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γ=0,78</m:t>
        </m:r>
      </m:oMath>
      <w:r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>).</w:t>
      </w:r>
    </w:p>
    <w:p w:rsidR="00C9626C" w:rsidRPr="00BC00D3" w:rsidRDefault="00963786" w:rsidP="006032FA">
      <w:pPr>
        <w:pStyle w:val="DefaultStyle"/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>С</w:t>
      </w:r>
      <w:r w:rsidR="00C9626C"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тепені узгодженості, отримані </w:t>
      </w:r>
      <w:r w:rsidR="00703D45"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>обома</w:t>
      </w:r>
      <w:r w:rsidR="00C9626C"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метода</w:t>
      </w:r>
      <w:r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ми, не менше 0,5, а отже 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кількісні результати попередніх обробок можна </w:t>
      </w:r>
      <w:r w:rsidR="008F5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використовувати 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при вирішенні задачі ДОК.</w:t>
      </w:r>
    </w:p>
    <w:p w:rsidR="00942C70" w:rsidRPr="00BC00D3" w:rsidRDefault="007F7A0A" w:rsidP="006032FA">
      <w:pPr>
        <w:pStyle w:val="DefaultStyle"/>
        <w:pBdr>
          <w:bottom w:val="single" w:sz="12" w:space="1" w:color="auto"/>
        </w:pBdr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11:30</w:t>
      </w:r>
    </w:p>
    <w:p w:rsidR="00C9626C" w:rsidRPr="00BC00D3" w:rsidRDefault="00D70ED7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 16</w:t>
      </w:r>
      <w:r w:rsidR="00FB14E7"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C9626C" w:rsidRPr="00BC00D3" w:rsidRDefault="00C9626C" w:rsidP="006032FA">
      <w:pPr>
        <w:pStyle w:val="DefaultStyle"/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Використовуючи синтезовану концептуальну модель системи оперативного управління та отриману узагальнену модель вибору </w:t>
      </w:r>
      <w:r w:rsidR="00B242D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значень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її </w:t>
      </w:r>
      <w:r w:rsidR="0057235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вирішальних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динамічних показників </w:t>
      </w:r>
      <w:r w:rsidR="00017430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необхідно було</w:t>
      </w:r>
      <w:r w:rsidR="00E10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обґрунтувати методи для розробки</w:t>
      </w:r>
      <w:r w:rsidR="0057235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підхід до автоматизації ДОК.</w:t>
      </w:r>
    </w:p>
    <w:p w:rsidR="00C9626C" w:rsidRPr="00BC00D3" w:rsidRDefault="00C9626C" w:rsidP="006032FA">
      <w:pPr>
        <w:spacing w:after="0" w:line="240" w:lineRule="auto"/>
        <w:ind w:firstLine="58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Однією з осо</w:t>
      </w:r>
      <w:r w:rsidR="00B242D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бливостей сучасних інформаційно-керуючих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систем, до яких можна віднести і систему оперативного управління виробництвом, є те, що вони не призначені для самостійного прийняття рішень в умовах невизначеності.</w:t>
      </w:r>
      <w:r w:rsidRPr="00BC00D3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Усі можливі варіанти поведінки мають бути закладені в них на етапі розробки. Потрапляння подібної системи в умови, не враховані її розробниками, може призводити до аварійного завершення.</w:t>
      </w:r>
    </w:p>
    <w:p w:rsidR="00C9626C" w:rsidRPr="00BC00D3" w:rsidRDefault="00C9626C" w:rsidP="006032FA">
      <w:pPr>
        <w:spacing w:after="0" w:line="240" w:lineRule="auto"/>
        <w:ind w:firstLine="58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Одним з підходів, направлених на вирішення цієї проблеми, є застосування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агентно-орієнтованого методу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автоматизації </w:t>
      </w:r>
      <w:r w:rsidR="00B242D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процесів керування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75E95" w:rsidRPr="00BC00D3" w:rsidRDefault="00C9626C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Відмітною властивістю концепції </w:t>
      </w:r>
      <w:r w:rsidR="00B242D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інтелектуалізованого програмного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агента є наявність зовнішнього середовища, з яким агент здатний взаємодіяти, але не волод</w:t>
      </w:r>
      <w:r w:rsidR="00675E95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іє можливістю його контролювати.</w:t>
      </w:r>
    </w:p>
    <w:p w:rsidR="007F7A0A" w:rsidRDefault="00017430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57235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акож важливим</w:t>
      </w:r>
      <w:r w:rsidR="00675E95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завданням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інформаційно-керуючих систем 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є реалізація методів накопичення</w:t>
      </w:r>
      <w:r w:rsidR="001F4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аналізу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баз знань.</w:t>
      </w:r>
    </w:p>
    <w:p w:rsidR="00C9626C" w:rsidRPr="00BC00D3" w:rsidRDefault="00724A5A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Зазначені задачі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1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стикаються з 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обмеженнями на обчислювальну потужність обладнання. Тому однією із значущих тенденцій </w:t>
      </w:r>
      <w:r w:rsidR="001F4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є паралелізація обчислень, що також призводить 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популяризації концепції </w:t>
      </w:r>
      <w:r w:rsidR="00B242D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інтелектуалізованих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агентів і мультиагентних систем.</w:t>
      </w:r>
    </w:p>
    <w:p w:rsidR="00703D45" w:rsidRPr="00BC00D3" w:rsidRDefault="007F7A0A" w:rsidP="00703D45">
      <w:pPr>
        <w:pStyle w:val="DefaultStyle"/>
        <w:pBdr>
          <w:bottom w:val="single" w:sz="12" w:space="1" w:color="auto"/>
        </w:pBdr>
        <w:shd w:val="clear" w:color="auto" w:fill="FFFFFF"/>
        <w:spacing w:after="0" w:line="240" w:lineRule="auto"/>
        <w:ind w:firstLine="5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13:0</w:t>
      </w:r>
      <w:r w:rsidR="00B242D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C9626C" w:rsidRPr="00BC00D3" w:rsidRDefault="00D70ED7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 17</w:t>
      </w:r>
      <w:r w:rsidR="00FB14E7"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C9626C" w:rsidRPr="00BC00D3" w:rsidRDefault="001A3E45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Отже, для автоматизації ДОК б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уло використано підхід на основі </w:t>
      </w:r>
      <w:r w:rsidR="00C9626C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метаідентифікації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, щоб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із використанням 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створеної </w:t>
      </w:r>
      <w:r w:rsidR="00C9626C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узагальненої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005D4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концептуальної моделі СОУ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r w:rsidR="00C9626C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узагальненої моделі вибору ВДП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мультиагентну систему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що базується на </w:t>
      </w:r>
      <w:r w:rsidR="00C9626C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гнучких інтелектуалізованих мультиагентних конфігураціях </w:t>
      </w:r>
      <w:r w:rsidR="00C9626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(ГІМАК).</w:t>
      </w:r>
    </w:p>
    <w:p w:rsidR="00E9087C" w:rsidRDefault="00E9087C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Гнучка інтелектуалізована мультиагентна конфігурація </w:t>
      </w:r>
      <w:r w:rsidRPr="00BC00D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– така</w:t>
      </w:r>
      <w:r w:rsidR="003375E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мультиагентна конфігурація, що</w:t>
      </w:r>
      <w:r w:rsidRPr="00BC00D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містить агенти </w:t>
      </w:r>
      <w:r w:rsidRPr="00BC00D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object w:dxaOrig="4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4.3pt;height:15pt" o:ole="">
            <v:imagedata r:id="rId5" o:title=""/>
          </v:shape>
          <o:OLEObject Type="Embed" ProgID="Equation.DSMT4" ShapeID="_x0000_i1030" DrawAspect="Content" ObjectID="_1550251078" r:id="rId6"/>
        </w:object>
      </w:r>
      <w:r w:rsidRPr="00BC00D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з </w:t>
      </w:r>
      <w:r w:rsidRPr="00BC00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функціями метаідентифікації</w:t>
      </w:r>
      <w:r w:rsidRPr="00BC00D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які реалізують механізм динамічного виявлення </w:t>
      </w:r>
      <w:r w:rsidR="00724A5A" w:rsidRPr="00BC00D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необхідності </w:t>
      </w:r>
      <w:r w:rsidRPr="00BC00D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інших</w:t>
      </w:r>
      <w:r w:rsidR="003375E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агентів</w:t>
      </w:r>
      <w:r w:rsidRPr="00BC00D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; забезпеч</w:t>
      </w:r>
      <w:r w:rsidR="00724A5A" w:rsidRPr="00BC00D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ує паралельність</w:t>
      </w:r>
      <w:r w:rsidR="003375E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їх</w:t>
      </w:r>
      <w:r w:rsidR="00724A5A" w:rsidRPr="00BC00D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роботи</w:t>
      </w:r>
      <w:r w:rsidRPr="00BC00D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; реагує на зміни стану зовнішнього середовища шляхом </w:t>
      </w:r>
      <w:r w:rsidR="003375E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корекції</w:t>
      </w:r>
      <w:r w:rsidR="00724A5A" w:rsidRPr="00BC00D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загального виходу</w:t>
      </w:r>
      <w:r w:rsidRPr="00BC00D3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:rsidR="00E93550" w:rsidRPr="00BC00D3" w:rsidRDefault="00E93550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bookmarkStart w:id="2" w:name="_GoBack"/>
      <w:bookmarkEnd w:id="2"/>
    </w:p>
    <w:p w:rsidR="00E9087C" w:rsidRPr="00BC00D3" w:rsidRDefault="00D70ED7" w:rsidP="00FB14E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lastRenderedPageBreak/>
        <w:t>Слайд 18</w:t>
      </w:r>
      <w:r w:rsidR="00FB14E7"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282C56" w:rsidRPr="00BC00D3" w:rsidRDefault="00282C56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Наведена узагальнена модель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гнучкої інтелектуалізованої мультиагентної системи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(ГІМАС) об’єднує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необхідну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форму</w:t>
      </w:r>
      <w:r w:rsidR="00B242D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вання алгоритму вибору значень В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ДП і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достатню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задоволення вимог з боку обслуговуваної ГВС сукупність </w:t>
      </w:r>
      <w:r w:rsidR="00D1457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ГІМАК АОП, що синтезовані для кожного вирішального динамічного показника</w:t>
      </w:r>
      <w:r w:rsidR="00B242D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r w:rsidR="007F7A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кожної </w:t>
      </w:r>
      <w:r w:rsidR="00B242D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вимоги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42C70" w:rsidRPr="00BC00D3" w:rsidRDefault="007F7A0A" w:rsidP="00572354">
      <w:pPr>
        <w:pBdr>
          <w:bottom w:val="single" w:sz="12" w:space="1" w:color="auto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14:2</w:t>
      </w:r>
      <w:r w:rsidR="0027025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282C56" w:rsidRPr="00BC00D3" w:rsidRDefault="00315FF8" w:rsidP="006032F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</w:t>
      </w:r>
      <w:r w:rsidR="00D70ED7" w:rsidRPr="00BC00D3">
        <w:rPr>
          <w:rFonts w:ascii="Times New Roman" w:hAnsi="Times New Roman" w:cs="Times New Roman"/>
          <w:b/>
          <w:sz w:val="24"/>
          <w:szCs w:val="24"/>
        </w:rPr>
        <w:t xml:space="preserve"> 19</w:t>
      </w:r>
      <w:r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282C56" w:rsidRPr="00BC00D3" w:rsidRDefault="00282C56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 метою </w:t>
      </w:r>
      <w:r w:rsidR="00227B1F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практичного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розробленого </w:t>
      </w:r>
      <w:r w:rsidR="002631BB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підходу на основі ГІМАС </w:t>
      </w:r>
      <w:r w:rsidR="00227B1F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було здійснено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його </w:t>
      </w:r>
      <w:r w:rsidR="002631BB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реалізацію у вигляді програмно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 </w:t>
      </w:r>
      <w:r w:rsidR="009C6257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комплексу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r w:rsidR="002631BB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застосування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якості програмного забезпечення модуля корекції </w:t>
      </w:r>
      <w:r w:rsidR="002631BB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вирішальних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динамічних показників системи динамічн</w:t>
      </w:r>
      <w:r w:rsidR="00A971EB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ого оперативного керування ГВС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2C56" w:rsidRPr="00BC00D3" w:rsidRDefault="002631BB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Розроблений програмний комплекс </w:t>
      </w:r>
      <w:r w:rsidR="00270251">
        <w:rPr>
          <w:rFonts w:ascii="Times New Roman" w:eastAsia="Times New Roman" w:hAnsi="Times New Roman" w:cs="Times New Roman"/>
          <w:color w:val="000000"/>
          <w:sz w:val="24"/>
          <w:szCs w:val="24"/>
        </w:rPr>
        <w:t>поєднує</w:t>
      </w:r>
      <w:r w:rsidR="00B046BD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синтезоване інформаційне</w:t>
      </w:r>
      <w:r w:rsidR="00910F4E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82C5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методичне</w:t>
      </w:r>
      <w:r w:rsidR="00B046BD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</w:t>
      </w:r>
      <w:r w:rsidR="00282C5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алгоритмічне забезпечення у єдине програмно-інформаційне середовище та функціонує з метою підвищення якості та зменшення трудомістк</w:t>
      </w:r>
      <w:r w:rsidR="00910F4E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ості рішень, що приймаються з його</w:t>
      </w:r>
      <w:r w:rsidR="00282C5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використанням.</w:t>
      </w:r>
    </w:p>
    <w:p w:rsidR="00282C56" w:rsidRPr="00BC00D3" w:rsidRDefault="00315FF8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</w:t>
      </w:r>
      <w:r w:rsidR="00D70ED7" w:rsidRPr="00BC00D3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282C56" w:rsidRPr="00BC00D3" w:rsidRDefault="00282C56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Розроблено алгоритм налаштування </w:t>
      </w:r>
      <w:r w:rsidR="003375E2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програмного комплексу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82C56" w:rsidRPr="00BC00D3" w:rsidRDefault="00282C56" w:rsidP="00D2301A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Додавання користувачем вирішальних динамічних показників</w:t>
      </w:r>
      <w:r w:rsidR="00D2301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наборів їх значень</w:t>
      </w:r>
      <w:r w:rsidR="00D2301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послідовності налаштування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2C56" w:rsidRPr="00BC00D3" w:rsidRDefault="00282C56" w:rsidP="00410423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Додавання ко</w:t>
      </w:r>
      <w:r w:rsidR="009C6257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ристувачем додаткових обмежень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2C56" w:rsidRPr="00BC00D3" w:rsidRDefault="00282C56" w:rsidP="00410423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Введення користувачем отриманих від експертів даних.</w:t>
      </w:r>
    </w:p>
    <w:p w:rsidR="00282C56" w:rsidRPr="00BC00D3" w:rsidRDefault="00282C56" w:rsidP="00D2301A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Автоматична генерація структури ГІМАС та ініціалізація АОП з усіма необхідними ІА для кожної класифікаційної ознаки.</w:t>
      </w:r>
    </w:p>
    <w:p w:rsidR="00282C56" w:rsidRPr="00BC00D3" w:rsidRDefault="00282C56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Розроблено алгоритм використання </w:t>
      </w:r>
      <w:r w:rsidR="003375E2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програмного комплексу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знаходження значень вирішальних динамічних показників об’єкта керування:</w:t>
      </w:r>
    </w:p>
    <w:p w:rsidR="00282C56" w:rsidRPr="00BC00D3" w:rsidRDefault="00282C56" w:rsidP="00410423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Введення користувачем або зчитування з заданої інформаційної підсистеми </w:t>
      </w:r>
      <w:r w:rsidR="00D2301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вхідних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значень пок</w:t>
      </w:r>
      <w:r w:rsidR="00D2301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азників та обмежень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2C56" w:rsidRPr="00BC00D3" w:rsidRDefault="00282C56" w:rsidP="00410423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Реалі</w:t>
      </w:r>
      <w:r w:rsidR="00D2301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зація ітераційної процедури ДОК за допомогою ГІМАС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2C56" w:rsidRPr="00BC00D3" w:rsidRDefault="00D2301A" w:rsidP="00410423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Передача результатів до суміжних підсистем та в</w:t>
      </w:r>
      <w:r w:rsidR="00282C5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иведення у зручній графічній формі.</w:t>
      </w:r>
    </w:p>
    <w:p w:rsidR="00703D45" w:rsidRPr="00BC00D3" w:rsidRDefault="007F7A0A" w:rsidP="00703D45">
      <w:pPr>
        <w:pBdr>
          <w:bottom w:val="single" w:sz="12" w:space="1" w:color="auto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16:0</w:t>
      </w:r>
      <w:r w:rsidR="00703D45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282C56" w:rsidRPr="00BC00D3" w:rsidRDefault="00315FF8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</w:t>
      </w:r>
      <w:r w:rsidR="00D70ED7" w:rsidRPr="00BC00D3">
        <w:rPr>
          <w:rFonts w:ascii="Times New Roman" w:hAnsi="Times New Roman" w:cs="Times New Roman"/>
          <w:b/>
          <w:sz w:val="24"/>
          <w:szCs w:val="24"/>
        </w:rPr>
        <w:t xml:space="preserve"> 21</w:t>
      </w:r>
      <w:r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282C56" w:rsidRPr="00BC00D3" w:rsidRDefault="0070393A" w:rsidP="00A971EB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Для перевірки працездатності розробленого підходу</w:t>
      </w:r>
      <w:r w:rsidR="00A927F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сформовано</w:t>
      </w:r>
      <w:r w:rsidR="00282C5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багатоетапну методику</w:t>
      </w:r>
      <w:r w:rsidR="0083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експериментального дослідження, яку ми розглянемо далі.</w:t>
      </w:r>
    </w:p>
    <w:p w:rsidR="00282C56" w:rsidRPr="00BC00D3" w:rsidRDefault="00315FF8" w:rsidP="00315FF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</w:t>
      </w:r>
      <w:r w:rsidR="00D70ED7" w:rsidRPr="00BC00D3">
        <w:rPr>
          <w:rFonts w:ascii="Times New Roman" w:hAnsi="Times New Roman" w:cs="Times New Roman"/>
          <w:b/>
          <w:sz w:val="24"/>
          <w:szCs w:val="24"/>
        </w:rPr>
        <w:t xml:space="preserve"> 22</w:t>
      </w:r>
      <w:r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282C56" w:rsidRPr="00BC00D3" w:rsidRDefault="00282C56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наведеною методикою проведення експериментальних досліджень </w:t>
      </w:r>
      <w:r w:rsidR="0083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першому кроці </w:t>
      </w:r>
      <w:r w:rsidR="00A927F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було задано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наступні обмеження та вимоги</w:t>
      </w:r>
      <w:r w:rsidR="0070393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двох тестових ГВС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82C56" w:rsidRPr="00BC00D3" w:rsidRDefault="00282C56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Обчислювальна потужність апаратного забезпечення СОУ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висока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2C56" w:rsidRPr="00BC00D3" w:rsidRDefault="00282C56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Архітектура СОУ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централізована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2C56" w:rsidRPr="00BC00D3" w:rsidRDefault="00A927F1" w:rsidP="008612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Структурно компонувальні схеми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–</w:t>
      </w: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282C5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два варіанти структур транспортної системи ГВС, що містить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</w:t>
      </w:r>
      <w:r w:rsidR="00282C56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 автономні транспортні модулі</w:t>
      </w:r>
      <w:r w:rsidR="0086124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2C56" w:rsidRPr="00BC00D3" w:rsidRDefault="00282C56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Матриці часу переміщення між ГВМ</w:t>
      </w:r>
      <w:r w:rsidR="00A927F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у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таблицях наведено матриці часу переміщень між</w:t>
      </w:r>
      <w:r w:rsidR="00A927F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ГВМ для двох варіантів структур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2C56" w:rsidRPr="00BC00D3" w:rsidRDefault="00282C56" w:rsidP="00A971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Невизначеності характерні для ГВС</w:t>
      </w:r>
      <w:r w:rsidR="00A927F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несправність автономних транспортних модулів</w:t>
      </w:r>
      <w:r w:rsidR="004D567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82C56" w:rsidRPr="00BC00D3" w:rsidRDefault="00861248" w:rsidP="008612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</w:t>
      </w:r>
      <w:r w:rsidR="00D70ED7" w:rsidRPr="00BC00D3">
        <w:rPr>
          <w:rFonts w:ascii="Times New Roman" w:hAnsi="Times New Roman" w:cs="Times New Roman"/>
          <w:b/>
          <w:sz w:val="24"/>
          <w:szCs w:val="24"/>
        </w:rPr>
        <w:t xml:space="preserve"> 23</w:t>
      </w:r>
      <w:r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282C56" w:rsidRPr="00BC00D3" w:rsidRDefault="000F523A" w:rsidP="000F523A">
      <w:pPr>
        <w:widowControl w:val="0"/>
        <w:tabs>
          <w:tab w:val="left" w:pos="720"/>
        </w:tabs>
        <w:suppressAutoHyphens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Після</w:t>
      </w:r>
      <w:r w:rsidR="004D5674" w:rsidRPr="00BC00D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нала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штування програмного комплексу </w:t>
      </w:r>
      <w:r w:rsidR="00282C5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головній формі програми отримуємо результат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роботи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ГІМАС</w:t>
      </w:r>
      <w:r w:rsidR="00282C5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щодо вибору значень </w:t>
      </w:r>
      <w:r w:rsidR="00921B5B">
        <w:rPr>
          <w:rFonts w:ascii="Times New Roman" w:eastAsia="Times New Roman" w:hAnsi="Times New Roman" w:cs="Times New Roman"/>
          <w:color w:val="000000"/>
          <w:sz w:val="24"/>
          <w:szCs w:val="24"/>
        </w:rPr>
        <w:t>ВДП</w:t>
      </w:r>
      <w:r w:rsidR="00282C5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вигляді </w:t>
      </w:r>
      <w:r w:rsidR="005E171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раціональної</w:t>
      </w:r>
      <w:r w:rsidR="00282C5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траєкторії на п</w:t>
      </w:r>
      <w:r w:rsidR="005E171C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овному функціональному орграфі</w:t>
      </w:r>
      <w:r w:rsidR="00282C56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282C56" w:rsidRPr="00BC00D3" w:rsidRDefault="00282C56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Підхід до </w:t>
      </w:r>
      <w:r w:rsidR="00921B5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оперативного планування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: прогностично-реактивний.</w:t>
      </w:r>
    </w:p>
    <w:p w:rsidR="00282C56" w:rsidRPr="00BC00D3" w:rsidRDefault="00282C56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 xml:space="preserve">Стратегія </w:t>
      </w:r>
      <w:r w:rsidR="00921B5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перепланування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: корекція плану.</w:t>
      </w:r>
    </w:p>
    <w:p w:rsidR="00282C56" w:rsidRPr="00BC00D3" w:rsidRDefault="00282C56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Політика вибору часу перепланування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подієва. </w:t>
      </w:r>
    </w:p>
    <w:p w:rsidR="00282C56" w:rsidRPr="00BC00D3" w:rsidRDefault="00282C56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Метод диспетчеризації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основі мультиагентних систем.</w:t>
      </w:r>
    </w:p>
    <w:p w:rsidR="005E171C" w:rsidRPr="00BC00D3" w:rsidRDefault="00921B5B" w:rsidP="006032FA">
      <w:pPr>
        <w:pBdr>
          <w:bottom w:val="single" w:sz="12" w:space="1" w:color="auto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="00D97B4E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:3</w:t>
      </w:r>
      <w:r w:rsidR="005E171C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282C56" w:rsidRPr="00BC00D3" w:rsidRDefault="00861248" w:rsidP="008612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</w:t>
      </w:r>
      <w:r w:rsidR="00D70ED7" w:rsidRPr="00BC00D3">
        <w:rPr>
          <w:rFonts w:ascii="Times New Roman" w:hAnsi="Times New Roman" w:cs="Times New Roman"/>
          <w:b/>
          <w:sz w:val="24"/>
          <w:szCs w:val="24"/>
        </w:rPr>
        <w:t xml:space="preserve"> 24</w:t>
      </w:r>
      <w:r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282C56" w:rsidRPr="00BC00D3" w:rsidRDefault="005E171C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Було розроблено імітаційну</w:t>
      </w:r>
      <w:r w:rsidR="00282C5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модел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 w:rsidR="00282C5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ГВС з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обраним</w:t>
      </w:r>
      <w:r w:rsidR="00282C5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методо</w:t>
      </w:r>
      <w:r w:rsidR="003B5261">
        <w:rPr>
          <w:rFonts w:ascii="Times New Roman" w:eastAsia="Times New Roman" w:hAnsi="Times New Roman" w:cs="Times New Roman"/>
          <w:color w:val="000000"/>
          <w:sz w:val="24"/>
          <w:szCs w:val="24"/>
        </w:rPr>
        <w:t>м диспетчеризації на основі МАС, д</w:t>
      </w:r>
      <w:r w:rsidR="00282C5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складу </w:t>
      </w:r>
      <w:r w:rsidR="003B52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якої було </w:t>
      </w:r>
      <w:r w:rsidR="00282C5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 w:rsidR="00282C5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 w:rsidR="003B5261">
        <w:rPr>
          <w:rFonts w:ascii="Times New Roman" w:eastAsia="Times New Roman" w:hAnsi="Times New Roman" w:cs="Times New Roman"/>
          <w:color w:val="000000"/>
          <w:sz w:val="24"/>
          <w:szCs w:val="24"/>
        </w:rPr>
        <w:t>наступні агенти та мета агенти</w:t>
      </w:r>
      <w:r w:rsidR="00282C56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82C56" w:rsidRPr="00BC00D3" w:rsidRDefault="00282C56" w:rsidP="006032F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ag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М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агент-менеджер;</w:t>
      </w:r>
    </w:p>
    <w:p w:rsidR="000F7058" w:rsidRPr="00BC00D3" w:rsidRDefault="003B5261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="0024283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етаагент АТ</w:t>
      </w:r>
      <w:r w:rsidR="0024283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М (</w:t>
      </w:r>
      <w:r w:rsidR="00242832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ag*</w:t>
      </w:r>
      <w:r w:rsidR="00242832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АТ</w:t>
      </w:r>
      <w:r w:rsidR="00242832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М</w:t>
      </w:r>
      <w:r w:rsidR="0024283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що містить</w:t>
      </w:r>
      <w:r w:rsidR="000F705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F7058" w:rsidRPr="00BC00D3" w:rsidRDefault="000F7058" w:rsidP="006032F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agДАТМ – агент диспетчеризації АТМ;</w:t>
      </w:r>
    </w:p>
    <w:p w:rsidR="000F7058" w:rsidRPr="00BC00D3" w:rsidRDefault="000F7058" w:rsidP="006032F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agРАТМ – агент ресурсів АТМ. </w:t>
      </w:r>
    </w:p>
    <w:p w:rsidR="000F7058" w:rsidRPr="00BC00D3" w:rsidRDefault="003B5261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="000F705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етаагент ГВМ (</w:t>
      </w:r>
      <w:r w:rsidR="000F7058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ag*</w:t>
      </w:r>
      <w:r w:rsidR="000F7058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ГВМ</w:t>
      </w:r>
      <w:r w:rsidR="000F705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що містить</w:t>
      </w:r>
      <w:r w:rsidR="000F705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F7058" w:rsidRPr="00BC00D3" w:rsidRDefault="000F7058" w:rsidP="004005D4">
      <w:pPr>
        <w:numPr>
          <w:ilvl w:val="0"/>
          <w:numId w:val="1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agДГВМ – агент диспетчеризації ГВМ;</w:t>
      </w:r>
    </w:p>
    <w:p w:rsidR="00282C56" w:rsidRPr="00BC00D3" w:rsidRDefault="000F7058" w:rsidP="004005D4">
      <w:pPr>
        <w:numPr>
          <w:ilvl w:val="0"/>
          <w:numId w:val="1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agДГВМ – агент ресурсів ГВМ.</w:t>
      </w:r>
    </w:p>
    <w:p w:rsidR="000F7058" w:rsidRPr="00BC00D3" w:rsidRDefault="000F7058" w:rsidP="005E171C">
      <w:pPr>
        <w:spacing w:after="0" w:line="240" w:lineRule="auto"/>
        <w:ind w:firstLine="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Метаагент замовлення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ag*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З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складається з множини агентів:</w:t>
      </w:r>
    </w:p>
    <w:p w:rsidR="000F7058" w:rsidRPr="00BC00D3" w:rsidRDefault="000F7058" w:rsidP="004005D4">
      <w:pPr>
        <w:numPr>
          <w:ilvl w:val="0"/>
          <w:numId w:val="1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agЗ – агент замовлення, кожен з яких в свою чергу створює множину агентів:</w:t>
      </w:r>
    </w:p>
    <w:p w:rsidR="000F7058" w:rsidRPr="00BC00D3" w:rsidRDefault="000F7058" w:rsidP="004005D4">
      <w:pPr>
        <w:numPr>
          <w:ilvl w:val="0"/>
          <w:numId w:val="1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agО – агент операції, що входить до складу замовлення.</w:t>
      </w:r>
    </w:p>
    <w:p w:rsidR="000F7058" w:rsidRPr="00BC00D3" w:rsidRDefault="000F7058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Використовуючи сховище</w:t>
      </w:r>
      <w:r w:rsidR="0024283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283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Реєстр (</w:t>
      </w:r>
      <w:r w:rsidR="00242832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Reg)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, агенти знають про доступність і</w:t>
      </w:r>
      <w:r w:rsidR="002631BB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нших агентів.</w:t>
      </w:r>
    </w:p>
    <w:p w:rsidR="000F7058" w:rsidRPr="00BC00D3" w:rsidRDefault="000F7058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У роботі детально визначається механізм і поведінка всіх типів агентів.</w:t>
      </w:r>
    </w:p>
    <w:p w:rsidR="00861248" w:rsidRPr="00BC00D3" w:rsidRDefault="00861248" w:rsidP="008612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</w:t>
      </w:r>
      <w:r w:rsidR="00D70ED7" w:rsidRPr="00BC00D3">
        <w:rPr>
          <w:rFonts w:ascii="Times New Roman" w:hAnsi="Times New Roman" w:cs="Times New Roman"/>
          <w:b/>
          <w:sz w:val="24"/>
          <w:szCs w:val="24"/>
        </w:rPr>
        <w:t xml:space="preserve"> 25</w:t>
      </w:r>
      <w:r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0F7058" w:rsidRPr="00BC00D3" w:rsidRDefault="000F7058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Розглянемо розподіл на виконання задач міжопераційного транспортування.</w:t>
      </w:r>
    </w:p>
    <w:p w:rsidR="000F7058" w:rsidRPr="00BC00D3" w:rsidRDefault="000F7058" w:rsidP="004005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Під час визначення задачі транспортування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ag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ДАТМ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робить висновки, що базуються на оцінці часу переміщення і часу власного очікування найближчого можливого початку обробки відпові</w:t>
      </w:r>
      <w:r w:rsidR="004005D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дної операції з робочого списку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</w:t>
      </w:r>
      <w:r w:rsidR="0086124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икористовуючи наступне рівняння.</w:t>
      </w:r>
    </w:p>
    <w:p w:rsidR="000F7058" w:rsidRPr="00BC00D3" w:rsidRDefault="00242832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Агент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0F7058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ag</w:t>
      </w:r>
      <w:r w:rsidR="000F7058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О</w:t>
      </w:r>
      <w:r w:rsidR="000F705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запрошує всі </w:t>
      </w:r>
      <w:r w:rsidR="000F7058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ag</w:t>
      </w:r>
      <w:r w:rsidR="000F7058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ДАТМ</w:t>
      </w:r>
      <w:r w:rsidR="004005D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зробити свою</w:t>
      </w:r>
      <w:r w:rsidR="00AE6C79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пропозицію</w:t>
      </w:r>
      <w:r w:rsidR="004005D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чекає їх відповідей.</w:t>
      </w:r>
    </w:p>
    <w:p w:rsidR="00861248" w:rsidRPr="00BC00D3" w:rsidRDefault="00861248" w:rsidP="008612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</w:t>
      </w:r>
      <w:r w:rsidR="00D70ED7" w:rsidRPr="00BC00D3">
        <w:rPr>
          <w:rFonts w:ascii="Times New Roman" w:hAnsi="Times New Roman" w:cs="Times New Roman"/>
          <w:b/>
          <w:sz w:val="24"/>
          <w:szCs w:val="24"/>
        </w:rPr>
        <w:t xml:space="preserve"> 26</w:t>
      </w:r>
      <w:r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0F7058" w:rsidRPr="00BC00D3" w:rsidRDefault="000F7058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Щоб забезпечити зменшення часу переговорів </w:t>
      </w:r>
      <w:r w:rsidR="00D461A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між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21B5B">
        <w:rPr>
          <w:rFonts w:ascii="Times New Roman" w:eastAsia="Times New Roman" w:hAnsi="Times New Roman" w:cs="Times New Roman"/>
          <w:color w:val="000000"/>
          <w:sz w:val="24"/>
          <w:szCs w:val="24"/>
        </w:rPr>
        <w:t>інтелектуалізованими агентами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, пропонується застосувати систему нечіткого виведення.</w:t>
      </w:r>
    </w:p>
    <w:p w:rsidR="000F7058" w:rsidRPr="00BC00D3" w:rsidRDefault="000F7058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запропонованому підході кожен АДАТМ використовує систему нечіткого виведення (СНВ) для </w:t>
      </w:r>
      <w:r w:rsidR="004005D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прийняття рішення,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яку саме задачу транспортування краще починати виконувати.</w:t>
      </w:r>
    </w:p>
    <w:p w:rsidR="000F7058" w:rsidRPr="00BC00D3" w:rsidRDefault="000F7058" w:rsidP="004005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СНВ використовує три змінні як вхідні (Відстань, Час очікування і Частоту запитів), і одну в якості вихідної (Пріоритет). </w:t>
      </w:r>
    </w:p>
    <w:p w:rsidR="00D461A8" w:rsidRPr="00BC00D3" w:rsidRDefault="00D461A8" w:rsidP="00D461A8">
      <w:pPr>
        <w:pBdr>
          <w:bottom w:val="single" w:sz="12" w:space="1" w:color="auto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0F705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равила, використо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вувані у СНВ, зведено у таблицю.</w:t>
      </w:r>
    </w:p>
    <w:p w:rsidR="00D461A8" w:rsidRPr="00BC00D3" w:rsidRDefault="00921B5B" w:rsidP="00D461A8">
      <w:pPr>
        <w:pBdr>
          <w:bottom w:val="single" w:sz="12" w:space="1" w:color="auto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19:40</w:t>
      </w:r>
    </w:p>
    <w:p w:rsidR="000F7058" w:rsidRPr="00BC00D3" w:rsidRDefault="00861248" w:rsidP="008612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</w:t>
      </w:r>
      <w:r w:rsidR="00D70ED7" w:rsidRPr="00BC00D3">
        <w:rPr>
          <w:rFonts w:ascii="Times New Roman" w:hAnsi="Times New Roman" w:cs="Times New Roman"/>
          <w:b/>
          <w:sz w:val="24"/>
          <w:szCs w:val="24"/>
        </w:rPr>
        <w:t xml:space="preserve"> 27</w:t>
      </w:r>
      <w:r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3B5261" w:rsidRPr="003B5261" w:rsidRDefault="003B5261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52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перевірки роботи СДОК було розв’язано експериментальні задачі на основі наборів технологічних операцій для тестових ГВС.</w:t>
      </w:r>
    </w:p>
    <w:p w:rsidR="000F7058" w:rsidRPr="00BC00D3" w:rsidRDefault="00027453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У першому випадку.</w:t>
      </w:r>
      <w:r w:rsidR="004D5674"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0F705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 w:rsidR="00D461A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перевірки</w:t>
      </w:r>
      <w:r w:rsidR="000F705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результатів, </w:t>
      </w:r>
      <w:r w:rsidR="002631BB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було розглянуто</w:t>
      </w:r>
      <w:r w:rsidR="000F705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три варіанти </w:t>
      </w:r>
      <w:r w:rsidR="000F7058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ГВС без СДОК</w:t>
      </w:r>
      <w:r w:rsidR="000F705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у яких </w:t>
      </w:r>
      <w:r w:rsidR="004005D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використовує</w:t>
      </w:r>
      <w:r w:rsidR="000C606F">
        <w:rPr>
          <w:rFonts w:ascii="Times New Roman" w:eastAsia="Times New Roman" w:hAnsi="Times New Roman" w:cs="Times New Roman"/>
          <w:color w:val="000000"/>
          <w:sz w:val="24"/>
          <w:szCs w:val="24"/>
        </w:rPr>
        <w:t>ться</w:t>
      </w:r>
      <w:r w:rsidR="004005D4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7058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метод</w:t>
      </w:r>
      <w:r w:rsidR="00D461A8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диспетчеризації</w:t>
      </w:r>
      <w:r w:rsidR="000F7058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на основі</w:t>
      </w:r>
      <w:r w:rsidR="00D461A8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найбільш поширених правил</w:t>
      </w:r>
      <w:r w:rsidR="000F705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F7058" w:rsidRPr="00BC00D3" w:rsidRDefault="000F7058" w:rsidP="006032FA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"Перший надійшов перший обслугований".</w:t>
      </w:r>
    </w:p>
    <w:p w:rsidR="000F7058" w:rsidRPr="00BC00D3" w:rsidRDefault="000F7058" w:rsidP="006032FA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"Найкоротший шлях переміщення";</w:t>
      </w:r>
    </w:p>
    <w:p w:rsidR="000F7058" w:rsidRPr="00BC00D3" w:rsidRDefault="000F7058" w:rsidP="006032FA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"Найкоротший час переміщення".</w:t>
      </w:r>
    </w:p>
    <w:p w:rsidR="000F7058" w:rsidRPr="00BC00D3" w:rsidRDefault="000F7058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Критерієм продуктивності обрано </w:t>
      </w: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період обробки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F7058" w:rsidRPr="00BC00D3" w:rsidRDefault="000F7058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 таблиці видно, що система з </w:t>
      </w:r>
      <w:r w:rsidR="0002745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методом диспетчеризації на основі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МАС</w:t>
      </w:r>
      <w:r w:rsidR="00D97B4E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, що була</w:t>
      </w:r>
      <w:r w:rsidR="0002745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обрано за допомогою СДОК,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випереджає інші правила диспетчеризації за показником тривалості періоду обробки в середньому на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10,4</w:t>
      </w:r>
      <w:r w:rsidR="004005D4"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%.</w:t>
      </w:r>
    </w:p>
    <w:p w:rsidR="006032FA" w:rsidRPr="00BC00D3" w:rsidRDefault="00027453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У другому випадку</w:t>
      </w:r>
      <w:r w:rsidR="006032FA"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  <w:r w:rsidR="004D5674"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D461A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Для перевірки</w:t>
      </w:r>
      <w:r w:rsidR="000F5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ефективності роботи ГВС </w:t>
      </w:r>
      <w:r w:rsidR="006032F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 методом диспетчеризації на основі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вдосконаленої </w:t>
      </w:r>
      <w:r w:rsidR="006032F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МАС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використанням СНВ, результати її роботи було порівняно з:</w:t>
      </w:r>
    </w:p>
    <w:p w:rsidR="006032FA" w:rsidRPr="00BC00D3" w:rsidRDefault="006032FA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r w:rsidR="0002745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роботою методу</w:t>
      </w:r>
      <w:r w:rsidR="0002745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диспетчеризації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на основ</w:t>
      </w:r>
      <w:r w:rsidR="000F5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МАС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за протоколом CNET.</w:t>
      </w:r>
    </w:p>
    <w:p w:rsidR="006032FA" w:rsidRPr="00BC00D3" w:rsidRDefault="00027453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D461A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роботою методу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диспетчеризації </w:t>
      </w:r>
      <w:r w:rsidR="006032F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на основі правил</w:t>
      </w:r>
      <w:r w:rsidR="00D461A8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6032F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диспетчеризації FCFS.</w:t>
      </w:r>
    </w:p>
    <w:p w:rsidR="006032FA" w:rsidRPr="00BC00D3" w:rsidRDefault="006032FA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Критерієм продуктивності обрано </w:t>
      </w:r>
      <w:r w:rsidRPr="00BC00D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середній час очікування АТМ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032FA" w:rsidRPr="00BC00D3" w:rsidRDefault="006032FA" w:rsidP="004005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 графіку, що відображає залежність середнього часу простою АТМ від часу роботи ГВС для трьох наведених методів, видно, що метод на основі МАС з СНВ переважає за продуктивністю МАС з CNET – на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8%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правило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FCFS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на </w:t>
      </w:r>
      <w:r w:rsidRPr="00BC00D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12%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4062" w:rsidRPr="00BC00D3" w:rsidRDefault="000C606F" w:rsidP="00861248">
      <w:pPr>
        <w:pBdr>
          <w:bottom w:val="single" w:sz="12" w:space="1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21:4</w:t>
      </w:r>
      <w:r w:rsidR="00DB4062" w:rsidRPr="00BC00D3">
        <w:rPr>
          <w:rFonts w:ascii="Times New Roman" w:hAnsi="Times New Roman" w:cs="Times New Roman"/>
          <w:sz w:val="24"/>
          <w:szCs w:val="24"/>
        </w:rPr>
        <w:t>0</w:t>
      </w:r>
    </w:p>
    <w:p w:rsidR="006032FA" w:rsidRPr="00BC00D3" w:rsidRDefault="00861248" w:rsidP="008612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hAnsi="Times New Roman" w:cs="Times New Roman"/>
          <w:b/>
          <w:sz w:val="24"/>
          <w:szCs w:val="24"/>
        </w:rPr>
        <w:t>Слайд 2</w:t>
      </w:r>
      <w:r w:rsidR="00D70ED7" w:rsidRPr="00BC00D3">
        <w:rPr>
          <w:rFonts w:ascii="Times New Roman" w:hAnsi="Times New Roman" w:cs="Times New Roman"/>
          <w:b/>
          <w:sz w:val="24"/>
          <w:szCs w:val="24"/>
        </w:rPr>
        <w:t>8</w:t>
      </w:r>
      <w:r w:rsidRPr="00BC00D3">
        <w:rPr>
          <w:rFonts w:ascii="Times New Roman" w:hAnsi="Times New Roman" w:cs="Times New Roman"/>
          <w:b/>
          <w:sz w:val="24"/>
          <w:szCs w:val="24"/>
        </w:rPr>
        <w:t>.</w:t>
      </w:r>
    </w:p>
    <w:p w:rsidR="006032FA" w:rsidRPr="00BC00D3" w:rsidRDefault="006032FA" w:rsidP="006032F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Toc473400413"/>
      <w:r w:rsidRPr="00BC0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Загальні висновки</w:t>
      </w:r>
      <w:bookmarkEnd w:id="3"/>
    </w:p>
    <w:p w:rsidR="006032FA" w:rsidRPr="00BC00D3" w:rsidRDefault="006032FA" w:rsidP="006032FA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3AB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творено формалізовану модель процесу</w:t>
      </w:r>
      <w:r w:rsidR="00AC3AB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02420">
        <w:rPr>
          <w:rFonts w:ascii="Times New Roman" w:eastAsia="Times New Roman" w:hAnsi="Times New Roman" w:cs="Times New Roman"/>
          <w:color w:val="000000"/>
          <w:sz w:val="24"/>
          <w:szCs w:val="24"/>
        </w:rPr>
        <w:t>та с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интез</w:t>
      </w:r>
      <w:r w:rsidR="00AC3AB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овано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структуру системи динамічного оперативного керування (СДОК</w:t>
      </w:r>
      <w:r w:rsidR="00AC3AB1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6032FA" w:rsidRPr="00BC00D3" w:rsidRDefault="00AC3AB1" w:rsidP="006032FA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6032F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творено класифікатор вирішальних динамічних показників та їх можливих значень.</w:t>
      </w:r>
    </w:p>
    <w:p w:rsidR="006032FA" w:rsidRPr="00BC00D3" w:rsidRDefault="00AC3AB1" w:rsidP="006032FA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Синтезовано</w:t>
      </w:r>
      <w:r w:rsidR="006032F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концептуальну модель СОУ як об’єкта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динамічного</w:t>
      </w:r>
      <w:r w:rsidR="006032F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керування на основі Ф-функції. </w:t>
      </w:r>
    </w:p>
    <w:p w:rsidR="006032FA" w:rsidRPr="00BC00D3" w:rsidRDefault="00AC3AB1" w:rsidP="006032FA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6032F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бґрунтовано застосування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375E2">
        <w:rPr>
          <w:rFonts w:ascii="Times New Roman" w:eastAsia="Times New Roman" w:hAnsi="Times New Roman" w:cs="Times New Roman"/>
          <w:color w:val="000000"/>
          <w:sz w:val="24"/>
          <w:szCs w:val="24"/>
        </w:rPr>
        <w:t>мультиагентних</w:t>
      </w:r>
      <w:r w:rsidR="003375E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системи</w:t>
      </w:r>
      <w:r w:rsidR="003375E2">
        <w:rPr>
          <w:rFonts w:ascii="Times New Roman" w:eastAsia="Times New Roman" w:hAnsi="Times New Roman" w:cs="Times New Roman"/>
          <w:color w:val="000000"/>
          <w:sz w:val="24"/>
          <w:szCs w:val="24"/>
        </w:rPr>
        <w:t>, експертних системи</w:t>
      </w:r>
      <w:r w:rsidR="003375E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375E2">
        <w:rPr>
          <w:rFonts w:ascii="Times New Roman" w:eastAsia="Times New Roman" w:hAnsi="Times New Roman" w:cs="Times New Roman"/>
          <w:color w:val="000000"/>
          <w:sz w:val="24"/>
          <w:szCs w:val="24"/>
        </w:rPr>
        <w:t>та нечіткого</w:t>
      </w:r>
      <w:r w:rsidR="003375E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логіч</w:t>
      </w:r>
      <w:r w:rsidR="003375E2">
        <w:rPr>
          <w:rFonts w:ascii="Times New Roman" w:eastAsia="Times New Roman" w:hAnsi="Times New Roman" w:cs="Times New Roman"/>
          <w:color w:val="000000"/>
          <w:sz w:val="24"/>
          <w:szCs w:val="24"/>
        </w:rPr>
        <w:t>ного</w:t>
      </w:r>
      <w:r w:rsidR="003375E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виведення</w:t>
      </w:r>
      <w:r w:rsidR="003375E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при здійсненні автоматизованого ДОК</w:t>
      </w:r>
      <w:r w:rsidR="006032F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032FA" w:rsidRPr="00BC00D3" w:rsidRDefault="006B5ADA" w:rsidP="006032FA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6032F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озроблено підхід до автоматизації дина</w:t>
      </w:r>
      <w:r w:rsidR="00257C0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мічного оперативного керування</w:t>
      </w:r>
      <w:r w:rsidR="00337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основі </w:t>
      </w:r>
      <w:r w:rsidR="006032F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гнучких інтелектуалізованих мультиагентних </w:t>
      </w:r>
      <w:r w:rsidR="00257C0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 w:rsidR="003375E2">
        <w:rPr>
          <w:rFonts w:ascii="Times New Roman" w:eastAsia="Times New Roman" w:hAnsi="Times New Roman" w:cs="Times New Roman"/>
          <w:color w:val="000000"/>
          <w:sz w:val="24"/>
          <w:szCs w:val="24"/>
        </w:rPr>
        <w:t>врахування всіх ВДП</w:t>
      </w:r>
      <w:r w:rsidR="006032F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032FA" w:rsidRPr="00BC00D3" w:rsidRDefault="003375E2" w:rsidP="006032FA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алгоритмічне</w:t>
      </w:r>
      <w:r w:rsidR="006032F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програмне забезпечення СДОК у</w:t>
      </w:r>
      <w:r w:rsidR="003D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вигляді</w:t>
      </w:r>
      <w:r w:rsidR="006032F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5AD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програмного комплексу на основі ГІМАС</w:t>
      </w:r>
      <w:r w:rsidR="006032F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032FA" w:rsidRPr="00BC00D3" w:rsidRDefault="003375E2" w:rsidP="006032FA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Здійснено</w:t>
      </w:r>
      <w:r w:rsidR="006032F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вдосконалення мультиагентного методу оперативної диспетчеризації ГВС шляхом використання системи нечіткого</w:t>
      </w:r>
      <w:r w:rsidR="006B5AD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виведення</w:t>
      </w:r>
      <w:r w:rsidR="006032FA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57C03" w:rsidRPr="00BC00D3" w:rsidRDefault="006032FA" w:rsidP="006032FA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Результати моделювання роботи</w:t>
      </w:r>
      <w:r w:rsidR="00337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ГВС зі СДОК демонструють </w:t>
      </w: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вищу продуктивність за обраними критеріями: тривалість періоду обробки – на 10,4% та се</w:t>
      </w:r>
      <w:r w:rsidR="005E7113">
        <w:rPr>
          <w:rFonts w:ascii="Times New Roman" w:eastAsia="Times New Roman" w:hAnsi="Times New Roman" w:cs="Times New Roman"/>
          <w:color w:val="000000"/>
          <w:sz w:val="24"/>
          <w:szCs w:val="24"/>
        </w:rPr>
        <w:t>редній час очікування – на 12%.</w:t>
      </w:r>
    </w:p>
    <w:p w:rsidR="006032FA" w:rsidRPr="00BC00D3" w:rsidRDefault="006032FA" w:rsidP="006032FA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Запропонований у роботі підхід до динамічного оперативного керування носить узагальнюючий характер та може бути застосований для динамічного корегування показників оперативного управ</w:t>
      </w:r>
      <w:r w:rsidR="00257C03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ління об’єктами різної природи.</w:t>
      </w:r>
    </w:p>
    <w:p w:rsidR="001B5F90" w:rsidRPr="00BC00D3" w:rsidRDefault="001B5F90" w:rsidP="00AE6C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Основні положення та результати дисертаційної роботи викладено в </w:t>
      </w:r>
      <w:r w:rsidRPr="00BC00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10 наукових працях, у тому числі: 6 статей у наукових фахових виданнях України, які включені до міжнародних наукометричних баз.</w:t>
      </w:r>
    </w:p>
    <w:p w:rsidR="00DB4062" w:rsidRPr="00BC00D3" w:rsidRDefault="003375E2" w:rsidP="005E711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DB406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езультати роботи </w:t>
      </w:r>
      <w:r w:rsidR="001B5F90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були апробовані</w:t>
      </w:r>
      <w:r w:rsidR="00DB4062"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</w:t>
      </w:r>
      <w:r w:rsidR="00DB4062" w:rsidRPr="00BC00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D748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</w:t>
      </w:r>
      <w:r w:rsidR="00DB4062" w:rsidRPr="00BC00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науково-технічних конференціях</w:t>
      </w:r>
      <w:r w:rsidR="003D748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в тому числі міжнародних.</w:t>
      </w:r>
    </w:p>
    <w:p w:rsidR="001B5F90" w:rsidRPr="00BC00D3" w:rsidRDefault="001B5F90" w:rsidP="00AE6C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Результати роботи були використані при розробці “Мультимедійного комплексу комп’ютерно-інтегрованих засобів дистанційно-віртуального навчання з використанням інтернет-технологій”, що був висунутий на здобуття Державної премії України в галузі освіти в номінації “Вища освіта” та впроваджено у навчальний процес кафедри технічної кібернетики КПІ ім. Ігоря Сікорського.</w:t>
      </w:r>
    </w:p>
    <w:p w:rsidR="003818F7" w:rsidRDefault="00581148" w:rsidP="003818F7">
      <w:pPr>
        <w:pBdr>
          <w:bottom w:val="single" w:sz="12" w:space="1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0D3">
        <w:rPr>
          <w:rFonts w:ascii="Times New Roman" w:eastAsia="Times New Roman" w:hAnsi="Times New Roman" w:cs="Times New Roman"/>
          <w:color w:val="000000"/>
          <w:sz w:val="24"/>
          <w:szCs w:val="24"/>
        </w:rPr>
        <w:t>Доповідь звершено, дякую за увагу.</w:t>
      </w:r>
    </w:p>
    <w:p w:rsidR="003818F7" w:rsidRPr="00BC00D3" w:rsidRDefault="000C606F" w:rsidP="003818F7">
      <w:pPr>
        <w:pBdr>
          <w:bottom w:val="single" w:sz="12" w:space="1" w:color="auto"/>
        </w:pBd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3818F7">
        <w:rPr>
          <w:rFonts w:ascii="Times New Roman" w:hAnsi="Times New Roman" w:cs="Times New Roman"/>
          <w:sz w:val="24"/>
          <w:szCs w:val="24"/>
        </w:rPr>
        <w:t>:0</w:t>
      </w:r>
      <w:r w:rsidR="003818F7" w:rsidRPr="00BC00D3">
        <w:rPr>
          <w:rFonts w:ascii="Times New Roman" w:hAnsi="Times New Roman" w:cs="Times New Roman"/>
          <w:sz w:val="24"/>
          <w:szCs w:val="24"/>
        </w:rPr>
        <w:t>0</w:t>
      </w:r>
    </w:p>
    <w:p w:rsidR="00581148" w:rsidRPr="00BC00D3" w:rsidRDefault="00581148" w:rsidP="00AE6C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81148" w:rsidRPr="00BC0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lang w:val="uk-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6C65C0"/>
    <w:multiLevelType w:val="hybridMultilevel"/>
    <w:tmpl w:val="6D1093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1A03652"/>
    <w:multiLevelType w:val="hybridMultilevel"/>
    <w:tmpl w:val="48683ED8"/>
    <w:lvl w:ilvl="0" w:tplc="0422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 w15:restartNumberingAfterBreak="0">
    <w:nsid w:val="23B80867"/>
    <w:multiLevelType w:val="hybridMultilevel"/>
    <w:tmpl w:val="BFEEBFC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FE2F42"/>
    <w:multiLevelType w:val="hybridMultilevel"/>
    <w:tmpl w:val="680E4A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F733FF"/>
    <w:multiLevelType w:val="hybridMultilevel"/>
    <w:tmpl w:val="08AAC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A10E3A"/>
    <w:multiLevelType w:val="hybridMultilevel"/>
    <w:tmpl w:val="F4CA8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030810"/>
    <w:multiLevelType w:val="hybridMultilevel"/>
    <w:tmpl w:val="075CBA4A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2607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E662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5203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5E6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80FC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9C7D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0EE0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3495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9F241F6"/>
    <w:multiLevelType w:val="hybridMultilevel"/>
    <w:tmpl w:val="600C3BF2"/>
    <w:lvl w:ilvl="0" w:tplc="4232C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105BCD"/>
    <w:multiLevelType w:val="hybridMultilevel"/>
    <w:tmpl w:val="7BCA510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0504D3"/>
    <w:multiLevelType w:val="hybridMultilevel"/>
    <w:tmpl w:val="3D78B4D0"/>
    <w:lvl w:ilvl="0" w:tplc="760C25D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53B18"/>
    <w:multiLevelType w:val="hybridMultilevel"/>
    <w:tmpl w:val="B3D4423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BC73B7"/>
    <w:multiLevelType w:val="hybridMultilevel"/>
    <w:tmpl w:val="1DA81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3709C5"/>
    <w:multiLevelType w:val="hybridMultilevel"/>
    <w:tmpl w:val="FCB0AFE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6621BA4"/>
    <w:multiLevelType w:val="hybridMultilevel"/>
    <w:tmpl w:val="261C57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A5F19D9"/>
    <w:multiLevelType w:val="hybridMultilevel"/>
    <w:tmpl w:val="7BCA510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EC61B7"/>
    <w:multiLevelType w:val="hybridMultilevel"/>
    <w:tmpl w:val="E6249C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10"/>
  </w:num>
  <w:num w:numId="5">
    <w:abstractNumId w:val="6"/>
  </w:num>
  <w:num w:numId="6">
    <w:abstractNumId w:val="15"/>
  </w:num>
  <w:num w:numId="7">
    <w:abstractNumId w:val="9"/>
  </w:num>
  <w:num w:numId="8">
    <w:abstractNumId w:val="5"/>
  </w:num>
  <w:num w:numId="9">
    <w:abstractNumId w:val="1"/>
  </w:num>
  <w:num w:numId="10">
    <w:abstractNumId w:val="7"/>
  </w:num>
  <w:num w:numId="11">
    <w:abstractNumId w:val="14"/>
  </w:num>
  <w:num w:numId="12">
    <w:abstractNumId w:val="12"/>
  </w:num>
  <w:num w:numId="13">
    <w:abstractNumId w:val="4"/>
  </w:num>
  <w:num w:numId="14">
    <w:abstractNumId w:val="16"/>
  </w:num>
  <w:num w:numId="15">
    <w:abstractNumId w:val="0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A3"/>
    <w:rsid w:val="00017430"/>
    <w:rsid w:val="00027453"/>
    <w:rsid w:val="00053008"/>
    <w:rsid w:val="00084786"/>
    <w:rsid w:val="00085FC4"/>
    <w:rsid w:val="000C606F"/>
    <w:rsid w:val="000F523A"/>
    <w:rsid w:val="000F7058"/>
    <w:rsid w:val="001057D0"/>
    <w:rsid w:val="00144681"/>
    <w:rsid w:val="00183517"/>
    <w:rsid w:val="001A3E45"/>
    <w:rsid w:val="001B5F90"/>
    <w:rsid w:val="001C1626"/>
    <w:rsid w:val="001C2060"/>
    <w:rsid w:val="001D5B7C"/>
    <w:rsid w:val="001E25E7"/>
    <w:rsid w:val="001F466D"/>
    <w:rsid w:val="00227B1F"/>
    <w:rsid w:val="00242832"/>
    <w:rsid w:val="00256AFC"/>
    <w:rsid w:val="00257C03"/>
    <w:rsid w:val="002631BB"/>
    <w:rsid w:val="00270251"/>
    <w:rsid w:val="00282AB0"/>
    <w:rsid w:val="00282C56"/>
    <w:rsid w:val="002922E7"/>
    <w:rsid w:val="00292DCD"/>
    <w:rsid w:val="00294391"/>
    <w:rsid w:val="002A7E3E"/>
    <w:rsid w:val="002B4D1A"/>
    <w:rsid w:val="002D5660"/>
    <w:rsid w:val="002E14A0"/>
    <w:rsid w:val="002E715F"/>
    <w:rsid w:val="002F30A3"/>
    <w:rsid w:val="00315FF8"/>
    <w:rsid w:val="003375E2"/>
    <w:rsid w:val="0035481B"/>
    <w:rsid w:val="003818F7"/>
    <w:rsid w:val="003B5261"/>
    <w:rsid w:val="003D748C"/>
    <w:rsid w:val="004005D4"/>
    <w:rsid w:val="00410423"/>
    <w:rsid w:val="0049040A"/>
    <w:rsid w:val="004A644F"/>
    <w:rsid w:val="004A7F59"/>
    <w:rsid w:val="004D5674"/>
    <w:rsid w:val="00500E88"/>
    <w:rsid w:val="00514530"/>
    <w:rsid w:val="005318BD"/>
    <w:rsid w:val="00572354"/>
    <w:rsid w:val="00581148"/>
    <w:rsid w:val="005E171C"/>
    <w:rsid w:val="005E7113"/>
    <w:rsid w:val="006032FA"/>
    <w:rsid w:val="00646090"/>
    <w:rsid w:val="00650176"/>
    <w:rsid w:val="00675E95"/>
    <w:rsid w:val="0068499F"/>
    <w:rsid w:val="006B00D5"/>
    <w:rsid w:val="006B5ADA"/>
    <w:rsid w:val="0070393A"/>
    <w:rsid w:val="00703D45"/>
    <w:rsid w:val="00724A5A"/>
    <w:rsid w:val="00744D21"/>
    <w:rsid w:val="00754E4B"/>
    <w:rsid w:val="00755241"/>
    <w:rsid w:val="0077520D"/>
    <w:rsid w:val="0079406E"/>
    <w:rsid w:val="007B1D05"/>
    <w:rsid w:val="007F7A0A"/>
    <w:rsid w:val="00831C0C"/>
    <w:rsid w:val="00861248"/>
    <w:rsid w:val="00873E3F"/>
    <w:rsid w:val="00891F01"/>
    <w:rsid w:val="008A55E0"/>
    <w:rsid w:val="008D0D40"/>
    <w:rsid w:val="008F57C1"/>
    <w:rsid w:val="00910F4E"/>
    <w:rsid w:val="00921B5B"/>
    <w:rsid w:val="00942C70"/>
    <w:rsid w:val="009430D6"/>
    <w:rsid w:val="00963786"/>
    <w:rsid w:val="00965DE2"/>
    <w:rsid w:val="009815D7"/>
    <w:rsid w:val="00997C72"/>
    <w:rsid w:val="009B713C"/>
    <w:rsid w:val="009C6257"/>
    <w:rsid w:val="00A02420"/>
    <w:rsid w:val="00A11577"/>
    <w:rsid w:val="00A47CE9"/>
    <w:rsid w:val="00A53802"/>
    <w:rsid w:val="00A80EF5"/>
    <w:rsid w:val="00A927F1"/>
    <w:rsid w:val="00A971EB"/>
    <w:rsid w:val="00AC3AB1"/>
    <w:rsid w:val="00AC6C5A"/>
    <w:rsid w:val="00AE6C79"/>
    <w:rsid w:val="00B01D5F"/>
    <w:rsid w:val="00B046BD"/>
    <w:rsid w:val="00B10193"/>
    <w:rsid w:val="00B242D2"/>
    <w:rsid w:val="00B26A34"/>
    <w:rsid w:val="00B31695"/>
    <w:rsid w:val="00B35654"/>
    <w:rsid w:val="00B672F8"/>
    <w:rsid w:val="00BC00D3"/>
    <w:rsid w:val="00BD33A6"/>
    <w:rsid w:val="00BE6628"/>
    <w:rsid w:val="00C0684B"/>
    <w:rsid w:val="00C41CDA"/>
    <w:rsid w:val="00C52842"/>
    <w:rsid w:val="00C84167"/>
    <w:rsid w:val="00C9626C"/>
    <w:rsid w:val="00CA7837"/>
    <w:rsid w:val="00CB5DAA"/>
    <w:rsid w:val="00CF5B3B"/>
    <w:rsid w:val="00D14573"/>
    <w:rsid w:val="00D2301A"/>
    <w:rsid w:val="00D36744"/>
    <w:rsid w:val="00D461A8"/>
    <w:rsid w:val="00D70ED7"/>
    <w:rsid w:val="00D75942"/>
    <w:rsid w:val="00D84719"/>
    <w:rsid w:val="00D97B4E"/>
    <w:rsid w:val="00DB4062"/>
    <w:rsid w:val="00E10DC7"/>
    <w:rsid w:val="00E17DF8"/>
    <w:rsid w:val="00E34D4C"/>
    <w:rsid w:val="00E458A3"/>
    <w:rsid w:val="00E9087C"/>
    <w:rsid w:val="00E93550"/>
    <w:rsid w:val="00EB7898"/>
    <w:rsid w:val="00F16499"/>
    <w:rsid w:val="00F279D0"/>
    <w:rsid w:val="00F7419E"/>
    <w:rsid w:val="00FB14E7"/>
    <w:rsid w:val="00FC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C6E0"/>
  <w15:chartTrackingRefBased/>
  <w15:docId w15:val="{3BA6855F-CF8A-4A7B-AD13-C0DF0B30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3D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626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C1626"/>
    <w:pPr>
      <w:ind w:left="720"/>
      <w:contextualSpacing/>
    </w:pPr>
  </w:style>
  <w:style w:type="paragraph" w:customStyle="1" w:styleId="DefaultStyle">
    <w:name w:val="Default Style"/>
    <w:link w:val="DefaultStyle0"/>
    <w:rsid w:val="0035481B"/>
    <w:pPr>
      <w:suppressAutoHyphens/>
      <w:spacing w:after="200" w:line="276" w:lineRule="auto"/>
    </w:pPr>
    <w:rPr>
      <w:rFonts w:ascii="Calibri" w:eastAsia="DejaVu Sans" w:hAnsi="Calibri"/>
      <w:color w:val="00000A"/>
      <w:lang w:eastAsia="uk-UA"/>
    </w:rPr>
  </w:style>
  <w:style w:type="character" w:customStyle="1" w:styleId="DefaultStyle0">
    <w:name w:val="Default Style Знак"/>
    <w:basedOn w:val="DefaultParagraphFont"/>
    <w:link w:val="DefaultStyle"/>
    <w:rsid w:val="0035481B"/>
    <w:rPr>
      <w:rFonts w:ascii="Calibri" w:eastAsia="DejaVu Sans" w:hAnsi="Calibri"/>
      <w:color w:val="00000A"/>
      <w:lang w:eastAsia="uk-U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96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7</Pages>
  <Words>12184</Words>
  <Characters>6945</Characters>
  <Application>Microsoft Office Word</Application>
  <DocSecurity>0</DocSecurity>
  <Lines>57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</dc:creator>
  <cp:keywords/>
  <dc:description/>
  <cp:lastModifiedBy>s d</cp:lastModifiedBy>
  <cp:revision>87</cp:revision>
  <dcterms:created xsi:type="dcterms:W3CDTF">2017-02-28T20:19:00Z</dcterms:created>
  <dcterms:modified xsi:type="dcterms:W3CDTF">2017-03-05T18:31:00Z</dcterms:modified>
</cp:coreProperties>
</file>